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40" w:line="276" w:lineRule="auto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РП-675-19-047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76" w:lineRule="auto"/>
        <w:ind w:firstLine="709"/>
        <w:jc w:val="both"/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18.09.2019 г.,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(ЗПКОНПИ), въз основа на сигнал, който е регистриран в Комисия за противодействие на корупцията и за отнемане на незаконно придобитото имущество (КПКОНПИ) с рег. № ЦУ 01/С-675/09.08.2019г.</w:t>
      </w:r>
    </w:p>
    <w:p w:rsidR="00000000" w:rsidDel="00000000" w:rsidP="00000000" w:rsidRDefault="00000000" w:rsidRPr="00000000" w14:paraId="00000009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против В. И. Ш. – главен счетоводител на *************** в периода от 29.01.2014г. до 20.11.2017 година.</w:t>
      </w:r>
    </w:p>
    <w:p w:rsidR="00000000" w:rsidDel="00000000" w:rsidP="00000000" w:rsidRDefault="00000000" w:rsidRPr="00000000" w14:paraId="0000000A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същество, в сигнала се съдържат твърдения за това, че В. Ш., в качеството си на главен счетоводител, е бил член на назначена от директора на *********** тричленна комисия за изискване и разглеждане на подадени оферти от участници в процедура по възлагане на обществена поръчка. Твърди се, че като член на тази комисия, Ш. е бил в конфликт на интереси по отношение на две от поканените да представят оферти три търговски дружества, поради факта, че той е съставял техни годишни финансови отчети, както и че не е подал съответната декларация по чл. 12, т. 4 от ЗПУКИ (отм.).</w:t>
      </w:r>
    </w:p>
    <w:p w:rsidR="00000000" w:rsidDel="00000000" w:rsidP="00000000" w:rsidRDefault="00000000" w:rsidRPr="00000000" w14:paraId="0000000B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 са приложени Доклад № ДИД4-СО-2 от 07.05.2019 г. на ********* за извършена финансова инспекция на ************** и заключение към доклада от 11.07.2019 година.</w:t>
      </w:r>
    </w:p>
    <w:p w:rsidR="00000000" w:rsidDel="00000000" w:rsidP="00000000" w:rsidRDefault="00000000" w:rsidRPr="00000000" w14:paraId="0000000C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е извършена справка на електронната страница на ***********, в  НБД „Население“ и в регистрите на НОИ.</w:t>
      </w:r>
    </w:p>
    <w:p w:rsidR="00000000" w:rsidDel="00000000" w:rsidP="00000000" w:rsidRDefault="00000000" w:rsidRPr="00000000" w14:paraId="0000000D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 47, ал. 1 от ЗПКОНПИ – лицето, срещу което е подаден сигнала не попада в обхвата на лицата, заемащи висша публична длъжност по чл. 6, ал. 1 от ЗПКОНПИ.</w:t>
      </w:r>
    </w:p>
    <w:p w:rsidR="00000000" w:rsidDel="00000000" w:rsidP="00000000" w:rsidRDefault="00000000" w:rsidRPr="00000000" w14:paraId="0000000E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40" w:line="276" w:lineRule="auto"/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Сигналът е подаден от орган на изпълнителната власт.</w:t>
      </w:r>
    </w:p>
    <w:p w:rsidR="00000000" w:rsidDel="00000000" w:rsidP="00000000" w:rsidRDefault="00000000" w:rsidRPr="00000000" w14:paraId="00000011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От извършената справка в регистрите на НОИ се установи, че В. И. Ш. е заемал длъжността „главен счетоводител“ в ************** в периода 29.01.2014 – 20.11.2017 година.</w:t>
      </w:r>
    </w:p>
    <w:p w:rsidR="00000000" w:rsidDel="00000000" w:rsidP="00000000" w:rsidRDefault="00000000" w:rsidRPr="00000000" w14:paraId="00000012">
      <w:pPr>
        <w:shd w:fill="ffffff" w:val="clear"/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240" w:line="276" w:lineRule="auto"/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установената фактическа обстановка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240" w:line="276" w:lineRule="auto"/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ЗПКОНПИ,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6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лице, идентифицирано по смисъла на чл.48, ал.1, т.1 от ЗПКОНПИ и е подписан.</w:t>
      </w:r>
    </w:p>
    <w:p w:rsidR="00000000" w:rsidDel="00000000" w:rsidP="00000000" w:rsidRDefault="00000000" w:rsidRPr="00000000" w14:paraId="00000017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Длъжността на В. И. Ш. – „главен счетоводител“ на ************* не попада в обхвата на разпоредбата на чл.6, ал.1, т.1-50 от ЗПКОНПИ. Същата длъжност попада в обхвата на §2, ал.1 от ДР на ЗПКОНПИ.</w:t>
      </w:r>
    </w:p>
    <w:p w:rsidR="00000000" w:rsidDel="00000000" w:rsidP="00000000" w:rsidRDefault="00000000" w:rsidRPr="00000000" w14:paraId="00000018">
      <w:pPr>
        <w:shd w:fill="ffffff" w:val="clear"/>
        <w:spacing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Наличието на лице, заемащо висша публична длъжност е съществена материалноправна предпоставка за провеждане на производство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19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 47, ал.5 във вр. с §2, ал.5 и ал.8 от Допълнителните разпоредби на Закона за противодействие на корупцията и за отнемане на незаконно придобитото имущество, сигнали, които не са от компетентността на КПКОНПИ се изпращат по компетентност на съответния орган по избора или назначаването.</w:t>
      </w:r>
    </w:p>
    <w:p w:rsidR="00000000" w:rsidDel="00000000" w:rsidP="00000000" w:rsidRDefault="00000000" w:rsidRPr="00000000" w14:paraId="0000001A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чл.27, ал.2 от АПК, във връзка с чл.6, ал.1 и чл.47, ал.5 във връзка с §2, ал.5, и чл.74, ал.1 и ал.2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B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line="276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="276" w:lineRule="auto"/>
        <w:ind w:firstLine="72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 </w:t>
      </w:r>
      <w:r w:rsidDel="00000000" w:rsidR="00000000" w:rsidRPr="00000000">
        <w:rPr>
          <w:vertAlign w:val="baseline"/>
          <w:rtl w:val="0"/>
        </w:rPr>
        <w:t xml:space="preserve">производството по сигнал с рег. № ЦУ 01/С-675/09.08.2019г. против В. И. Ш., ЕГН: ********, в качеството му на главен счетоводител на ************** за периода от 29.01.2014г. до 20.11.2017 година.</w:t>
      </w:r>
    </w:p>
    <w:p w:rsidR="00000000" w:rsidDel="00000000" w:rsidP="00000000" w:rsidRDefault="00000000" w:rsidRPr="00000000" w14:paraId="0000001F">
      <w:pPr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ПРЕПРАЩА </w:t>
      </w:r>
      <w:r w:rsidDel="00000000" w:rsidR="00000000" w:rsidRPr="00000000">
        <w:rPr>
          <w:vertAlign w:val="baseline"/>
          <w:rtl w:val="0"/>
        </w:rPr>
        <w:t xml:space="preserve">сигнал с рег. № ЦУ 01/С-675/09.08.2019г. на КПКОНПИ по компетентност на директора на ***************</w:t>
      </w:r>
    </w:p>
    <w:p w:rsidR="00000000" w:rsidDel="00000000" w:rsidP="00000000" w:rsidRDefault="00000000" w:rsidRPr="00000000" w14:paraId="00000021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След приключване на проверката по сигнала, директорът на *********** следва да уведоми КПКОНПИ за резултата от същата. </w:t>
      </w:r>
    </w:p>
    <w:p w:rsidR="00000000" w:rsidDel="00000000" w:rsidP="00000000" w:rsidRDefault="00000000" w:rsidRPr="00000000" w14:paraId="00000023">
      <w:pPr>
        <w:spacing w:line="276" w:lineRule="auto"/>
        <w:ind w:firstLine="720"/>
        <w:jc w:val="both"/>
        <w:rPr>
          <w:color w:val="ffffff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*********, с оглед преценка за реализиране на правомощията й по чл.76, ал.2 от ЗПКОНПИ. </w:t>
      </w:r>
    </w:p>
    <w:p w:rsidR="00000000" w:rsidDel="00000000" w:rsidP="00000000" w:rsidRDefault="00000000" w:rsidRPr="00000000" w14:paraId="00000025">
      <w:pPr>
        <w:spacing w:after="240" w:line="276" w:lineRule="auto"/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vertAlign w:val="baseline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26">
      <w:pPr>
        <w:tabs>
          <w:tab w:val="left" w:leader="none" w:pos="6300"/>
        </w:tabs>
        <w:spacing w:after="240"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line="276" w:lineRule="auto"/>
        <w:ind w:left="2268" w:firstLine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Член:………..…../п/………..../Антоанета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line="276" w:lineRule="auto"/>
        <w:ind w:left="2268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Член:……………/п/………………..../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Пламен Йоцов 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Член:……………/п/ …………………..../Силвия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135" w:top="1021" w:left="1418" w:right="104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i w:val="0"/>
        <w:iCs w:val="0"/>
        <w:sz w:val="16"/>
        <w:szCs w:val="16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851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D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E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1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