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2124" w:right="0" w:firstLine="0"/>
        <w:rPr>
          <w:rFonts w:ascii="Calibri" w:cs="Calibri" w:eastAsia="Calibri" w:hAnsi="Calibri"/>
        </w:rPr>
      </w:pPr>
      <w:bookmarkStart w:colFirst="0" w:colLast="0" w:name="_an3mp73fjgoj" w:id="0"/>
      <w:bookmarkEnd w:id="0"/>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color w:val="000000"/>
          <w:sz w:val="32"/>
          <w:szCs w:val="32"/>
          <w:rtl w:val="0"/>
        </w:rPr>
        <w:t xml:space="preserve">Р Е П У Б Л И К А  Б Ъ Л Г А Р И Я</w:t>
      </w:r>
      <w:r w:rsidDel="00000000" w:rsidR="00000000" w:rsidRPr="00000000">
        <w:rPr>
          <w:rtl w:val="0"/>
        </w:rPr>
      </w:r>
    </w:p>
    <w:p w:rsidR="00000000" w:rsidDel="00000000" w:rsidP="00000000" w:rsidRDefault="00000000" w:rsidRPr="00000000" w14:paraId="00000002">
      <w:pPr>
        <w:pBdr>
          <w:bottom w:color="000000" w:space="1" w:sz="4" w:val="single"/>
        </w:pBd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240" w:lineRule="auto"/>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КОМИСИЯ ЗА ПРОТИВОДЕЙСТВИЕ НА КОРУПЦИЯТА И </w:t>
      </w:r>
    </w:p>
    <w:p w:rsidR="00000000" w:rsidDel="00000000" w:rsidP="00000000" w:rsidRDefault="00000000" w:rsidRPr="00000000" w14:paraId="00000004">
      <w:pPr>
        <w:pBdr>
          <w:bottom w:color="000000" w:space="1" w:sz="4" w:val="single"/>
        </w:pBdr>
        <w:spacing w:after="0" w:line="240" w:lineRule="auto"/>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ЗА ОТНЕМАНЕ НА НЕЗАКОННО ПРИДОБИТОТО </w:t>
      </w:r>
    </w:p>
    <w:p w:rsidR="00000000" w:rsidDel="00000000" w:rsidP="00000000" w:rsidRDefault="00000000" w:rsidRPr="00000000" w14:paraId="00000005">
      <w:pPr>
        <w:pBdr>
          <w:bottom w:color="000000" w:space="1" w:sz="4" w:val="single"/>
        </w:pBdr>
        <w:spacing w:after="0" w:line="240" w:lineRule="auto"/>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ИМУЩЕСТВО</w:t>
      </w:r>
    </w:p>
    <w:p w:rsidR="00000000" w:rsidDel="00000000" w:rsidP="00000000" w:rsidRDefault="00000000" w:rsidRPr="00000000" w14:paraId="00000006">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7">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 Е Ш Е Н И Е </w:t>
      </w:r>
    </w:p>
    <w:p w:rsidR="00000000" w:rsidDel="00000000" w:rsidP="00000000" w:rsidRDefault="00000000" w:rsidRPr="00000000" w14:paraId="00000008">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 ПРЕКРАТЯВАНЕ НА ПРОИЗВОДСТВО</w:t>
      </w:r>
    </w:p>
    <w:p w:rsidR="00000000" w:rsidDel="00000000" w:rsidP="00000000" w:rsidRDefault="00000000" w:rsidRPr="00000000" w14:paraId="00000009">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A">
      <w:pPr>
        <w:tabs>
          <w:tab w:val="left" w:leader="none" w:pos="1455"/>
        </w:tabs>
        <w:spacing w:after="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РП – 9– 18 – 046 </w:t>
      </w:r>
    </w:p>
    <w:p w:rsidR="00000000" w:rsidDel="00000000" w:rsidP="00000000" w:rsidRDefault="00000000" w:rsidRPr="00000000" w14:paraId="0000000B">
      <w:pPr>
        <w:tabs>
          <w:tab w:val="left" w:leader="none" w:pos="1455"/>
        </w:tabs>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 София, 15.08.2018г.</w:t>
      </w:r>
    </w:p>
    <w:p w:rsidR="00000000" w:rsidDel="00000000" w:rsidP="00000000" w:rsidRDefault="00000000" w:rsidRPr="00000000" w14:paraId="0000000C">
      <w:pP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D">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Днес, 15.08.2018г., </w:t>
      </w:r>
      <w:r w:rsidDel="00000000" w:rsidR="00000000" w:rsidRPr="00000000">
        <w:rPr>
          <w:rFonts w:ascii="Times New Roman" w:cs="Times New Roman" w:eastAsia="Times New Roman" w:hAnsi="Times New Roman"/>
          <w:sz w:val="24"/>
          <w:szCs w:val="24"/>
          <w:rtl w:val="0"/>
        </w:rPr>
        <w:t xml:space="preserve">Комисията за противодействие на корупцията и за отнемане на незаконно придобитото имущество</w:t>
      </w:r>
      <w:r w:rsidDel="00000000" w:rsidR="00000000" w:rsidRPr="00000000">
        <w:rPr>
          <w:rFonts w:ascii="Times New Roman" w:cs="Times New Roman" w:eastAsia="Times New Roman" w:hAnsi="Times New Roman"/>
          <w:color w:val="000000"/>
          <w:sz w:val="24"/>
          <w:szCs w:val="24"/>
          <w:rtl w:val="0"/>
        </w:rPr>
        <w:t xml:space="preserve"> /КПКОНПИ/, в състав:</w:t>
      </w:r>
    </w:p>
    <w:p w:rsidR="00000000" w:rsidDel="00000000" w:rsidP="00000000" w:rsidRDefault="00000000" w:rsidRPr="00000000" w14:paraId="0000000E">
      <w:pPr>
        <w:spacing w:after="0" w:line="240" w:lineRule="auto"/>
        <w:ind w:firstLine="72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F">
      <w:pPr>
        <w:spacing w:after="0" w:line="240" w:lineRule="auto"/>
        <w:ind w:left="414"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Антоанета Георгиева – Цонкова-член</w:t>
      </w:r>
    </w:p>
    <w:p w:rsidR="00000000" w:rsidDel="00000000" w:rsidP="00000000" w:rsidRDefault="00000000" w:rsidRPr="00000000" w14:paraId="00000010">
      <w:pPr>
        <w:spacing w:after="0" w:line="240" w:lineRule="auto"/>
        <w:ind w:left="414"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Пламен Йоцов – член </w:t>
      </w:r>
    </w:p>
    <w:p w:rsidR="00000000" w:rsidDel="00000000" w:rsidP="00000000" w:rsidRDefault="00000000" w:rsidRPr="00000000" w14:paraId="00000011">
      <w:pPr>
        <w:spacing w:after="0" w:line="240" w:lineRule="auto"/>
        <w:ind w:left="414"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Силвия Къдрева – член</w:t>
      </w:r>
    </w:p>
    <w:p w:rsidR="00000000" w:rsidDel="00000000" w:rsidP="00000000" w:rsidRDefault="00000000" w:rsidRPr="00000000" w14:paraId="00000012">
      <w:pPr>
        <w:spacing w:after="0" w:line="240" w:lineRule="auto"/>
        <w:ind w:left="414" w:firstLine="72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3">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участието на стенографа М. В., като изслуша докладвания от дирекция „Публичен регистър и конфликт на интереси” сигнал с рег. № ЦУ 01/С-9/15.02.2018г., за да се произнесе, взе предвид следното:</w:t>
      </w:r>
    </w:p>
    <w:p w:rsidR="00000000" w:rsidDel="00000000" w:rsidP="00000000" w:rsidRDefault="00000000" w:rsidRPr="00000000" w14:paraId="00000014">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Производството е образувано въз основа на писмо от ***. Сигналът е регистриран в КПКОНПИ, съгласно чл.47, ал.3 от ЗПКОНПИ с рег. ЦУ 01/С-9/15.02.2018г.</w:t>
      </w:r>
    </w:p>
    <w:p w:rsidR="00000000" w:rsidDel="00000000" w:rsidP="00000000" w:rsidRDefault="00000000" w:rsidRPr="00000000" w14:paraId="00000015">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писмото се твърди, че в *** е получен сигнал от Европейската служба за борба с измамите (ОЛАФ) с № ОФ/2016/0297/01 по описа на ОЛАФ. Твърди се, че в него са изложени твърдения за редица нарушения при процедурите за назначаване на служители в Изпълнителна агенция „Одит на средствата от Европейския съюз“ (ИАОСЕС), процедурите при атестирането им и др. Твърди се, че са посочени факти за обвързаност между служители на ИАОСЕС с частни компании и други заинтересовани лица. *** е предоставила сигнала по компетентност на Главна дирекция „Борба с организираната престъпност“, откъдето същият е препратен по компетентност на Главна дирекция „Национална полиция“ (ГДНП), поради факта че не са били открити данни за организирана престъпна дейност.</w:t>
      </w:r>
    </w:p>
    <w:p w:rsidR="00000000" w:rsidDel="00000000" w:rsidP="00000000" w:rsidRDefault="00000000" w:rsidRPr="00000000" w14:paraId="00000016">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ГДНП от своя страна изготвя справка за извършената от тях проверка по сигнала, която изпраща на Комисията за предотвратяване и установяване на конфликт на интереси (КПУКИ), която приема решение за прекратяване на производството.</w:t>
      </w:r>
    </w:p>
    <w:p w:rsidR="00000000" w:rsidDel="00000000" w:rsidP="00000000" w:rsidRDefault="00000000" w:rsidRPr="00000000" w14:paraId="00000017">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Подателят на сигнала изразява позицията, че след като компетентният орган КПУКИ е с прекратени правомощия и с оглед формалното прекратяване на производството по подадения от него сигнал, счита че следва да представи на КПКОНПИ копие от сигнал № OF/2016/0297/01 по описа на ОЛАФ, ведно с копия от документите от направените до момента действия по сигнала за извършване на проверка по компетентност от КПКОНПИ.</w:t>
      </w:r>
    </w:p>
    <w:p w:rsidR="00000000" w:rsidDel="00000000" w:rsidP="00000000" w:rsidRDefault="00000000" w:rsidRPr="00000000" w14:paraId="0000001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с вх. № ЦУ 01/С – 9 от 15.02.2018г. и е придружен от: Становище – УРИ № 8176п-118 от 24.01.2018г.; Докладна записка – УРИ № 8176 – 1622 от 21.12.2017г.; Писмо от КПУКИ с изх. № С2017-191#17 от 18.12.2017г.; Писмо от КПУКИ с изх. № С2017-191#17 от 18.12.2017г.; Решение за прекратяване на производство № РП – 191 – 17 – 187 от 07.12.2017г.; Справка относно извършена проверка по сигнал № УРИ 8176р – 831/2016г. с рег. № 3286p – 43584 от 20.10.2017г.; Писмо с УРИ 8176р – 831 от 20.07.2016г. без приложенията; Докладна записка рег. № 8176р – 703 от 20.06.2016г.; Писмо от *** с рег. № 817601 – 144 от 17.06.2016г.; Писмо от ОЛАФ с рег. № 817601 – 132 от 15.06.2016г.; Писмо с вх. № С2017-191#2 от 24.11.2017г.; Решение № 050 – К/06.06.2018г.</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Сигнал с рег. № ЦУ 01/С – 9 от 15.02.2018г. по описа на КПКОНПИ е с идентичен предмет с подадения сигнал с рег. № С – 2017 – 191/06.11.2017г. по описа на КПУКИ.</w:t>
      </w:r>
    </w:p>
    <w:p w:rsidR="00000000" w:rsidDel="00000000" w:rsidP="00000000" w:rsidRDefault="00000000" w:rsidRPr="00000000" w14:paraId="0000001A">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КПУКИ е приела, че в качеството им на служители на Изпълнителна агенция „Одит на средствата от Европейския съюз“ (ИАОСЕС) посочените в сигнала лица, заемат публична длъжност по смисъла на чл.3, т.25 от ЗПУКИ (отм.).</w:t>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След разглеждане на събраните доказателства по административната преписка, КПУКИ е приела Решение за прекратяване на производство № РП–191–17–187 от 07.12.2017г.</w:t>
      </w:r>
    </w:p>
    <w:p w:rsidR="00000000" w:rsidDel="00000000" w:rsidP="00000000" w:rsidRDefault="00000000" w:rsidRPr="00000000" w14:paraId="0000001C">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приетото Решение № РП–191–17–187/07.12.2017г., КПУКИ е прекратила производството по сигнал № С – 2017-191/06.11.2017г. Комисията е намерила, че сигналът, въз основа на който е образувано производството не е съдържал изискуемите от чл.17, ал.3, т.1 и т.7 от ПОДКПУКИ данни – трите имена на лицето, подало сигнала и негов подпис и поради това е приела същия за анонимен по смисъла на чл.23, ал.2 от ЗПУКИ (отм.), забраняващ установяване на конфликт на интереси да се извърши по сигнал, чието авторство не може да бъде установено. На това основание КПУКИ е прекратила административното производство с Решение № РП–191–17–187/07.12.2017г. по отношение на В.В.С., И.П.П., И.А.С., М.И.Ц., К.А.Д., Р.Н.Н., Л.Д.С., Д.Й.М., Е.Г.Н., В.К.И. и Р.Е.Г.</w:t>
      </w:r>
    </w:p>
    <w:p w:rsidR="00000000" w:rsidDel="00000000" w:rsidP="00000000" w:rsidRDefault="00000000" w:rsidRPr="00000000" w14:paraId="0000001D">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Решението за прекратяване е съобщено на заинтересованите лица, *** и прокуратурата. Софийска градска прокуратура, с резолюция от 28.12.2017г. прекратява преписката поради липса на основания за подаване на протест пред Административен съд – София град, съобразно правомощията на прокурора, визирани в чл.27, ал.6 от ЗПУКИ (отм.).</w:t>
      </w:r>
    </w:p>
    <w:p w:rsidR="00000000" w:rsidDel="00000000" w:rsidP="00000000" w:rsidRDefault="00000000" w:rsidRPr="00000000" w14:paraId="0000001E">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Всички доказателства, събрани в хода на производството по сигнал рег. № С – 2017 – 191/06.11.2017г. по описа на КПУКИ са приобщени към административната преписка по сигнал с рег. № ЦУ 01/С – 9 от 15.02.2018г. по описа на КПКОНПИ.</w:t>
      </w:r>
    </w:p>
    <w:p w:rsidR="00000000" w:rsidDel="00000000" w:rsidP="00000000" w:rsidRDefault="00000000" w:rsidRPr="00000000" w14:paraId="0000001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020">
      <w:pPr>
        <w:spacing w:after="0" w:line="240" w:lineRule="auto"/>
        <w:ind w:firstLine="70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w:t>
      </w:r>
    </w:p>
    <w:p w:rsidR="00000000" w:rsidDel="00000000" w:rsidP="00000000" w:rsidRDefault="00000000" w:rsidRPr="00000000" w14:paraId="00000021">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2">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по отношение на В.В.С., И.П.П., И.А.С., М.И.Ц., К.А.Д., Р.Н.Н., Л.Д.С., Д.Й.М., Е.Г.Н., В.К.И. и Р.Е.Г.</w:t>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В.В.С. заема длъжността „Главен одитор по чл.45, ал.1 от ЗВОПС“ в дирекция „Одитна дейност“ на ИАОСЕС, считано от 27.02.2012г., съгласно Заповед № ЧР-56/27.02.2012г. на Изпълнителния директор на ИАОСЕС. Със Заповед № ЧР-122/25.04.2012г. В.С. е преназначен на длъжност „Държавен одитор по чл.45, ал.1 от ЗВОПС“ в дирекция „Правно-методологично осигуряване на одитната дейност“ на ИАОСЕС, считано от 02.05.2012г. Със заповед № ЧР-137/18.01.2016г. е преназначен на длъжност „държавен одитор по чл.45, ал.1 от ЗВОПС“ в дирекция „Правно осигуряване на одитната дейност“ на ИАОСЕС.</w:t>
      </w:r>
    </w:p>
    <w:p w:rsidR="00000000" w:rsidDel="00000000" w:rsidP="00000000" w:rsidRDefault="00000000" w:rsidRPr="00000000" w14:paraId="00000024">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И.П.П. заема длъжността „държавен одитор по чл.45, ал.1 от ЗВОПС“ в дирекция „Одитна дейност“ на ИАОСЕС, считано от 05.01.2009г., съгласно Заповед № А-П-2/05.01.2009г. на Изпълнителния директор на ИАОСЕС. Със Заповед № ЧР-60/09.02.2017г. И.П. е преместен на длъжност заместник главен директор на главна дирекция „Структурни фондове и международни образователни програми“ в Министерство на образованието и науката. Със Заповед № ЧР-359/22.06.2017г. е прекратено временното преместване на И.П.</w:t>
      </w:r>
    </w:p>
    <w:p w:rsidR="00000000" w:rsidDel="00000000" w:rsidP="00000000" w:rsidRDefault="00000000" w:rsidRPr="00000000" w14:paraId="00000025">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И.А.С. заема длъжността „младши одитор по чл.45, ал.1 от ЗВОПС“ в дирекция „Одитна дейност“ на ИАОСЕС, считано от 05.01.2009г., съгласно Заповед № А-П-20/05.01.2009г. на Изпълнителния директор на ИАОСЕС. С последващи заповеди е променяно служебното правоотношение. Със заповед № ЧР-132/18.01.2016г. И.С. е преназначена на длъжност „старши одитор по чл.45, ал.1 от ЗВОПС“ в дирекция „Одити на средствата по териториалното сътрудничество и други програми“ на ИАОСЕС, считано от 19.01.2016г.</w:t>
      </w:r>
    </w:p>
    <w:p w:rsidR="00000000" w:rsidDel="00000000" w:rsidP="00000000" w:rsidRDefault="00000000" w:rsidRPr="00000000" w14:paraId="00000026">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М.И.Ц. заема длъжността „одитор по чл.45, ал.1 от ЗВОПС“ в дирекция „Одитна дейност“ на ИАОСЕС, считано от 15.01.2015г., съгласно Заповед № ЧР-25/14.01.2015г. на Изпълнителния директор на Изпълнителна агенция ИАОСЕС. Със заповед № ЧР-121/18.01.2016г. М.Ц. е преназначена на длъжност „одитор по чл.45, ал.1 от ЗВОПС“ в дирекция „Одити на средствата по социална политика, образование и рибарство“ на ИАОСЕС, считано от 19.01.2016г.</w:t>
      </w:r>
    </w:p>
    <w:p w:rsidR="00000000" w:rsidDel="00000000" w:rsidP="00000000" w:rsidRDefault="00000000" w:rsidRPr="00000000" w14:paraId="00000027">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К.А.Д. заема длъжността „старши одитор по чл.45, ал.1 от ЗВОПС“ в дирекция „Одитна дейност“ на ИАОСЕС, считано от 03.01.2011г., съгласно Заповед № ЧР-451/23.12.2010г. на Изпълнителния директор на Изпълнителна агенция ИАОСЕС. Със заповед № ЧР-558/02.10.2017г. К.Д. е временно преместена на длъжност „заместник главен директор“ в Главна дирекция „Стратегическо планиране и програми за регионално развитие“ в Министерство на регионалното развитие и благоустройството, считано от 02.10.2017г.</w:t>
      </w:r>
    </w:p>
    <w:p w:rsidR="00000000" w:rsidDel="00000000" w:rsidP="00000000" w:rsidRDefault="00000000" w:rsidRPr="00000000" w14:paraId="00000028">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Р.Н.Н. заема длъжността „главен одитор по чл.45, ал.1 от ЗВОПС“ в дирекция „Одитна дейност“ на ИАОСЕС, считано от 05.01.2009г., съгласно Заповед № А-П-15/05.01.2009г. на Изпълнителния директор на ИАОСЕС. Със Заповед № ЧР-126/18.01.2016г. Р.Н. е преназначен на длъжност „главен одитор по чл.45, ал.1 от ЗВОПС“ в дирекция „Одити на средствата по териториално сътрудничество и други програми“ на ИАОСЕС, считано от 19.01.2016г. </w:t>
      </w:r>
    </w:p>
    <w:p w:rsidR="00000000" w:rsidDel="00000000" w:rsidP="00000000" w:rsidRDefault="00000000" w:rsidRPr="00000000" w14:paraId="00000029">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Л.Д.С. заема длъжността „главен одитор по чл.45, ал.1 от ЗВОПС“ в дирекция „Одитна дейност“ на ИАОСЕС, считано от 16.02.2009г., съгласно Заповед № А-П-33/16.02.2009г. на Изпълнителния директор на ИАОСЕС. С последващи заповеди е променяно служебното правоотношение. Със заповед № ЧР-601/26.09.2017г. е прекратено служебното правоотношение на Л.С., считано от 26.09.2016г. Съгласно справки от ГДНП, регистър БУЛСТАТ и Интегрираната информационна система на държавната администрация, Л.Д.С., считано от 26.09.2016г. до момента заема длъжността изпълнителен директор на Изпълнителна агенция „Сертификационен одит на средствата от Европейските земеделски фондове“ (ИАСОСЕЗФ).</w:t>
      </w:r>
    </w:p>
    <w:p w:rsidR="00000000" w:rsidDel="00000000" w:rsidP="00000000" w:rsidRDefault="00000000" w:rsidRPr="00000000" w14:paraId="0000002A">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Д.Й.М. заема длъжността „изпълнителен директор на ИАОСЕС“ от 2009г. до 27.10.2014г. и длъжността „държавен одитор по чл.45, ал.1 от ЗВОПС“ в дирекция „Одити на средствата по регионална политика“ на ИАОСЕС, считано от 28.11.2016г., съгласно Заповед № ЧР-677/28.11.2016г. на Изпълнителния директор на ИАОСЕС. Със заповед № ЧР-547/19.09.2017г., Д.М. е преназначена на длъжност „държавен одитор по чл.45, ал.1 от ЗВОПС“ в дирекция „Одити на средствата по социална политика и образование“ в ИАОСЕС, считано от 20.09.2017г.</w:t>
      </w:r>
    </w:p>
    <w:p w:rsidR="00000000" w:rsidDel="00000000" w:rsidP="00000000" w:rsidRDefault="00000000" w:rsidRPr="00000000" w14:paraId="0000002B">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Е.Г.Н. заема длъжността „старши одитор по чл.45, ал.1 от ЗВОПС“ в дирекция „Одитна дейност“ на ИАОСЕС, считано от 01.09.2010г., съгласно Заповед № ЧР-258/08.08.2010г. на Изпълнителния директор на ИАОСЕС. Със заповед № ЧР-299/22.05.2017г. Е.Н. е преназначена на длъжност „главен одитор по чл.45, ал.1 от ЗВОПС“ в дирекция „Одити на средствата по социална политика и образование“ на ИАОСЕС, считано от 23.05.2017г. </w:t>
      </w:r>
    </w:p>
    <w:p w:rsidR="00000000" w:rsidDel="00000000" w:rsidP="00000000" w:rsidRDefault="00000000" w:rsidRPr="00000000" w14:paraId="0000002C">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В.К.И. заема длъжността „старши одитор по чл.45, ал.1 от ЗВОПС“ в дирекция „Одитна дейност“ на ИАОСЕС, считано от 13.09.2010г., съгласно Заповед № ЧР-257/08.08.2010г. на Изпълнителния директор на ИАОСЕС. Със заповед № ЧР-298/22.05.2017г. В.И. е преназначена на длъжността „главен одитор по чл.45, ал.1 от ЗВОПС“ в дирекция „Одити на средствата по социална политика и образование“ на ИАОСЕС, считано от 23.05.2017г.</w:t>
      </w:r>
    </w:p>
    <w:p w:rsidR="00000000" w:rsidDel="00000000" w:rsidP="00000000" w:rsidRDefault="00000000" w:rsidRPr="00000000" w14:paraId="0000002D">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Р.Е.Г. заема длъжността „старши експерт“ в дирекция „Правно осигуряване на одитната дейност“ на ИАОСЕС, считано от 21.04.2009г., съгласно Заповед № А-П-51/21.04.2009г. на Изпълнителния директор на ИАОСЕС. Със заповед № ЧР-402/03.11.2014г. Р.Г. е преназначена на длъжност „одитор по чл.45, ал.1 от ЗВОПС“ в дирекция „Одитна дейност“ на ИАОСЕС, считано от 03.11.2014г. Със заповед № ЧР-307/22.05.2017г. Р.Г. е преназначена на длъжност „одитор по чл.45, ал.1 от ЗВОПС“ в дирекция „Одити на средствата по социална политика и образование“ на ИАОСЕС, считано от 23.05.2017г. </w:t>
      </w:r>
    </w:p>
    <w:p w:rsidR="00000000" w:rsidDel="00000000" w:rsidP="00000000" w:rsidRDefault="00000000" w:rsidRPr="00000000" w14:paraId="0000002E">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ab/>
        <w:t xml:space="preserve">При така установената фактическа обстановка, Комисията за </w:t>
      </w:r>
      <w:r w:rsidDel="00000000" w:rsidR="00000000" w:rsidRPr="00000000">
        <w:rPr>
          <w:rFonts w:ascii="Times New Roman" w:cs="Times New Roman" w:eastAsia="Times New Roman" w:hAnsi="Times New Roman"/>
          <w:i w:val="1"/>
          <w:iCs w:val="1"/>
          <w:color w:val="000000"/>
          <w:sz w:val="24"/>
          <w:szCs w:val="24"/>
          <w:rtl w:val="0"/>
        </w:rPr>
        <w:t xml:space="preserve">противодействие на корупцията и за отнемане на незаконно придобитото имущество </w:t>
      </w:r>
      <w:r w:rsidDel="00000000" w:rsidR="00000000" w:rsidRPr="00000000">
        <w:rPr>
          <w:rFonts w:ascii="Times New Roman" w:cs="Times New Roman" w:eastAsia="Times New Roman" w:hAnsi="Times New Roman"/>
          <w:i w:val="1"/>
          <w:iCs w:val="1"/>
          <w:sz w:val="24"/>
          <w:szCs w:val="24"/>
          <w:rtl w:val="0"/>
        </w:rPr>
        <w:t xml:space="preserve">стигна до следните правни изводи:</w:t>
      </w:r>
    </w:p>
    <w:p w:rsidR="00000000" w:rsidDel="00000000" w:rsidP="00000000" w:rsidRDefault="00000000" w:rsidRPr="00000000" w14:paraId="00000031">
      <w:pPr>
        <w:spacing w:after="0" w:line="240" w:lineRule="auto"/>
        <w:ind w:firstLine="708"/>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2">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чл.52 от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33">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производството.</w:t>
      </w:r>
    </w:p>
    <w:p w:rsidR="00000000" w:rsidDel="00000000" w:rsidP="00000000" w:rsidRDefault="00000000" w:rsidRPr="00000000" w14:paraId="00000034">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срещу В.В.С., И.П.П., И.А.С., М.И.Ц., К.А.Д., Р.Н.Н., Л.Д.С., Д.Й.М., Е.Г.Н., В.К.И. и Р.Е.Г., за извършени от тях действия в качеството им на служители в ИАОСЕС.</w:t>
      </w:r>
    </w:p>
    <w:p w:rsidR="00000000" w:rsidDel="00000000" w:rsidP="00000000" w:rsidRDefault="00000000" w:rsidRPr="00000000" w14:paraId="00000035">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отношение на Д.М., за действията и в качеството и на изпълнителен директор на ИАОСЕС, следва да се приложи разпоредбата на чл.73 от ЗПКОНПИ, тъй като са изтекли повече от три години от датата на евентуално извършени нарушения.</w:t>
      </w:r>
    </w:p>
    <w:p w:rsidR="00000000" w:rsidDel="00000000" w:rsidP="00000000" w:rsidRDefault="00000000" w:rsidRPr="00000000" w14:paraId="00000036">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§3, т.3 от ПЗР на Закона за противодействие на корупцията и за отнемане на незаконно придобитото имущество (обн. ДВ. бр.7 от 19.01.2018г.) е отменен Закона за предотвратяване и установяване на конфликт на интереси. Разпоредбата на чл.52 от ЗПКОНПИ, във вр. с чл.6 от ЗПКОНПИ изрично регламентира компетентността на КПКОНПИ да извършва проверки за установяване на конфликт на интереси само по отношение на лица, заемащи висша публична длъжност. Сигналът е подаден за извършени действия от В.В.С., И.П.П., И.А.С., М.И.Ц., К.А.Д., Р.Н.Н., Л.Д.С., Д.Й.М., Е.Г.Н., В.К.И. и Р.Е.Г. в качеството им на служители в ИАОСЕС. Съгласно §2, ал.8 от ДР на ЗПКОНПИ, във вр. с §2, ал.1, т.1 от ДР на ЗПКОНПИ, установяването на конфликт на интереси по отношение на служители в администрацията на органите на изпълнителната власт се извършва от органа по назначаването.</w:t>
      </w:r>
    </w:p>
    <w:p w:rsidR="00000000" w:rsidDel="00000000" w:rsidP="00000000" w:rsidRDefault="00000000" w:rsidRPr="00000000" w14:paraId="00000037">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Предвид изложеното, на основание чл.31, ал.2, т.6 от АПК, във вр. с чл.6, ал.1 от ЗПКОНПИ и чл.73 от ЗПКОНПИ и чл.47, ал.5 от ЗПКОНПИ, във рв. с §2, ал.8 от ДР на ЗПКОНПИ, във вр. с §2, ал.1, т.1 от ДР на ЗПКОНПИ и във вр. с чл.31, ал.2 от АПК,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9">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A">
      <w:pPr>
        <w:spacing w:after="0" w:line="240" w:lineRule="auto"/>
        <w:ind w:firstLine="7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 Е Ш И:</w:t>
      </w:r>
    </w:p>
    <w:p w:rsidR="00000000" w:rsidDel="00000000" w:rsidP="00000000" w:rsidRDefault="00000000" w:rsidRPr="00000000" w14:paraId="0000003B">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C">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ПРЕКРАТЯВА</w:t>
      </w:r>
      <w:r w:rsidDel="00000000" w:rsidR="00000000" w:rsidRPr="00000000">
        <w:rPr>
          <w:rFonts w:ascii="Times New Roman" w:cs="Times New Roman" w:eastAsia="Times New Roman" w:hAnsi="Times New Roman"/>
          <w:sz w:val="24"/>
          <w:szCs w:val="24"/>
          <w:rtl w:val="0"/>
        </w:rPr>
        <w:t xml:space="preserve"> производството по сигнал с рег. № ЦУ 01/С–9 от 15.02.2018г. по отношение на В.В.С. с ЕГН ***, И.П.П. с ЕГН ***, И.А.С. с ЕГН ***, М.И.Ц. с ЕГН ***, К.А.Д. с ЕГН ***, Р.Н.Н. с ЕГН ***, Л.Д.С. с ЕГН ***, Д.Й.М. с ЕГН ***, Е.Г.Н. с ЕГН ***, В.К.И.с ЕГН *** и Р.Е.Г. с ЕГН *** – лица по §2, ал.1, т.1 от ДР на ЗПКОНПИ.</w:t>
      </w:r>
    </w:p>
    <w:p w:rsidR="00000000" w:rsidDel="00000000" w:rsidP="00000000" w:rsidRDefault="00000000" w:rsidRPr="00000000" w14:paraId="0000003D">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ПРЕПРАЩА</w:t>
      </w:r>
      <w:r w:rsidDel="00000000" w:rsidR="00000000" w:rsidRPr="00000000">
        <w:rPr>
          <w:rFonts w:ascii="Times New Roman" w:cs="Times New Roman" w:eastAsia="Times New Roman" w:hAnsi="Times New Roman"/>
          <w:sz w:val="24"/>
          <w:szCs w:val="24"/>
          <w:rtl w:val="0"/>
        </w:rPr>
        <w:t xml:space="preserve"> сигнала на органа по назначаването – Изпълнителна агенция „Одит на средствата от Европейския съюз“ по отношение на лицата В.В.С., И.П.П., И.А.С., М.И.Ц., К.А.Д., Р.Н.Н., Л.Д.С., Д.Й.М., Е.Г.Н., В.К.И. и Р.Е.Г.</w:t>
      </w:r>
    </w:p>
    <w:p w:rsidR="00000000" w:rsidDel="00000000" w:rsidP="00000000" w:rsidRDefault="00000000" w:rsidRPr="00000000" w14:paraId="0000003E">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 приключване на проверката, изпълнителният директор на Изпълнителна агенция „Одит на средствата от Европейския съюз“ следва да уведоми КПКОНПИ за резултатите от същата.</w:t>
      </w:r>
    </w:p>
    <w:p w:rsidR="00000000" w:rsidDel="00000000" w:rsidP="00000000" w:rsidRDefault="00000000" w:rsidRPr="00000000" w14:paraId="0000003F">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Препис от решението да се изпрати на Министерство на вътрешните работи, Дирекция „Защита на финансовите интереси на Европейския съюз“ за сведение.</w:t>
      </w:r>
    </w:p>
    <w:p w:rsidR="00000000" w:rsidDel="00000000" w:rsidP="00000000" w:rsidRDefault="00000000" w:rsidRPr="00000000" w14:paraId="00000040">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чл.76, ал.2 от ЗПКОНПИ, прокуратурата може да протестира решението пред Административен съд С. в едномесечен срок от съобщаването му.</w:t>
      </w:r>
    </w:p>
    <w:p w:rsidR="00000000" w:rsidDel="00000000" w:rsidP="00000000" w:rsidRDefault="00000000" w:rsidRPr="00000000" w14:paraId="00000041">
      <w:pPr>
        <w:spacing w:after="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2">
      <w:pPr>
        <w:tabs>
          <w:tab w:val="left" w:leader="none" w:pos="709"/>
        </w:tabs>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tl w:val="0"/>
        </w:rPr>
      </w:r>
    </w:p>
    <w:p w:rsidR="00000000" w:rsidDel="00000000" w:rsidP="00000000" w:rsidRDefault="00000000" w:rsidRPr="00000000" w14:paraId="00000043">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4">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Цонкова</w:t>
      </w:r>
    </w:p>
    <w:p w:rsidR="00000000" w:rsidDel="00000000" w:rsidP="00000000" w:rsidRDefault="00000000" w:rsidRPr="00000000" w14:paraId="00000045">
      <w:pPr>
        <w:spacing w:after="0" w:line="24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46">
      <w:pPr>
        <w:spacing w:after="0" w:line="24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47">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8">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w:t>
      </w:r>
    </w:p>
    <w:p w:rsidR="00000000" w:rsidDel="00000000" w:rsidP="00000000" w:rsidRDefault="00000000" w:rsidRPr="00000000" w14:paraId="00000049">
      <w:pPr>
        <w:spacing w:after="0" w:line="24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4A">
      <w:pPr>
        <w:spacing w:after="0" w:line="24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4B">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C">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w:t>
      </w:r>
    </w:p>
    <w:p w:rsidR="00000000" w:rsidDel="00000000" w:rsidP="00000000" w:rsidRDefault="00000000" w:rsidRPr="00000000" w14:paraId="0000004D">
      <w:pPr>
        <w:spacing w:after="0" w:line="24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4E">
      <w:pPr>
        <w:spacing w:after="0" w:line="240" w:lineRule="auto"/>
        <w:ind w:left="-180" w:right="-288" w:firstLine="888"/>
        <w:jc w:val="both"/>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r w:rsidDel="00000000" w:rsidR="00000000" w:rsidRPr="00000000">
        <w:rPr>
          <w:rtl w:val="0"/>
        </w:rPr>
      </w:r>
    </w:p>
    <w:sectPr>
      <w:footerReference r:id="rId6" w:type="default"/>
      <w:footerReference r:id="rId7" w:type="first"/>
      <w:pgSz w:h="15840" w:w="12240" w:orient="portrait"/>
      <w:pgMar w:bottom="851" w:top="1135" w:left="1134" w:right="1041" w:header="426"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