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ПРЕКРАТЯВАНЕ НА ПРОИЗВОДСТВО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РП-277-19-044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Днес, 18.09.2019 г., Комисията за противодействие на корупцията и за отнемане на незаконно придобитото имущество /КПКОНПИ/, в състав:</w:t>
      </w:r>
    </w:p>
    <w:p w:rsidR="00000000" w:rsidDel="00000000" w:rsidP="00000000" w:rsidRDefault="00000000" w:rsidRPr="00000000" w14:paraId="00000006">
      <w:pPr>
        <w:tabs>
          <w:tab w:val="left" w:leader="none" w:pos="709"/>
        </w:tabs>
        <w:spacing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firstLine="709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9"/>
        </w:tabs>
        <w:spacing w:line="360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Член: Силвия Къдрева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9"/>
        </w:tabs>
        <w:spacing w:line="36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firstLine="708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образувано по реда на чл. 71, ал. 1, пр. 1 от Закона за противодействие на корупцията и за отнемане на незаконно придобитото имущество (ЗПКОНПИ) и е образувано въз основа на сигнал с рег. № ЦУ01/С-277/15.04.2019 г. </w:t>
      </w:r>
    </w:p>
    <w:p w:rsidR="00000000" w:rsidDel="00000000" w:rsidP="00000000" w:rsidRDefault="00000000" w:rsidRPr="00000000" w14:paraId="0000000D">
      <w:pPr>
        <w:tabs>
          <w:tab w:val="left" w:leader="none" w:pos="0"/>
        </w:tabs>
        <w:spacing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Същият е против И. К. – областен координатор на Конфедерация на независимите синдикати в България /КНСБ/ в област К.</w:t>
      </w:r>
    </w:p>
    <w:p w:rsidR="00000000" w:rsidDel="00000000" w:rsidP="00000000" w:rsidRDefault="00000000" w:rsidRPr="00000000" w14:paraId="0000000E">
      <w:pPr>
        <w:tabs>
          <w:tab w:val="left" w:leader="none" w:pos="0"/>
        </w:tabs>
        <w:spacing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По същество в сигнала се твърди, </w:t>
      </w:r>
      <w:r w:rsidDel="00000000" w:rsidR="00000000" w:rsidRPr="00000000">
        <w:rPr>
          <w:vertAlign w:val="baseline"/>
          <w:rtl w:val="0"/>
        </w:rPr>
        <w:t xml:space="preserve">че </w:t>
      </w:r>
      <w:r w:rsidDel="00000000" w:rsidR="00000000" w:rsidRPr="00000000">
        <w:rPr>
          <w:color w:val="000000"/>
          <w:vertAlign w:val="baseline"/>
          <w:rtl w:val="0"/>
        </w:rPr>
        <w:t xml:space="preserve">И. К.</w:t>
      </w:r>
      <w:r w:rsidDel="00000000" w:rsidR="00000000" w:rsidRPr="00000000">
        <w:rPr>
          <w:vertAlign w:val="baseline"/>
          <w:rtl w:val="0"/>
        </w:rPr>
        <w:t xml:space="preserve"> като </w:t>
      </w:r>
      <w:r w:rsidDel="00000000" w:rsidR="00000000" w:rsidRPr="00000000">
        <w:rPr>
          <w:color w:val="000000"/>
          <w:vertAlign w:val="baseline"/>
          <w:rtl w:val="0"/>
        </w:rPr>
        <w:t xml:space="preserve">представител на издателство „***“, използвайки служебното си положение </w:t>
      </w:r>
      <w:r w:rsidDel="00000000" w:rsidR="00000000" w:rsidRPr="00000000">
        <w:rPr>
          <w:vertAlign w:val="baseline"/>
          <w:rtl w:val="0"/>
        </w:rPr>
        <w:t xml:space="preserve">на областен координатор на КНСБ в област К.оказва натиск и въздействие за избор на учебници и помагала в Детските градини от община К., област К.</w:t>
      </w:r>
    </w:p>
    <w:p w:rsidR="00000000" w:rsidDel="00000000" w:rsidP="00000000" w:rsidRDefault="00000000" w:rsidRPr="00000000" w14:paraId="0000000F">
      <w:pPr>
        <w:tabs>
          <w:tab w:val="left" w:leader="none" w:pos="0"/>
        </w:tabs>
        <w:spacing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проверка относно допустимостта на сигнала се установи, че същият не отговаря на изискванията на чл.48, ал. 1, т. 1 и т. 6 от ЗПКОНПИ – не са посочени </w:t>
      </w:r>
      <w:r w:rsidDel="00000000" w:rsidR="00000000" w:rsidRPr="00000000">
        <w:rPr>
          <w:color w:val="000000"/>
          <w:vertAlign w:val="baseline"/>
          <w:rtl w:val="0"/>
        </w:rPr>
        <w:t xml:space="preserve">трите имена, единен граждански номер, адрес, телефон, факс и електронен адрес на подателя, ако има такъв. Сигналът не е подписан.</w:t>
      </w:r>
    </w:p>
    <w:p w:rsidR="00000000" w:rsidDel="00000000" w:rsidP="00000000" w:rsidRDefault="00000000" w:rsidRPr="00000000" w14:paraId="00000010">
      <w:pPr>
        <w:tabs>
          <w:tab w:val="left" w:leader="none" w:pos="0"/>
          <w:tab w:val="left" w:leader="none" w:pos="567"/>
        </w:tabs>
        <w:spacing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Към сигнала не са приложени доказателства. </w:t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spacing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Сигналът е без посочени три имена, единен граждански номер, адрес, телефон, факс и електронен адрес на подателя и не е подписан</w:t>
      </w:r>
      <w:r w:rsidDel="00000000" w:rsidR="00000000" w:rsidRPr="00000000">
        <w:rPr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От служебно извършена проверка в КПКОНПИ е установено, че сигнал с рег. № ЦУ01/С-277/15.04.2019 г. е анонимен.</w:t>
      </w:r>
    </w:p>
    <w:p w:rsidR="00000000" w:rsidDel="00000000" w:rsidP="00000000" w:rsidRDefault="00000000" w:rsidRPr="00000000" w14:paraId="00000016">
      <w:pPr>
        <w:tabs>
          <w:tab w:val="left" w:leader="none" w:pos="567"/>
          <w:tab w:val="left" w:leader="none" w:pos="2145"/>
        </w:tabs>
        <w:spacing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</w:r>
    </w:p>
    <w:p w:rsidR="00000000" w:rsidDel="00000000" w:rsidP="00000000" w:rsidRDefault="00000000" w:rsidRPr="00000000" w14:paraId="00000017">
      <w:pPr>
        <w:spacing w:line="276" w:lineRule="auto"/>
        <w:ind w:firstLine="567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 47, ал. 1 и чл. 48, ал. 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,</w:t>
      </w:r>
      <w:r w:rsidDel="00000000" w:rsidR="00000000" w:rsidRPr="00000000">
        <w:rPr>
          <w:color w:val="000000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 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A">
      <w:pPr>
        <w:tabs>
          <w:tab w:val="left" w:leader="none" w:pos="567"/>
          <w:tab w:val="left" w:leader="none" w:pos="2145"/>
        </w:tabs>
        <w:spacing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Сигналът е подаден от неидентифицирано по смисъла на чл. 48, ал. 1, т. 1 и т. 6 от ЗПКОНПИ лице, което налага извода, че същия е анонимен.</w:t>
      </w:r>
    </w:p>
    <w:p w:rsidR="00000000" w:rsidDel="00000000" w:rsidP="00000000" w:rsidRDefault="00000000" w:rsidRPr="00000000" w14:paraId="0000001B">
      <w:pPr>
        <w:spacing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Разпоредбата на чл. 47, ал. 6 от ЗПКОНПИ има императивен характер и забранява да се развива производство по установяване на конфликт на интереси по сигнал, чието авторство не може да бъде установено. </w:t>
      </w:r>
    </w:p>
    <w:p w:rsidR="00000000" w:rsidDel="00000000" w:rsidP="00000000" w:rsidRDefault="00000000" w:rsidRPr="00000000" w14:paraId="0000001C">
      <w:pPr>
        <w:spacing w:after="120" w:line="276" w:lineRule="auto"/>
        <w:ind w:firstLine="567"/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Предвид гореизложеното, на основание чл. 27, ал. 2 от АПК, във вр. с чл. 47, ал. 6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0"/>
        </w:tabs>
        <w:spacing w:line="276" w:lineRule="auto"/>
        <w:ind w:firstLine="567"/>
        <w:jc w:val="both"/>
        <w:rPr>
          <w:b w:val="0"/>
          <w:bCs w:val="0"/>
          <w:sz w:val="16"/>
          <w:szCs w:val="16"/>
          <w:highlight w:val="yellow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рег. № </w:t>
      </w:r>
      <w:r w:rsidDel="00000000" w:rsidR="00000000" w:rsidRPr="00000000">
        <w:rPr>
          <w:color w:val="000000"/>
          <w:vertAlign w:val="baseline"/>
          <w:rtl w:val="0"/>
        </w:rPr>
        <w:t xml:space="preserve">ЦУ01/С-277/15.04.2019 г.</w:t>
      </w:r>
      <w:r w:rsidDel="00000000" w:rsidR="00000000" w:rsidRPr="00000000">
        <w:rPr>
          <w:vertAlign w:val="baseline"/>
          <w:rtl w:val="0"/>
        </w:rPr>
        <w:t xml:space="preserve">, насочен против </w:t>
      </w:r>
      <w:r w:rsidDel="00000000" w:rsidR="00000000" w:rsidRPr="00000000">
        <w:rPr>
          <w:color w:val="000000"/>
          <w:vertAlign w:val="baseline"/>
          <w:rtl w:val="0"/>
        </w:rPr>
        <w:t xml:space="preserve">И. Д. К., ЕГН *************, в качеството й на областен координатор на Конфедерация на независимите синдикати в България /КНСБ/ в област К., поради анонимност.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vertAlign w:val="baseline"/>
          <w:rtl w:val="0"/>
        </w:rPr>
        <w:t xml:space="preserve"> дирекция „Противодействие на корупцията“. </w:t>
      </w:r>
    </w:p>
    <w:p w:rsidR="00000000" w:rsidDel="00000000" w:rsidP="00000000" w:rsidRDefault="00000000" w:rsidRPr="00000000" w14:paraId="00000023">
      <w:pPr>
        <w:spacing w:line="276" w:lineRule="auto"/>
        <w:ind w:firstLine="708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6300"/>
        </w:tabs>
        <w:spacing w:line="276" w:lineRule="auto"/>
        <w:ind w:firstLine="567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Член:……………………/П/……………../Антоанета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Член:………………….../П/……………....…/Пламен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ind w:firstLine="2268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Член:……………………/П/……………..../Силвия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rPr>
          <w:i w:val="0"/>
          <w:i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lineRule="auto"/>
        <w:rPr>
          <w:i w:val="0"/>
          <w:i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pgSz w:h="15840" w:w="12240" w:orient="portrait"/>
      <w:pgMar w:bottom="709" w:top="993" w:left="993" w:right="900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i w:val="0"/>
        <w:iCs w:val="0"/>
        <w:sz w:val="22"/>
        <w:szCs w:val="22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08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E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42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F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1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2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