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ind w:left="2124" w:right="0" w:firstLine="0"/>
        <w:rPr>
          <w:rFonts w:ascii="Calibri" w:cs="Calibri" w:eastAsia="Calibri" w:hAnsi="Calibri"/>
        </w:rPr>
      </w:pPr>
      <w:bookmarkStart w:colFirst="0" w:colLast="0" w:name="_vpuiry2mat4l" w:id="0"/>
      <w:bookmarkEnd w:id="0"/>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b w:val="1"/>
          <w:bCs w:val="1"/>
          <w:color w:val="000000"/>
          <w:sz w:val="32"/>
          <w:szCs w:val="32"/>
          <w:rtl w:val="0"/>
        </w:rPr>
        <w:t xml:space="preserve">Р Е П У Б Л И К А  Б Ъ Л Г А Р И Я</w:t>
      </w:r>
      <w:r w:rsidDel="00000000" w:rsidR="00000000" w:rsidRPr="00000000">
        <w:rPr>
          <w:rtl w:val="0"/>
        </w:rPr>
      </w:r>
    </w:p>
    <w:p w:rsidR="00000000" w:rsidDel="00000000" w:rsidP="00000000" w:rsidRDefault="00000000" w:rsidRPr="00000000" w14:paraId="00000002">
      <w:pPr>
        <w:pBdr>
          <w:bottom w:color="000000" w:space="1" w:sz="4" w:val="single"/>
        </w:pBdr>
        <w:spacing w:after="0" w:line="240" w:lineRule="auto"/>
        <w:jc w:val="center"/>
        <w:rPr>
          <w:rFonts w:ascii="Times New Roman" w:cs="Times New Roman" w:eastAsia="Times New Roman" w:hAnsi="Times New Roman"/>
          <w:b w:val="1"/>
          <w:bCs w:val="1"/>
          <w:color w:val="000000"/>
          <w:sz w:val="16"/>
          <w:szCs w:val="16"/>
        </w:rPr>
      </w:pPr>
      <w:r w:rsidDel="00000000" w:rsidR="00000000" w:rsidRPr="00000000">
        <w:rPr>
          <w:rtl w:val="0"/>
        </w:rPr>
      </w:r>
    </w:p>
    <w:p w:rsidR="00000000" w:rsidDel="00000000" w:rsidP="00000000" w:rsidRDefault="00000000" w:rsidRPr="00000000" w14:paraId="00000003">
      <w:pPr>
        <w:pBdr>
          <w:bottom w:color="000000" w:space="1" w:sz="4" w:val="single"/>
        </w:pBdr>
        <w:spacing w:after="0" w:line="240" w:lineRule="auto"/>
        <w:jc w:val="center"/>
        <w:rPr>
          <w:rFonts w:ascii="Times New Roman" w:cs="Times New Roman" w:eastAsia="Times New Roman" w:hAnsi="Times New Roman"/>
          <w:b w:val="1"/>
          <w:bCs w:val="1"/>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КОМИСИЯ ЗА ПРОТИВОДЕЙСТВИЕ НА КОРУПЦИЯТА И </w:t>
      </w:r>
    </w:p>
    <w:p w:rsidR="00000000" w:rsidDel="00000000" w:rsidP="00000000" w:rsidRDefault="00000000" w:rsidRPr="00000000" w14:paraId="00000004">
      <w:pPr>
        <w:pBdr>
          <w:bottom w:color="000000" w:space="1" w:sz="4" w:val="single"/>
        </w:pBdr>
        <w:spacing w:after="0" w:line="240" w:lineRule="auto"/>
        <w:jc w:val="center"/>
        <w:rPr>
          <w:rFonts w:ascii="Times New Roman" w:cs="Times New Roman" w:eastAsia="Times New Roman" w:hAnsi="Times New Roman"/>
          <w:b w:val="1"/>
          <w:bCs w:val="1"/>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ЗА ОТНЕМАНЕ НА НЕЗАКОННО ПРИДОБИТОТО </w:t>
      </w:r>
    </w:p>
    <w:p w:rsidR="00000000" w:rsidDel="00000000" w:rsidP="00000000" w:rsidRDefault="00000000" w:rsidRPr="00000000" w14:paraId="00000005">
      <w:pPr>
        <w:pBdr>
          <w:bottom w:color="000000" w:space="1" w:sz="4" w:val="single"/>
        </w:pBdr>
        <w:spacing w:after="0" w:line="240" w:lineRule="auto"/>
        <w:jc w:val="center"/>
        <w:rPr>
          <w:rFonts w:ascii="Times New Roman" w:cs="Times New Roman" w:eastAsia="Times New Roman" w:hAnsi="Times New Roman"/>
          <w:b w:val="1"/>
          <w:bCs w:val="1"/>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ИМУЩЕСТВО</w:t>
      </w:r>
    </w:p>
    <w:p w:rsidR="00000000" w:rsidDel="00000000" w:rsidP="00000000" w:rsidRDefault="00000000" w:rsidRPr="00000000" w14:paraId="00000006">
      <w:pPr>
        <w:tabs>
          <w:tab w:val="left" w:leader="none" w:pos="1455"/>
        </w:tabs>
        <w:spacing w:after="0" w:lineRule="auto"/>
        <w:jc w:val="cente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07">
      <w:pPr>
        <w:tabs>
          <w:tab w:val="left" w:leader="none" w:pos="1455"/>
        </w:tabs>
        <w:spacing w:after="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Р Е Ш Е Н И Е </w:t>
      </w:r>
    </w:p>
    <w:p w:rsidR="00000000" w:rsidDel="00000000" w:rsidP="00000000" w:rsidRDefault="00000000" w:rsidRPr="00000000" w14:paraId="00000008">
      <w:pPr>
        <w:tabs>
          <w:tab w:val="left" w:leader="none" w:pos="1455"/>
        </w:tabs>
        <w:spacing w:after="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ЗА ПРЕКРАТЯВАНЕ НА ПРОИЗВОДСТВО</w:t>
      </w:r>
    </w:p>
    <w:p w:rsidR="00000000" w:rsidDel="00000000" w:rsidP="00000000" w:rsidRDefault="00000000" w:rsidRPr="00000000" w14:paraId="00000009">
      <w:pPr>
        <w:tabs>
          <w:tab w:val="left" w:leader="none" w:pos="1455"/>
        </w:tabs>
        <w:spacing w:after="0" w:lineRule="auto"/>
        <w:jc w:val="cente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0A">
      <w:pPr>
        <w:tabs>
          <w:tab w:val="left" w:leader="none" w:pos="1455"/>
        </w:tabs>
        <w:spacing w:after="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РП–92–18–044</w:t>
      </w:r>
    </w:p>
    <w:p w:rsidR="00000000" w:rsidDel="00000000" w:rsidP="00000000" w:rsidRDefault="00000000" w:rsidRPr="00000000" w14:paraId="0000000B">
      <w:pPr>
        <w:tabs>
          <w:tab w:val="left" w:leader="none" w:pos="1455"/>
        </w:tabs>
        <w:spacing w:after="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гр. София, 01.08.2018г.</w:t>
      </w:r>
    </w:p>
    <w:p w:rsidR="00000000" w:rsidDel="00000000" w:rsidP="00000000" w:rsidRDefault="00000000" w:rsidRPr="00000000" w14:paraId="0000000C">
      <w:pPr>
        <w:spacing w:after="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D">
      <w:pPr>
        <w:spacing w:after="0" w:line="24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Днес, 01.08.2018г., </w:t>
      </w:r>
      <w:r w:rsidDel="00000000" w:rsidR="00000000" w:rsidRPr="00000000">
        <w:rPr>
          <w:rFonts w:ascii="Times New Roman" w:cs="Times New Roman" w:eastAsia="Times New Roman" w:hAnsi="Times New Roman"/>
          <w:sz w:val="24"/>
          <w:szCs w:val="24"/>
          <w:rtl w:val="0"/>
        </w:rPr>
        <w:t xml:space="preserve">Комисията за противодействие на корупцията и за отнемане на незаконно придобитото имущество</w:t>
      </w:r>
      <w:r w:rsidDel="00000000" w:rsidR="00000000" w:rsidRPr="00000000">
        <w:rPr>
          <w:rFonts w:ascii="Times New Roman" w:cs="Times New Roman" w:eastAsia="Times New Roman" w:hAnsi="Times New Roman"/>
          <w:color w:val="000000"/>
          <w:sz w:val="24"/>
          <w:szCs w:val="24"/>
          <w:rtl w:val="0"/>
        </w:rPr>
        <w:t xml:space="preserve"> /КПКОНПИ/, в състав:</w:t>
      </w:r>
    </w:p>
    <w:p w:rsidR="00000000" w:rsidDel="00000000" w:rsidP="00000000" w:rsidRDefault="00000000" w:rsidRPr="00000000" w14:paraId="0000000E">
      <w:pPr>
        <w:spacing w:after="0" w:line="240" w:lineRule="auto"/>
        <w:ind w:firstLine="720"/>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0F">
      <w:pPr>
        <w:spacing w:after="0" w:line="240" w:lineRule="auto"/>
        <w:ind w:left="414" w:firstLine="72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Пламен Георгиев – Председател</w:t>
      </w:r>
    </w:p>
    <w:p w:rsidR="00000000" w:rsidDel="00000000" w:rsidP="00000000" w:rsidRDefault="00000000" w:rsidRPr="00000000" w14:paraId="00000010">
      <w:pPr>
        <w:spacing w:after="0" w:line="240" w:lineRule="auto"/>
        <w:ind w:left="414" w:firstLine="72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Антон Славчев – Заместник-председател</w:t>
      </w:r>
    </w:p>
    <w:p w:rsidR="00000000" w:rsidDel="00000000" w:rsidP="00000000" w:rsidRDefault="00000000" w:rsidRPr="00000000" w14:paraId="00000011">
      <w:pPr>
        <w:spacing w:after="0" w:line="240" w:lineRule="auto"/>
        <w:ind w:left="414" w:firstLine="72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Антоанета Георгиева – Цонкова-член</w:t>
      </w:r>
    </w:p>
    <w:p w:rsidR="00000000" w:rsidDel="00000000" w:rsidP="00000000" w:rsidRDefault="00000000" w:rsidRPr="00000000" w14:paraId="00000012">
      <w:pPr>
        <w:spacing w:after="0" w:line="240" w:lineRule="auto"/>
        <w:ind w:left="414" w:firstLine="72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Пламен Йоцов – член </w:t>
      </w:r>
    </w:p>
    <w:p w:rsidR="00000000" w:rsidDel="00000000" w:rsidP="00000000" w:rsidRDefault="00000000" w:rsidRPr="00000000" w14:paraId="00000013">
      <w:pPr>
        <w:spacing w:after="0" w:line="240" w:lineRule="auto"/>
        <w:ind w:left="414" w:firstLine="72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Силвия Къдрева – член</w:t>
      </w:r>
    </w:p>
    <w:p w:rsidR="00000000" w:rsidDel="00000000" w:rsidP="00000000" w:rsidRDefault="00000000" w:rsidRPr="00000000" w14:paraId="00000014">
      <w:pPr>
        <w:spacing w:after="0" w:line="240" w:lineRule="auto"/>
        <w:ind w:left="414" w:firstLine="720"/>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15">
      <w:pPr>
        <w:spacing w:line="24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 участието на стенографа М.В., като изслуша докладвания от дирекция „Публичен регистър и конфликт на интереси” сигнал с рег. № ЦУ 01/С-92/12.04.2018г., за да се произнесе, взе предвид следното: </w:t>
      </w:r>
    </w:p>
    <w:p w:rsidR="00000000" w:rsidDel="00000000" w:rsidP="00000000" w:rsidRDefault="00000000" w:rsidRPr="00000000" w14:paraId="00000016">
      <w:pPr>
        <w:spacing w:line="24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Производството е образувано въз основа на препратен от Комисията за борба с корупцията, конфликт на интереси и парламентарна етика към 44-то Народно събрание сигнал, подаден от *** с ЕГН ***. Сигналът е регистриран в КПКОНПИ, съгласно чл.47, ал.3 от ЗПКОНПИ с рег. ЦУ 01/С-92/12.04.2018г. Подаден е срещу двадесет и шест лица и по отношение на извършени от тях действия, посочени по-долу.</w:t>
      </w:r>
    </w:p>
    <w:p w:rsidR="00000000" w:rsidDel="00000000" w:rsidP="00000000" w:rsidRDefault="00000000" w:rsidRPr="00000000" w14:paraId="00000017">
      <w:pPr>
        <w:spacing w:line="24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Производството е по реда на чл.71, ал.1 от Закона за противодействие на корупцията и за отнемане на незаконно придобитото имущество (ЗПКОНПИ).</w:t>
      </w:r>
    </w:p>
    <w:p w:rsidR="00000000" w:rsidDel="00000000" w:rsidP="00000000" w:rsidRDefault="00000000" w:rsidRPr="00000000" w14:paraId="00000018">
      <w:pPr>
        <w:spacing w:line="24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цел конкретизиране на лицата срещу, които е подаден сигнала до сигналоподателя е изпратено писмо да приведе същия в съответствие с изискванията на чл.48, ал.1, т.1, т.2, т.3 и т.6 от ЗПКОНПИ. В отговор е направено уточнение, с което са изпълнени изискванията на чл.48, ал.1, т.1 и т.6 от ЗПКОНПИ, частично са изпълнени изискванията на чл.48, ал.1, т.2 от ЗПКОНПИ и не са изпълнени изискванията на чл.48, ал.1, т.3 от ЗПКОНПИ, а именно – не са посочени конкретни данни за всяко от твърдените нарушения, включително не са посочени място и период на извършване на нарушението, описание на деянието.</w:t>
      </w:r>
    </w:p>
    <w:p w:rsidR="00000000" w:rsidDel="00000000" w:rsidP="00000000" w:rsidRDefault="00000000" w:rsidRPr="00000000" w14:paraId="00000019">
      <w:pPr>
        <w:spacing w:after="0" w:line="24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уточнението по сигнала, сигналоподателят е конкретизирал следните лица:</w:t>
      </w:r>
    </w:p>
    <w:p w:rsidR="00000000" w:rsidDel="00000000" w:rsidP="00000000" w:rsidRDefault="00000000" w:rsidRPr="00000000" w14:paraId="0000001A">
      <w:pPr>
        <w:spacing w:after="0" w:line="24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tab/>
        <w:t xml:space="preserve">В. Е. П. – общинска служителка в Община М.;</w:t>
      </w:r>
    </w:p>
    <w:p w:rsidR="00000000" w:rsidDel="00000000" w:rsidP="00000000" w:rsidRDefault="00000000" w:rsidRPr="00000000" w14:paraId="0000001B">
      <w:pPr>
        <w:spacing w:after="0" w:line="24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tab/>
        <w:t xml:space="preserve">С. Е. Ц. – сестра на В. Е. П.;</w:t>
      </w:r>
    </w:p>
    <w:p w:rsidR="00000000" w:rsidDel="00000000" w:rsidP="00000000" w:rsidRDefault="00000000" w:rsidRPr="00000000" w14:paraId="0000001C">
      <w:pPr>
        <w:spacing w:after="0" w:line="24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tab/>
        <w:t xml:space="preserve">Л. Е. Ц. – сестра на В. Е. П.;</w:t>
      </w:r>
    </w:p>
    <w:p w:rsidR="00000000" w:rsidDel="00000000" w:rsidP="00000000" w:rsidRDefault="00000000" w:rsidRPr="00000000" w14:paraId="0000001D">
      <w:pPr>
        <w:spacing w:after="0" w:line="24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tab/>
        <w:t xml:space="preserve">Е. В. А. – баща на В. Е. П.;</w:t>
      </w:r>
    </w:p>
    <w:p w:rsidR="00000000" w:rsidDel="00000000" w:rsidP="00000000" w:rsidRDefault="00000000" w:rsidRPr="00000000" w14:paraId="0000001E">
      <w:pPr>
        <w:spacing w:after="0" w:line="24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tab/>
        <w:t xml:space="preserve">М. В. Р. – леля на В. Е. П.</w:t>
      </w:r>
    </w:p>
    <w:p w:rsidR="00000000" w:rsidDel="00000000" w:rsidP="00000000" w:rsidRDefault="00000000" w:rsidRPr="00000000" w14:paraId="0000001F">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В уточнението по сигнала се твърди, че лицата от т.1 до т.5 са придобили незаконно имущество – 3 дка. нива в местността „Сенчин дол“, М. Твърди се, че лицата са ангажирали активната си легитимация в съдебен спор с изцяло криминална документация.</w:t>
      </w:r>
    </w:p>
    <w:p w:rsidR="00000000" w:rsidDel="00000000" w:rsidP="00000000" w:rsidRDefault="00000000" w:rsidRPr="00000000" w14:paraId="00000020">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tab/>
        <w:t xml:space="preserve">М. Т. – главен експерт в Община М.;</w:t>
      </w:r>
    </w:p>
    <w:p w:rsidR="00000000" w:rsidDel="00000000" w:rsidP="00000000" w:rsidRDefault="00000000" w:rsidRPr="00000000" w14:paraId="00000021">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tab/>
        <w:t xml:space="preserve">Т. В. – бивш Областен управител на Област М.;</w:t>
      </w:r>
    </w:p>
    <w:p w:rsidR="00000000" w:rsidDel="00000000" w:rsidP="00000000" w:rsidRDefault="00000000" w:rsidRPr="00000000" w14:paraId="00000022">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tab/>
        <w:t xml:space="preserve">Златко Живков – кмет на Община М.;</w:t>
      </w:r>
    </w:p>
    <w:p w:rsidR="00000000" w:rsidDel="00000000" w:rsidP="00000000" w:rsidRDefault="00000000" w:rsidRPr="00000000" w14:paraId="00000023">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tab/>
        <w:t xml:space="preserve">Е. М. – главен специалист „Земеделие и гори“ към Община М.;</w:t>
      </w:r>
    </w:p>
    <w:p w:rsidR="00000000" w:rsidDel="00000000" w:rsidP="00000000" w:rsidRDefault="00000000" w:rsidRPr="00000000" w14:paraId="00000024">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tab/>
        <w:t xml:space="preserve">Началника на МВР в Община М.;</w:t>
      </w:r>
    </w:p>
    <w:p w:rsidR="00000000" w:rsidDel="00000000" w:rsidP="00000000" w:rsidRDefault="00000000" w:rsidRPr="00000000" w14:paraId="00000025">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В уточнението към сигнала се твърди, че въз основа на заповеди от лицата от т.6 до т.10, съставляващи документи с невярно съдържание, на лицата по т.1 – 5 са издадени „противозаконни нотариални актове“, които придобили незаконно имущество. Твърди, че лицата от т.6 до т.10 са помагачи на лицата от т.1 до т.6, които са придобили незаконното имущество.</w:t>
      </w:r>
    </w:p>
    <w:p w:rsidR="00000000" w:rsidDel="00000000" w:rsidP="00000000" w:rsidRDefault="00000000" w:rsidRPr="00000000" w14:paraId="00000026">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tab/>
        <w:t xml:space="preserve">Съдия Е. П. – РС М.;</w:t>
      </w:r>
    </w:p>
    <w:p w:rsidR="00000000" w:rsidDel="00000000" w:rsidP="00000000" w:rsidRDefault="00000000" w:rsidRPr="00000000" w14:paraId="00000027">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tab/>
        <w:t xml:space="preserve">Адв. К. Б. – АК М.;</w:t>
      </w:r>
    </w:p>
    <w:p w:rsidR="00000000" w:rsidDel="00000000" w:rsidP="00000000" w:rsidRDefault="00000000" w:rsidRPr="00000000" w14:paraId="00000028">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tab/>
        <w:t xml:space="preserve">Съдия изпълнител – К. Р. – ДСИ към РС М.;</w:t>
      </w:r>
    </w:p>
    <w:p w:rsidR="00000000" w:rsidDel="00000000" w:rsidP="00000000" w:rsidRDefault="00000000" w:rsidRPr="00000000" w14:paraId="00000029">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tab/>
        <w:t xml:space="preserve">Адв. С. Д. Т. – АК М.;</w:t>
      </w:r>
    </w:p>
    <w:p w:rsidR="00000000" w:rsidDel="00000000" w:rsidP="00000000" w:rsidRDefault="00000000" w:rsidRPr="00000000" w14:paraId="0000002A">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tab/>
        <w:t xml:space="preserve">Съдия И. М. – РС М.;</w:t>
      </w:r>
    </w:p>
    <w:p w:rsidR="00000000" w:rsidDel="00000000" w:rsidP="00000000" w:rsidRDefault="00000000" w:rsidRPr="00000000" w14:paraId="0000002B">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tab/>
        <w:t xml:space="preserve">Адв. М. Г. – АК М.;</w:t>
      </w:r>
    </w:p>
    <w:p w:rsidR="00000000" w:rsidDel="00000000" w:rsidP="00000000" w:rsidRDefault="00000000" w:rsidRPr="00000000" w14:paraId="0000002C">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В уточнението по сигнала се твърди, че лицата посочени в т.11 до т.16 са извършили „умишлени престъпления поради конфликт на интереси корупция и фиксирани издадени от тях документи с невярно съдържание“. Твърди, че издадените съдебни решения са документи с невярно съдържание (документни престъпления).</w:t>
      </w:r>
    </w:p>
    <w:p w:rsidR="00000000" w:rsidDel="00000000" w:rsidP="00000000" w:rsidRDefault="00000000" w:rsidRPr="00000000" w14:paraId="0000002D">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tab/>
        <w:t xml:space="preserve">В. В. – ОД МВР М.;</w:t>
      </w:r>
    </w:p>
    <w:p w:rsidR="00000000" w:rsidDel="00000000" w:rsidP="00000000" w:rsidRDefault="00000000" w:rsidRPr="00000000" w14:paraId="0000002E">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tab/>
        <w:t xml:space="preserve">Прокурор С. – РП М.;</w:t>
      </w:r>
    </w:p>
    <w:p w:rsidR="00000000" w:rsidDel="00000000" w:rsidP="00000000" w:rsidRDefault="00000000" w:rsidRPr="00000000" w14:paraId="0000002F">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tab/>
        <w:t xml:space="preserve">Зам. окр. прокурор С. – ОП М.;</w:t>
      </w:r>
    </w:p>
    <w:p w:rsidR="00000000" w:rsidDel="00000000" w:rsidP="00000000" w:rsidRDefault="00000000" w:rsidRPr="00000000" w14:paraId="00000030">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tab/>
        <w:t xml:space="preserve">С. Н. – АП М.;</w:t>
      </w:r>
    </w:p>
    <w:p w:rsidR="00000000" w:rsidDel="00000000" w:rsidP="00000000" w:rsidRDefault="00000000" w:rsidRPr="00000000" w14:paraId="00000031">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tab/>
        <w:t xml:space="preserve">Бившия председател на ВСС на РБ;</w:t>
      </w:r>
    </w:p>
    <w:p w:rsidR="00000000" w:rsidDel="00000000" w:rsidP="00000000" w:rsidRDefault="00000000" w:rsidRPr="00000000" w14:paraId="00000032">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tab/>
        <w:t xml:space="preserve">Д. К. – ВСС;</w:t>
      </w:r>
    </w:p>
    <w:p w:rsidR="00000000" w:rsidDel="00000000" w:rsidP="00000000" w:rsidRDefault="00000000" w:rsidRPr="00000000" w14:paraId="00000033">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tab/>
        <w:t xml:space="preserve">Началник на ОСЗ М.;</w:t>
      </w:r>
    </w:p>
    <w:p w:rsidR="00000000" w:rsidDel="00000000" w:rsidP="00000000" w:rsidRDefault="00000000" w:rsidRPr="00000000" w14:paraId="00000034">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w:t>
        <w:tab/>
        <w:t xml:space="preserve">С. Ц. –***;</w:t>
      </w:r>
    </w:p>
    <w:p w:rsidR="00000000" w:rsidDel="00000000" w:rsidP="00000000" w:rsidRDefault="00000000" w:rsidRPr="00000000" w14:paraId="00000035">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w:t>
        <w:tab/>
        <w:t xml:space="preserve">Л.П.– председател на ***;</w:t>
      </w:r>
    </w:p>
    <w:p w:rsidR="00000000" w:rsidDel="00000000" w:rsidP="00000000" w:rsidRDefault="00000000" w:rsidRPr="00000000" w14:paraId="00000036">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w:t>
        <w:tab/>
        <w:t xml:space="preserve">Игнат Георгиев – инспектор в Инспектората към ВСС.</w:t>
      </w:r>
    </w:p>
    <w:p w:rsidR="00000000" w:rsidDel="00000000" w:rsidP="00000000" w:rsidRDefault="00000000" w:rsidRPr="00000000" w14:paraId="00000037">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В уточнението на сигнала се твърди, че лицата от т.17 до т.26 са извършили умишлени престъпления – издадени от тях документи с невярно съдържание.</w:t>
      </w:r>
    </w:p>
    <w:p w:rsidR="00000000" w:rsidDel="00000000" w:rsidP="00000000" w:rsidRDefault="00000000" w:rsidRPr="00000000" w14:paraId="00000038">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Сигналът и последвалото уточнение към него са придружени от Протокол № 26Ф от 23.12.1992г.; Молба за възстановяване на собствеността върху земеделска земя, в зона по §4 от ПЗР на ЗСПЗЗ от 24.09.2007г.; Протокол от 01.10.2007г.; Заповед №196 от 04.10.2007г.; Заповед № 621/18.03.2008г.; Решение на СРС М., V гр. С-в от 07.12.2016г.; Постановление № 5461/13.12.2016г. на Апелативна прокуратура – С. и др. общо 57 листа сведения и писмени доказателства. Служебно са събрани доказателства за наличието на качеството „лице, заемащо висша публична длъжност“ за Златко Софрониев Живков и Игнат Иванов Георгиев.</w:t>
      </w:r>
    </w:p>
    <w:p w:rsidR="00000000" w:rsidDel="00000000" w:rsidP="00000000" w:rsidRDefault="00000000" w:rsidRPr="00000000" w14:paraId="0000003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spacing w:after="0" w:line="24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color w:val="000000"/>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От събраните в хода на административното производство доказателства, Комисията за противодействие на корупцията и за отнемане на незаконно придобитото имущество установи следното от фактическа страна:</w:t>
      </w:r>
    </w:p>
    <w:p w:rsidR="00000000" w:rsidDel="00000000" w:rsidP="00000000" w:rsidRDefault="00000000" w:rsidRPr="00000000" w14:paraId="0000003B">
      <w:pPr>
        <w:spacing w:after="0" w:line="240" w:lineRule="auto"/>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3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ab/>
      </w:r>
      <w:r w:rsidDel="00000000" w:rsidR="00000000" w:rsidRPr="00000000">
        <w:rPr>
          <w:rFonts w:ascii="Times New Roman" w:cs="Times New Roman" w:eastAsia="Times New Roman" w:hAnsi="Times New Roman"/>
          <w:sz w:val="24"/>
          <w:szCs w:val="24"/>
          <w:rtl w:val="0"/>
        </w:rPr>
        <w:t xml:space="preserve">Лицата, заемащи висша публична длъжност по смисъла на чл.6, ал.1 от ЗПКОНПИ, по отношение на които КПКОНПИ е компетентна да извърши проверка за конфликт на интереси са Златко Софрониев Живков и Игнат Иванов Георгиев.</w:t>
      </w:r>
    </w:p>
    <w:p w:rsidR="00000000" w:rsidDel="00000000" w:rsidP="00000000" w:rsidRDefault="00000000" w:rsidRPr="00000000" w14:paraId="0000003D">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Златко Софрониев Живков, избран с Решение №355 от 28.10.2015г. на ОИК М., е кмет на Община М. и на основание чл.6, ал.1, т.32 от ЗПКОНПИ, заеманата от него длъжност е висша публична длъжност.</w:t>
      </w:r>
    </w:p>
    <w:p w:rsidR="00000000" w:rsidDel="00000000" w:rsidP="00000000" w:rsidRDefault="00000000" w:rsidRPr="00000000" w14:paraId="0000003E">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Игнат Иванов Георгиев е избран с решение на 43-то Народно събрание на 18.02.2016г. (обн. ДВ. бр. 16/26.02.2016г.) и заема длъжността инспектор в Инспектората към Висшия съдебен съвет, която на основание чл.6, ал.1, т.7 от ЗПКОНПИ също е висша публична длъжност.</w:t>
      </w:r>
    </w:p>
    <w:p w:rsidR="00000000" w:rsidDel="00000000" w:rsidP="00000000" w:rsidRDefault="00000000" w:rsidRPr="00000000" w14:paraId="0000003F">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Останалите лица, срещу които е подаден сигнала не заемат висша публична длъжност по смисъла на чл.6, ал.1 от ЗПКОНПИ или проверката за конфликт на интереси по отношение на тях се осъществява по чл.6, ал.2 от ЗПКОНПИ, при условията и по реда на Закона за съдебната власт.</w:t>
      </w:r>
    </w:p>
    <w:p w:rsidR="00000000" w:rsidDel="00000000" w:rsidP="00000000" w:rsidRDefault="00000000" w:rsidRPr="00000000" w14:paraId="00000040">
      <w:pPr>
        <w:spacing w:after="0" w:line="24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spacing w:after="0" w:line="240" w:lineRule="auto"/>
        <w:ind w:firstLine="708"/>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При така установената фактическа обстановка, Комисията за </w:t>
      </w:r>
      <w:r w:rsidDel="00000000" w:rsidR="00000000" w:rsidRPr="00000000">
        <w:rPr>
          <w:rFonts w:ascii="Times New Roman" w:cs="Times New Roman" w:eastAsia="Times New Roman" w:hAnsi="Times New Roman"/>
          <w:i w:val="1"/>
          <w:iCs w:val="1"/>
          <w:color w:val="000000"/>
          <w:sz w:val="24"/>
          <w:szCs w:val="24"/>
          <w:rtl w:val="0"/>
        </w:rPr>
        <w:t xml:space="preserve">противодействие на корупцията и за отнемане на незаконно придобитото имущество </w:t>
      </w:r>
      <w:r w:rsidDel="00000000" w:rsidR="00000000" w:rsidRPr="00000000">
        <w:rPr>
          <w:rFonts w:ascii="Times New Roman" w:cs="Times New Roman" w:eastAsia="Times New Roman" w:hAnsi="Times New Roman"/>
          <w:i w:val="1"/>
          <w:iCs w:val="1"/>
          <w:sz w:val="24"/>
          <w:szCs w:val="24"/>
          <w:rtl w:val="0"/>
        </w:rPr>
        <w:t xml:space="preserve">стигна до следните правни изводи:</w:t>
      </w:r>
    </w:p>
    <w:p w:rsidR="00000000" w:rsidDel="00000000" w:rsidP="00000000" w:rsidRDefault="00000000" w:rsidRPr="00000000" w14:paraId="00000042">
      <w:pPr>
        <w:spacing w:after="0" w:line="240" w:lineRule="auto"/>
        <w:ind w:firstLine="708"/>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43">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Предпоставките за започване на производството за установяване на конфликт на интереси са уредени в чл.47, ал.1 и чл.48, ал.1 от ЗПКОНПИ – сигналът се подава в писмена форма и съдържа: три имена, единен граждански номер, адрес, телефон, факс и електронен адрес на подателя, ако има такъв, дата и подпис на подателя; имената на лицето, срещу което се подава сигналът, заеманата от него длъжност; конкретни данни за твърдяното нарушение, в т.ч. място и период на извършване на нарушението, описание на деянието и други обстоятелства, при които е било извършено, позоваване на документи или други източници, които съдържат информация, подкрепяща изложеното в сигнала, в т.ч. посочване на данни за лица, които биха могли да потвърдят съобщените данни или да предоставят допълнителна информация. При наличието на посочените предпоставки Комисията е длъжна да започне, проведе и приключи производство, спазвайки принципа на служебното начало, съгласно чл.9 от Административнопроцесуалния кодекс (АПК). При липсата на предвидените в закона условия производството следва да се прекрати.</w:t>
      </w:r>
    </w:p>
    <w:p w:rsidR="00000000" w:rsidDel="00000000" w:rsidP="00000000" w:rsidRDefault="00000000" w:rsidRPr="00000000" w14:paraId="00000044">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Сигналът е подаден от лице, идентифицирано по смисъла на чл.48, ал.1, т.1 от ЗПКОНПИ.</w:t>
      </w:r>
    </w:p>
    <w:p w:rsidR="00000000" w:rsidDel="00000000" w:rsidP="00000000" w:rsidRDefault="00000000" w:rsidRPr="00000000" w14:paraId="00000045">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Наличието на лице, заемащо висша публична длъжност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 за която тя следи служебно. Липсата на тази предпоставка – субект, или лице, заемащо висша публична длъжност, срещу което да се проведе административното производство, се явява пречка за разглеждане на постъпилия сигнал и е основание за прекратяване на производството.</w:t>
      </w:r>
    </w:p>
    <w:p w:rsidR="00000000" w:rsidDel="00000000" w:rsidP="00000000" w:rsidRDefault="00000000" w:rsidRPr="00000000" w14:paraId="00000046">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Сигналът е подаден срещу 26 лица. От всички двадесет и шест лица, срещу които е подаден сигнала към момента само</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Златко Софрониев Живков – кмет на Община М., на основание чл.6, ал.1, т.32 от ЗПКОНПИ и Игнат Иванов Георгиев – инспектор в Инспектората към ВСС, на основание чл.6, ал.1, т.7 от ЗПКОНПИ са лица, заемащи висша публична длъжност, по отношение на които КПКОНПИ е компетентна да извърши проверка за конфликт на интереси.</w:t>
      </w:r>
    </w:p>
    <w:p w:rsidR="00000000" w:rsidDel="00000000" w:rsidP="00000000" w:rsidRDefault="00000000" w:rsidRPr="00000000" w14:paraId="00000047">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сигнала се твърди, че Златко Софрониев Живков, в качеството си на кмет на Община М. е издал Заповед № 621/18.03.2008г., с цел да бъде използвана за имотна облага от лицата В.Е., С.Е., Л.Ц., Е.А. и М.Р., на които въз основа на цитираната заповед са издадени нотариални актове за собственост на недвижим имот. Следва да се отбележи, че в момента Златко Софрониев Живков е кмет на Община М. и заема висша публична длъжност по смисъла на чл.6, ал.1, т.32 от ЗПКОНПИ, съгласно Решение №355/28.10.2015г. на ОИК М. за избор на кмет на Община М. Твърдяното нарушение, а именно - издаването на индивидуален административен акт Заповед №621 се е осъществило на 18.03.2008г. Законът за предотвратяване и установяване на конфликт на интереси (отм.) е обнародван в ДВ, бр. 94/2008г. и е в сила от 01.01.2009г. Приложението на чл.3, ал.1 от ЗАНН, съгласно който за всяко административно нарушение се прилага нормативния акт, който е бил в сила по време на извършването му, изключва компетентността на КПКОНПИ по отношение установяване на конфликт на интереси за действия, предхождащи влизането в сила на нормативните актове, предоставящи им компетентност да установяват конфликт на интереси.</w:t>
      </w:r>
    </w:p>
    <w:p w:rsidR="00000000" w:rsidDel="00000000" w:rsidP="00000000" w:rsidRDefault="00000000" w:rsidRPr="00000000" w14:paraId="00000048">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Игнат Иванов Георгиев – инспектор в Инспектората към Висшия съдебен съвет заема висша публична длъжност по смисъла на чл. чл.6, ал.1, т.7 от ЗПКОНПИ. Сигналоподателят не твърди извършването на конкретно нарушение от Игнат Георгиев, не сочи конкретни данни – в какво конкретно се състои нарушението, място и период на извършването му, не описва деянието и не сочи други обстоятелства, при които е било извършено, с оглед на което производството по отношение на Игнат Георгиев следва да бъде прекратено на основание чл.56, ал.2 от АПК, във вр. с чл.30, ал.2 от АПК и чл.48, ал.1, т.3 ЗПКОНПИ.</w:t>
      </w:r>
    </w:p>
    <w:p w:rsidR="00000000" w:rsidDel="00000000" w:rsidP="00000000" w:rsidRDefault="00000000" w:rsidRPr="00000000" w14:paraId="00000049">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Т.П.В. е бивш Областен управител на Област М. /мандат *** – ***/. В сигнала се твърди, че е извършил нарушение, като е издал Заповед №196/04.10.2007г. „с цел да бъде използвана“ от лицата В.П., С.Ц., Л.В., Е.А. и М.Р. Приложението на разпоредбата на чл.3, ал.1 от ЗАНН, изключва компетентността на КПКОНПИ по отношение установяване на конфликт на интереси за действия, предхождащи влизането в сила на нормативните актове ЗКПУКИ (отм.), респ. ЗПКОНПИ, предоставящи компетентност на КПКОНПИ да установява конфликт на интереси.</w:t>
      </w:r>
    </w:p>
    <w:p w:rsidR="00000000" w:rsidDel="00000000" w:rsidP="00000000" w:rsidRDefault="00000000" w:rsidRPr="00000000" w14:paraId="0000004A">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С.Ц., Л.Ц., Е.А., М.Р., адвокат К.Б. – адвокатска колегия М., адвокат С.Т. – адвокатска колегия М., адвокат М.Г. – адвокатска колегия М. – не са лица, заемащи висша публична длъжност по смисъла на чл.6, ал.1 от ЗПКОНПИ. Наличието на лице, заемащо висша публична длъжност е съществена материалноправна предпоставка за провеждане на производство пред КПКОНПИ, за която тя следи служебно. Липсата на тази предпоставка – субект или лице, заемащо висша публична длъжност, срещу които да се проведе административното производство, се явява пречка за разглеждане на постъпилия сигнал и е основание за прекратяване на производството.</w:t>
      </w:r>
    </w:p>
    <w:p w:rsidR="00000000" w:rsidDel="00000000" w:rsidP="00000000" w:rsidRDefault="00000000" w:rsidRPr="00000000" w14:paraId="0000004B">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основание чл.47, ал.5, във вр. с §2, ал.1 и ал.8 от ДР на ЗПКОНПИ сигнали, които не са от компетентността на КПКОНПИ се изпращат по компетентност на съответния орган по избор или назначаване на лицето. В случая за пълнота на изложението, следва да се посочи, че упражняваната от К.Б., С.Т., М.Г. адвокатска професия не попада и в обхвата на разпоредбата на §2, ал.1, т.1 – 6 от ЗПКОНПИ. От една страна това е така, защото категориите лица, попадащи в хипотезата на §2, ал.1 от ЗПКОНПИ по отношение на които се прилага института на конфликта на интереси са изброени лимитативно в т.1 – 6, като сред тях не попадат адвокатите. От друга страна, като административно нарушение, конфликтът на интереси води до административнонаказателна отговорност за съответните лица, която съгласно чл.46, ал.3 от Закона за нормативните актове не може да се прилага по аналогия и подлежи на стеснително тълкуване. Предвид горното, при липсата на хипотеза, под която да бъдат подведени като лица, попадащи в обхвата на разпоредбата на чл.6, ал.1 – ЗПКОНПИ се налага извода, че осъществяваната от С.Ц., Л.Ц., Е.А., М.Р., адвокат К.Б. – адвокатска колегия М., адвокат С.Т. – адвокатска колегия М., адвокат М.Г. – адвокатска колегия М. – дейност остава извън приложното поле на закона и по отношение на тях не са приложими ограниченията, предвидени в ЗПКОНПИ.</w:t>
      </w:r>
    </w:p>
    <w:p w:rsidR="00000000" w:rsidDel="00000000" w:rsidP="00000000" w:rsidRDefault="00000000" w:rsidRPr="00000000" w14:paraId="0000004C">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 отношение на Е.П. – съдия в ***– М., И.М. – съдия в *** – М. – прокурор в Апелативна прокуратура – ***, Д.К. – съдия в Специализирания наказателен съд, С.Ц. – *** и Л.П. – *** – лица, заемащи висша публична длъжност по смисъла на чл.6, ал.1, т.7 от ЗПКОНПИ - на основание чл.6, ал.2 и чл.47, ал.7 от ЗПКОНПИ, проверката за конфликт на интереси следва да се извърши при условията и реда на Закона за съдебната власт.</w:t>
      </w:r>
    </w:p>
    <w:p w:rsidR="00000000" w:rsidDel="00000000" w:rsidP="00000000" w:rsidRDefault="00000000" w:rsidRPr="00000000" w14:paraId="0000004D">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 отношение на В.П. – служител в Община М., М.Т. – експерт в Община М., Е.М. – специалист в Община М., В.В. – служител на ОД на МВР – М. – лица по смисъла на §2, ал.1, т.1 от ДР на К.Р. - държавен съдебен-изпълнител при Районен съд – М. – лице по смисъла на §2, ал.1, т.6 от ДР на ЗПКОНПИ, във вр. с §2, ал.8 ДР на ЗПКОНПИ, установяването на конфликт на интереси се извършва от органа по назначаването.</w:t>
      </w:r>
    </w:p>
    <w:p w:rsidR="00000000" w:rsidDel="00000000" w:rsidP="00000000" w:rsidRDefault="00000000" w:rsidRPr="00000000" w14:paraId="0000004E">
      <w:pPr>
        <w:tabs>
          <w:tab w:val="left" w:leader="none" w:pos="8647"/>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Сигналът е подаден и срещу „началника на МВР в Община М.“, „бившия председател на ВСС на РБ“ и „началник на ОСЗ М.“. При спазване на процедурата по чл.30, ал.2 от АПК, сигналоподателят е редовно уведомен за констатираните нередовности и му е предоставен срок за отстраняването им. В указания в писмото срок е получен отговор, с който нередовностите в сигнала не са отстранени. Поради непосочване на конкретни лица, нарушения и период на извършването им, не може еднозначно да се индивидуализират лицата, срещу които да се проведе производството за конфликт на интереси, поради което производството в тази му част следва да бъде прекратено.</w:t>
      </w:r>
    </w:p>
    <w:p w:rsidR="00000000" w:rsidDel="00000000" w:rsidP="00000000" w:rsidRDefault="00000000" w:rsidRPr="00000000" w14:paraId="0000004F">
      <w:pPr>
        <w:spacing w:after="0" w:line="240" w:lineRule="auto"/>
        <w:ind w:firstLine="56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spacing w:after="0" w:line="24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Предвид изложеното, на основание чл.27, ал.2, т.6 от АПК, чл.2, ал.1 от ЗАНН, чл.56, ал.2 от АПК, във вр. с чл.30, ал.2 от АПК, чл.6, ал.2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51">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2">
      <w:pPr>
        <w:spacing w:after="0" w:line="240" w:lineRule="auto"/>
        <w:ind w:firstLine="709"/>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Р Е Ш И:</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53">
      <w:pPr>
        <w:spacing w:after="0" w:line="240" w:lineRule="auto"/>
        <w:ind w:firstLine="709"/>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4">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ПРЕКРАТЯВА</w:t>
      </w:r>
      <w:r w:rsidDel="00000000" w:rsidR="00000000" w:rsidRPr="00000000">
        <w:rPr>
          <w:rFonts w:ascii="Times New Roman" w:cs="Times New Roman" w:eastAsia="Times New Roman" w:hAnsi="Times New Roman"/>
          <w:sz w:val="24"/>
          <w:szCs w:val="24"/>
          <w:rtl w:val="0"/>
        </w:rPr>
        <w:t xml:space="preserve"> производството по сигнал с №ЦУ 01/С-92/12.04.2018г. по отношение на Златко Софрониев Живков, ЕГН ***  – кмет и лице, заемащо висша публична длъжност по чл.6,ал.1, т.32 от ЗПКОНПИ.</w:t>
      </w:r>
    </w:p>
    <w:p w:rsidR="00000000" w:rsidDel="00000000" w:rsidP="00000000" w:rsidRDefault="00000000" w:rsidRPr="00000000" w14:paraId="00000055">
      <w:pPr>
        <w:spacing w:line="240" w:lineRule="auto"/>
        <w:ind w:firstLine="708"/>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ПРЕКРАТЯВА</w:t>
      </w:r>
      <w:r w:rsidDel="00000000" w:rsidR="00000000" w:rsidRPr="00000000">
        <w:rPr>
          <w:rFonts w:ascii="Times New Roman" w:cs="Times New Roman" w:eastAsia="Times New Roman" w:hAnsi="Times New Roman"/>
          <w:sz w:val="24"/>
          <w:szCs w:val="24"/>
          <w:rtl w:val="0"/>
        </w:rPr>
        <w:t xml:space="preserve"> производството по сигнал с №ЦУ 01/С-92/12.04.2018г. по отношение на Игнат Иванов Георгиев, ЕГН *** – инспектор в Инспектората към ВСС и лице, заемащо висша публична длъжност по чл.6, ал.1, т.7 от ЗПКОНПИ.</w:t>
      </w:r>
      <w:r w:rsidDel="00000000" w:rsidR="00000000" w:rsidRPr="00000000">
        <w:rPr>
          <w:rtl w:val="0"/>
        </w:rPr>
      </w:r>
    </w:p>
    <w:p w:rsidR="00000000" w:rsidDel="00000000" w:rsidP="00000000" w:rsidRDefault="00000000" w:rsidRPr="00000000" w14:paraId="00000056">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ПРЕКРАТЯВА</w:t>
      </w:r>
      <w:r w:rsidDel="00000000" w:rsidR="00000000" w:rsidRPr="00000000">
        <w:rPr>
          <w:rFonts w:ascii="Times New Roman" w:cs="Times New Roman" w:eastAsia="Times New Roman" w:hAnsi="Times New Roman"/>
          <w:sz w:val="24"/>
          <w:szCs w:val="24"/>
          <w:rtl w:val="0"/>
        </w:rPr>
        <w:t xml:space="preserve"> производството по сигнал с №ЦУ 01/С-92/12.04.2018г. по отношение на Т.П.В.</w:t>
      </w:r>
    </w:p>
    <w:p w:rsidR="00000000" w:rsidDel="00000000" w:rsidP="00000000" w:rsidRDefault="00000000" w:rsidRPr="00000000" w14:paraId="00000057">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ПРЕКРАТЯВА</w:t>
      </w:r>
      <w:r w:rsidDel="00000000" w:rsidR="00000000" w:rsidRPr="00000000">
        <w:rPr>
          <w:rFonts w:ascii="Times New Roman" w:cs="Times New Roman" w:eastAsia="Times New Roman" w:hAnsi="Times New Roman"/>
          <w:sz w:val="24"/>
          <w:szCs w:val="24"/>
          <w:rtl w:val="0"/>
        </w:rPr>
        <w:t xml:space="preserve"> производството по сигнал с № ЦУ 01/С-92/12.04.2018г. по отношение на С.Е.Ц. с ЕГН ***, Л.Ц., Е.В.А. с ЕГН ***, М.В.Р. с ЕГН ***, адвокат К.Б. – адвокатска колегия М., адвокат С.Т. – адвокатска колегия М., адвокат М.Г. – адвокатска колегия М.</w:t>
      </w:r>
    </w:p>
    <w:p w:rsidR="00000000" w:rsidDel="00000000" w:rsidP="00000000" w:rsidRDefault="00000000" w:rsidRPr="00000000" w14:paraId="00000058">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ПРЕКРАТЯВА </w:t>
      </w:r>
      <w:r w:rsidDel="00000000" w:rsidR="00000000" w:rsidRPr="00000000">
        <w:rPr>
          <w:rFonts w:ascii="Times New Roman" w:cs="Times New Roman" w:eastAsia="Times New Roman" w:hAnsi="Times New Roman"/>
          <w:sz w:val="24"/>
          <w:szCs w:val="24"/>
          <w:rtl w:val="0"/>
        </w:rPr>
        <w:t xml:space="preserve">производството</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по сигнал с № ЦУ 01/С-92/12.04.2018г. по отношение на Е.П. – съдия в Районен съд – М., И.М. – съдия в Районен съд – М., Н.С. – прокурор в Районна прокуратура – М., В.С. – прокурор в Апелативна прокуратура – С., С.Н. – Софийска апелативна прокуратура, Д.К. – съдия в Специализирания наказателен съд, С. Ц. – *** и Л.П. – председател на *** -  лица, заемащи висша публична длъжност на основание чл.6, ал.1, т.7 от ЗПКОНПИ и </w:t>
      </w:r>
      <w:r w:rsidDel="00000000" w:rsidR="00000000" w:rsidRPr="00000000">
        <w:rPr>
          <w:rFonts w:ascii="Times New Roman" w:cs="Times New Roman" w:eastAsia="Times New Roman" w:hAnsi="Times New Roman"/>
          <w:b w:val="1"/>
          <w:bCs w:val="1"/>
          <w:sz w:val="24"/>
          <w:szCs w:val="24"/>
          <w:rtl w:val="0"/>
        </w:rPr>
        <w:t xml:space="preserve">ПРЕПРАЩА</w:t>
      </w:r>
      <w:r w:rsidDel="00000000" w:rsidR="00000000" w:rsidRPr="00000000">
        <w:rPr>
          <w:rFonts w:ascii="Times New Roman" w:cs="Times New Roman" w:eastAsia="Times New Roman" w:hAnsi="Times New Roman"/>
          <w:sz w:val="24"/>
          <w:szCs w:val="24"/>
          <w:rtl w:val="0"/>
        </w:rPr>
        <w:t xml:space="preserve"> преписката на Инспектората към Висшия съдебен съвет.</w:t>
      </w:r>
    </w:p>
    <w:p w:rsidR="00000000" w:rsidDel="00000000" w:rsidP="00000000" w:rsidRDefault="00000000" w:rsidRPr="00000000" w14:paraId="00000059">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ПРЕКРАТЯВА </w:t>
      </w:r>
      <w:r w:rsidDel="00000000" w:rsidR="00000000" w:rsidRPr="00000000">
        <w:rPr>
          <w:rFonts w:ascii="Times New Roman" w:cs="Times New Roman" w:eastAsia="Times New Roman" w:hAnsi="Times New Roman"/>
          <w:sz w:val="24"/>
          <w:szCs w:val="24"/>
          <w:rtl w:val="0"/>
        </w:rPr>
        <w:t xml:space="preserve">производството по сигнал с № ЦУ 01/С-92/12.04.2018г. по отношение на В.Е.П. – служител в Община М., М.Т. – експерт в Община М., Е.М. – специалист в Община М., В.В. – служител на ОД на МВР – М. и </w:t>
      </w:r>
      <w:r w:rsidDel="00000000" w:rsidR="00000000" w:rsidRPr="00000000">
        <w:rPr>
          <w:rFonts w:ascii="Times New Roman" w:cs="Times New Roman" w:eastAsia="Times New Roman" w:hAnsi="Times New Roman"/>
          <w:b w:val="1"/>
          <w:bCs w:val="1"/>
          <w:sz w:val="24"/>
          <w:szCs w:val="24"/>
          <w:rtl w:val="0"/>
        </w:rPr>
        <w:t xml:space="preserve">ПРЕПРАЩА</w:t>
      </w:r>
      <w:r w:rsidDel="00000000" w:rsidR="00000000" w:rsidRPr="00000000">
        <w:rPr>
          <w:rFonts w:ascii="Times New Roman" w:cs="Times New Roman" w:eastAsia="Times New Roman" w:hAnsi="Times New Roman"/>
          <w:sz w:val="24"/>
          <w:szCs w:val="24"/>
          <w:rtl w:val="0"/>
        </w:rPr>
        <w:t xml:space="preserve"> на съответния орган по назначаването.</w:t>
      </w:r>
    </w:p>
    <w:p w:rsidR="00000000" w:rsidDel="00000000" w:rsidP="00000000" w:rsidRDefault="00000000" w:rsidRPr="00000000" w14:paraId="0000005A">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ПРЕКРАТЯВА</w:t>
      </w:r>
      <w:r w:rsidDel="00000000" w:rsidR="00000000" w:rsidRPr="00000000">
        <w:rPr>
          <w:rFonts w:ascii="Times New Roman" w:cs="Times New Roman" w:eastAsia="Times New Roman" w:hAnsi="Times New Roman"/>
          <w:sz w:val="24"/>
          <w:szCs w:val="24"/>
          <w:rtl w:val="0"/>
        </w:rPr>
        <w:t xml:space="preserve"> производството по сигнал с № ЦУ 01/С-92/12.04.2018г. по отношение на</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К.Р. - държавен съдебен-изпълнител при Районен съд – М. и </w:t>
      </w:r>
      <w:r w:rsidDel="00000000" w:rsidR="00000000" w:rsidRPr="00000000">
        <w:rPr>
          <w:rFonts w:ascii="Times New Roman" w:cs="Times New Roman" w:eastAsia="Times New Roman" w:hAnsi="Times New Roman"/>
          <w:b w:val="1"/>
          <w:bCs w:val="1"/>
          <w:sz w:val="24"/>
          <w:szCs w:val="24"/>
          <w:rtl w:val="0"/>
        </w:rPr>
        <w:t xml:space="preserve">ПРЕПРАЩА</w:t>
      </w:r>
      <w:r w:rsidDel="00000000" w:rsidR="00000000" w:rsidRPr="00000000">
        <w:rPr>
          <w:rFonts w:ascii="Times New Roman" w:cs="Times New Roman" w:eastAsia="Times New Roman" w:hAnsi="Times New Roman"/>
          <w:sz w:val="24"/>
          <w:szCs w:val="24"/>
          <w:rtl w:val="0"/>
        </w:rPr>
        <w:t xml:space="preserve"> на Министъра на правосъдието.</w:t>
      </w:r>
    </w:p>
    <w:p w:rsidR="00000000" w:rsidDel="00000000" w:rsidP="00000000" w:rsidRDefault="00000000" w:rsidRPr="00000000" w14:paraId="0000005B">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ПРЕКРАТЯВА</w:t>
      </w:r>
      <w:r w:rsidDel="00000000" w:rsidR="00000000" w:rsidRPr="00000000">
        <w:rPr>
          <w:rFonts w:ascii="Times New Roman" w:cs="Times New Roman" w:eastAsia="Times New Roman" w:hAnsi="Times New Roman"/>
          <w:sz w:val="24"/>
          <w:szCs w:val="24"/>
          <w:rtl w:val="0"/>
        </w:rPr>
        <w:t xml:space="preserve"> производството по сигнал с № ЦУ 01/С-92/12.04.2018г. в останалата част.</w:t>
      </w:r>
    </w:p>
    <w:p w:rsidR="00000000" w:rsidDel="00000000" w:rsidP="00000000" w:rsidRDefault="00000000" w:rsidRPr="00000000" w14:paraId="0000005C">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Препис от решението да се изпрати на Комисията за борба с корупцията, конфликт на интереси и парламентарна етика към 44-то Народно събрание за сведение.</w:t>
      </w:r>
    </w:p>
    <w:p w:rsidR="00000000" w:rsidDel="00000000" w:rsidP="00000000" w:rsidRDefault="00000000" w:rsidRPr="00000000" w14:paraId="0000005D">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основание чл.76, ал.2 от ЗПКОНПИ, прокуратурата може да протестира решението пред Административен съд София - град в едномесечен срок от съобщаването му.</w:t>
      </w:r>
    </w:p>
    <w:p w:rsidR="00000000" w:rsidDel="00000000" w:rsidP="00000000" w:rsidRDefault="00000000" w:rsidRPr="00000000" w14:paraId="0000005E">
      <w:pPr>
        <w:spacing w:after="0" w:line="24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spacing w:after="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0">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Пламен Георгиев </w:t>
      </w:r>
    </w:p>
    <w:p w:rsidR="00000000" w:rsidDel="00000000" w:rsidP="00000000" w:rsidRDefault="00000000" w:rsidRPr="00000000" w14:paraId="00000061">
      <w:pPr>
        <w:spacing w:after="0" w:lineRule="auto"/>
        <w:ind w:left="-180" w:right="-288" w:firstLine="888"/>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Председател на Комисията за противодействие на</w:t>
      </w:r>
    </w:p>
    <w:p w:rsidR="00000000" w:rsidDel="00000000" w:rsidP="00000000" w:rsidRDefault="00000000" w:rsidRPr="00000000" w14:paraId="00000062">
      <w:pPr>
        <w:spacing w:after="0" w:lineRule="auto"/>
        <w:ind w:firstLine="708"/>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корупцията и за отнемане на незаконно придобитото имущество</w:t>
      </w:r>
    </w:p>
    <w:p w:rsidR="00000000" w:rsidDel="00000000" w:rsidP="00000000" w:rsidRDefault="00000000" w:rsidRPr="00000000" w14:paraId="00000063">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4">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Антон Славчев </w:t>
      </w:r>
    </w:p>
    <w:p w:rsidR="00000000" w:rsidDel="00000000" w:rsidP="00000000" w:rsidRDefault="00000000" w:rsidRPr="00000000" w14:paraId="00000065">
      <w:pPr>
        <w:tabs>
          <w:tab w:val="left" w:leader="none" w:pos="709"/>
        </w:tabs>
        <w:spacing w:after="0" w:lineRule="auto"/>
        <w:jc w:val="both"/>
        <w:rPr>
          <w:rFonts w:ascii="Calibri" w:cs="Calibri" w:eastAsia="Calibri" w:hAnsi="Calibri"/>
        </w:rPr>
      </w:pPr>
      <w:r w:rsidDel="00000000" w:rsidR="00000000" w:rsidRPr="00000000">
        <w:rPr>
          <w:rFonts w:ascii="Times New Roman" w:cs="Times New Roman" w:eastAsia="Times New Roman" w:hAnsi="Times New Roman"/>
          <w:b w:val="1"/>
          <w:bCs w:val="1"/>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Заместник</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председател на Комисията за противодействие на</w:t>
      </w:r>
      <w:r w:rsidDel="00000000" w:rsidR="00000000" w:rsidRPr="00000000">
        <w:rPr>
          <w:rtl w:val="0"/>
        </w:rPr>
      </w:r>
    </w:p>
    <w:p w:rsidR="00000000" w:rsidDel="00000000" w:rsidP="00000000" w:rsidRDefault="00000000" w:rsidRPr="00000000" w14:paraId="00000066">
      <w:pPr>
        <w:spacing w:after="0" w:lineRule="auto"/>
        <w:ind w:firstLine="708"/>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корупцията и за отнемане на незаконно придобитото имущество</w:t>
      </w:r>
    </w:p>
    <w:p w:rsidR="00000000" w:rsidDel="00000000" w:rsidP="00000000" w:rsidRDefault="00000000" w:rsidRPr="00000000" w14:paraId="00000067">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8">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Антоанета Георгиева- Цонкова</w:t>
      </w:r>
    </w:p>
    <w:p w:rsidR="00000000" w:rsidDel="00000000" w:rsidP="00000000" w:rsidRDefault="00000000" w:rsidRPr="00000000" w14:paraId="00000069">
      <w:pPr>
        <w:spacing w:after="0" w:lineRule="auto"/>
        <w:ind w:left="-180" w:right="-288" w:firstLine="888"/>
        <w:jc w:val="both"/>
        <w:rPr>
          <w:rFonts w:ascii="Calibri" w:cs="Calibri" w:eastAsia="Calibri" w:hAnsi="Calibri"/>
        </w:rPr>
      </w:pPr>
      <w:r w:rsidDel="00000000" w:rsidR="00000000" w:rsidRPr="00000000">
        <w:rPr>
          <w:rFonts w:ascii="Times New Roman" w:cs="Times New Roman" w:eastAsia="Times New Roman" w:hAnsi="Times New Roman"/>
          <w:i w:val="1"/>
          <w:iCs w:val="1"/>
          <w:sz w:val="24"/>
          <w:szCs w:val="24"/>
          <w:rtl w:val="0"/>
        </w:rPr>
        <w:t xml:space="preserve">Член на Комисията за противодействие на корупцията </w:t>
      </w:r>
      <w:r w:rsidDel="00000000" w:rsidR="00000000" w:rsidRPr="00000000">
        <w:rPr>
          <w:rtl w:val="0"/>
        </w:rPr>
      </w:r>
    </w:p>
    <w:p w:rsidR="00000000" w:rsidDel="00000000" w:rsidP="00000000" w:rsidRDefault="00000000" w:rsidRPr="00000000" w14:paraId="0000006A">
      <w:pPr>
        <w:spacing w:after="0" w:lineRule="auto"/>
        <w:ind w:left="-180" w:right="-288" w:firstLine="888"/>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и за отнемане на незаконно придобитото имущество</w:t>
      </w:r>
    </w:p>
    <w:p w:rsidR="00000000" w:rsidDel="00000000" w:rsidP="00000000" w:rsidRDefault="00000000" w:rsidRPr="00000000" w14:paraId="0000006B">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C">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Пламен Йоцов</w:t>
      </w:r>
    </w:p>
    <w:p w:rsidR="00000000" w:rsidDel="00000000" w:rsidP="00000000" w:rsidRDefault="00000000" w:rsidRPr="00000000" w14:paraId="0000006D">
      <w:pPr>
        <w:spacing w:after="0" w:lineRule="auto"/>
        <w:ind w:left="-180" w:right="-288" w:firstLine="888"/>
        <w:jc w:val="both"/>
        <w:rPr>
          <w:rFonts w:ascii="Calibri" w:cs="Calibri" w:eastAsia="Calibri" w:hAnsi="Calibri"/>
        </w:rPr>
      </w:pPr>
      <w:r w:rsidDel="00000000" w:rsidR="00000000" w:rsidRPr="00000000">
        <w:rPr>
          <w:rFonts w:ascii="Times New Roman" w:cs="Times New Roman" w:eastAsia="Times New Roman" w:hAnsi="Times New Roman"/>
          <w:i w:val="1"/>
          <w:iCs w:val="1"/>
          <w:sz w:val="24"/>
          <w:szCs w:val="24"/>
          <w:rtl w:val="0"/>
        </w:rPr>
        <w:t xml:space="preserve">Член на Комисията за противодействие на корупцията </w:t>
      </w:r>
      <w:r w:rsidDel="00000000" w:rsidR="00000000" w:rsidRPr="00000000">
        <w:rPr>
          <w:rtl w:val="0"/>
        </w:rPr>
      </w:r>
    </w:p>
    <w:p w:rsidR="00000000" w:rsidDel="00000000" w:rsidP="00000000" w:rsidRDefault="00000000" w:rsidRPr="00000000" w14:paraId="0000006E">
      <w:pPr>
        <w:spacing w:after="0" w:lineRule="auto"/>
        <w:ind w:left="-180" w:right="-288" w:firstLine="888"/>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и за отнемане на незаконно придобитото имущество</w:t>
      </w:r>
    </w:p>
    <w:p w:rsidR="00000000" w:rsidDel="00000000" w:rsidP="00000000" w:rsidRDefault="00000000" w:rsidRPr="00000000" w14:paraId="0000006F">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0">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Силвия Къдрева</w:t>
      </w:r>
    </w:p>
    <w:p w:rsidR="00000000" w:rsidDel="00000000" w:rsidP="00000000" w:rsidRDefault="00000000" w:rsidRPr="00000000" w14:paraId="00000071">
      <w:pPr>
        <w:spacing w:after="0" w:lineRule="auto"/>
        <w:ind w:left="-180" w:right="-288" w:firstLine="888"/>
        <w:jc w:val="both"/>
        <w:rPr>
          <w:rFonts w:ascii="Calibri" w:cs="Calibri" w:eastAsia="Calibri" w:hAnsi="Calibri"/>
        </w:rPr>
      </w:pPr>
      <w:r w:rsidDel="00000000" w:rsidR="00000000" w:rsidRPr="00000000">
        <w:rPr>
          <w:rFonts w:ascii="Times New Roman" w:cs="Times New Roman" w:eastAsia="Times New Roman" w:hAnsi="Times New Roman"/>
          <w:i w:val="1"/>
          <w:iCs w:val="1"/>
          <w:sz w:val="24"/>
          <w:szCs w:val="24"/>
          <w:rtl w:val="0"/>
        </w:rPr>
        <w:t xml:space="preserve">Член на Комисията за противодействие на корупцията </w:t>
      </w:r>
      <w:r w:rsidDel="00000000" w:rsidR="00000000" w:rsidRPr="00000000">
        <w:rPr>
          <w:rtl w:val="0"/>
        </w:rPr>
      </w:r>
    </w:p>
    <w:p w:rsidR="00000000" w:rsidDel="00000000" w:rsidP="00000000" w:rsidRDefault="00000000" w:rsidRPr="00000000" w14:paraId="00000072">
      <w:pPr>
        <w:spacing w:after="0" w:lineRule="auto"/>
        <w:ind w:left="-180" w:right="-288" w:firstLine="888"/>
        <w:jc w:val="both"/>
        <w:rPr/>
      </w:pPr>
      <w:r w:rsidDel="00000000" w:rsidR="00000000" w:rsidRPr="00000000">
        <w:rPr>
          <w:rFonts w:ascii="Times New Roman" w:cs="Times New Roman" w:eastAsia="Times New Roman" w:hAnsi="Times New Roman"/>
          <w:i w:val="1"/>
          <w:iCs w:val="1"/>
          <w:sz w:val="24"/>
          <w:szCs w:val="24"/>
          <w:rtl w:val="0"/>
        </w:rPr>
        <w:t xml:space="preserve">и за отнемане на незаконно придобитото имущество</w:t>
      </w:r>
      <w:r w:rsidDel="00000000" w:rsidR="00000000" w:rsidRPr="00000000">
        <w:rPr>
          <w:rtl w:val="0"/>
        </w:rPr>
      </w:r>
    </w:p>
    <w:sectPr>
      <w:footerReference r:id="rId6" w:type="default"/>
      <w:footerReference r:id="rId7" w:type="first"/>
      <w:pgSz w:h="15840" w:w="12240" w:orient="portrait"/>
      <w:pgMar w:bottom="851" w:top="1135" w:left="1134" w:right="1041" w:header="426"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 Id="rId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