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РП-524-19-040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21.08.2019 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5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- Цонкова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9"/>
        </w:tabs>
        <w:spacing w:after="24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 71, ал. 1, пр. 1 от Закона за противодействие на корупцията и за отнемане на незаконно придобитото имущество (ЗПКОНПИ), въз основа на сигнал с рег. № ЦУ01/С-524/28.06.2019 г.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З. П. В – едноличен собственик на капитала и управител  на „************“ ЕООД, и съдружник и управител в „************“ ООД.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съдържат твърдения за това, че с постановено Решение № ***/ ********г. на Комисията за предотвратяване и установяване на конфликт на интереси е установен конфликт на интереси по отношение на лице, заемащо публична длъжност, за това, че в качеството му на общински съветник в Общински съвет е гласувал в частен интерес на свързано с него лице, по смисъла на пар. 1, т. 1 от ДР на ЗПУКИ– З. В., при приемане на Решение № 1041 от 28.07.2011 г. на Общинския съвет, в нарушение на чл. 7, ал. 1 във връзка с чл. 35 от ЗПУКИ. С посоченото Решение, Общинският съвет е одобрил план за засторяване с ел. и ВиК схеми към него, на имот, собственост на З. П. В., ПИ 085069 с площ 9,782 дка, находящ се в м. У., в землището на с.М., общ. С.. В. и лицето, заемащо публична длъжност са съдружници и собственици на търговско дружество и свързани лица, по смисъла на § 1, т. 1 от ДР на ЗПУКИ.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 влязло в сила наказателно постановление № ***************, председателят на КПУКИ е наложил административно наказание за установеното нарушение с посоченото решение на КПУКИ, лицето е заплатило наложената глоба и отнетите в полза на общината средства в общ размер на 12 012,92 лв., за което е издадено Разпореждане за прекратяване на производствто по принудително изпълнение изх. № 3195-000008/19.10.2015 г. на публичен изпълнител. 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З. </w:t>
      </w:r>
      <w:r w:rsidDel="00000000" w:rsidR="00000000" w:rsidRPr="00000000">
        <w:rPr>
          <w:color w:val="000000"/>
          <w:vertAlign w:val="baseline"/>
          <w:rtl w:val="0"/>
        </w:rPr>
        <w:t xml:space="preserve">В. е получил материална облага, като в качестовото си на </w:t>
      </w:r>
      <w:r w:rsidDel="00000000" w:rsidR="00000000" w:rsidRPr="00000000">
        <w:rPr>
          <w:vertAlign w:val="baseline"/>
          <w:rtl w:val="0"/>
        </w:rPr>
        <w:t xml:space="preserve">физическо лице В., чрез пълномощника си Б. Х. Б., е продал </w:t>
      </w:r>
      <w:r w:rsidDel="00000000" w:rsidR="00000000" w:rsidRPr="00000000">
        <w:rPr>
          <w:color w:val="000000"/>
          <w:vertAlign w:val="baseline"/>
          <w:rtl w:val="0"/>
        </w:rPr>
        <w:t xml:space="preserve">през 2019 г. </w:t>
      </w:r>
      <w:r w:rsidDel="00000000" w:rsidR="00000000" w:rsidRPr="00000000">
        <w:rPr>
          <w:vertAlign w:val="baseline"/>
          <w:rtl w:val="0"/>
        </w:rPr>
        <w:t xml:space="preserve">на </w:t>
      </w:r>
      <w:r w:rsidDel="00000000" w:rsidR="00000000" w:rsidRPr="00000000">
        <w:rPr>
          <w:color w:val="000000"/>
          <w:vertAlign w:val="baseline"/>
          <w:rtl w:val="0"/>
        </w:rPr>
        <w:t xml:space="preserve">„***********“ ЕООД с ЕИК ***********, представлявано по пълномощие от Б.Х. Б., 3 собствени недвижими имоти, измежду които и поземлен имот с 48979.85.69,  находящ се в с. М., местност „У.“, с площ 9781 кв. м., с трайно предназначение на територията –урбанизирана, с начин на трайно ползване  - за складова база, който поземлен имот с посочения идентификатор е същият ПИ 085069, цитиран в Решение № 49/17.04.2012 г. на КПУКИ. Общата цена по тази сделка, съвпадала с данъчната им оценка и възлиза на 19 539,10 лв., платима от купувача. При продадени 14671 кв.м., това възлиза на 1, 33 лв. на кв.м., която цена е много силно занижена, тъй като ставало въпрос за поземлени имоти с трайно предназначение на територията – урбанизирана, с начин на трайно ползване –за складова база, находящи се до АМ Марица.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Седмица по-късно „************“ ЕООД, чрез управителя си З. П. В. продава на „**********“ ООД с ЕИК ***********, представлявано заедно от управителя З. В. и пълномощника М. Д., 6 недвижими земеделски имоти, измежду които и същият поземлен имот с идентификатор 48979.85.69, находящ се в с. М., местност „У.“, с площ от 9781 кв.м., с трайно предназначение на територията –урбанизирана, с начин на трайно ползване  - за складова база . Общата цена по тази сделка възлиза на 229 548 лв., като посочената облага е в размер на 12,75 лв. на кв.м. или за площта от 9781 кв.м. на поземлен имот с идентификатор 48979.85.69, облагата е от 124 707,75 лв. 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Сочи се, че това е класически вариант за икономическа свързаност – принадлежност към капитала на едно търговско дружество, и един и същи пълномощник. Посочената от подателя на сигнала облага е в размер на 124 707,75 лв.</w:t>
      </w:r>
    </w:p>
    <w:p w:rsidR="00000000" w:rsidDel="00000000" w:rsidP="00000000" w:rsidRDefault="00000000" w:rsidRPr="00000000" w14:paraId="00000011">
      <w:pPr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Към сигнала са приложени доказателства: Решение № ***/********* на КПУКИ; Наказателно постановелние № *****/********** г. на КПУКИ; Разпореждане за прекратяване на производството по принудително изпълнение изх. № 3195-000008/19.10.2015 г.; Нотариален акт за покупко-продажба на недвижим имот № 161, том I, рег. № 1329, дело № 127/2009 г.; Нотариален акт за покупко-продажба на недвижим имот № 194, том I, рег. № 1621, дело № 146/2019 г.; Нотариален акт за покупко-продажба на недвижим имот № 10, том II, рег. № 1768, дело № 160/2019 г. </w:t>
      </w:r>
    </w:p>
    <w:p w:rsidR="00000000" w:rsidDel="00000000" w:rsidP="00000000" w:rsidRDefault="00000000" w:rsidRPr="00000000" w14:paraId="00000012">
      <w:pPr>
        <w:spacing w:line="276" w:lineRule="auto"/>
        <w:ind w:right="141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 1 от ЗПКОНПИ – лицето, срещу което е подаден сигнала не попада в обхвата на лицата, заемащи висша публична длъжност по чл. 6, ал. 1 от ЗПКОНПИ, както и по § 2 от ДР на ЗПКОНПИ.</w:t>
      </w:r>
    </w:p>
    <w:p w:rsidR="00000000" w:rsidDel="00000000" w:rsidP="00000000" w:rsidRDefault="00000000" w:rsidRPr="00000000" w14:paraId="00000013">
      <w:pPr>
        <w:spacing w:line="276" w:lineRule="auto"/>
        <w:ind w:right="141" w:firstLine="708"/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141" w:firstLine="708"/>
        <w:jc w:val="center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right="141" w:firstLine="708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right="141"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лице с посочени три имена, ЕГН, адрес, телефон и е подписан.</w:t>
      </w:r>
    </w:p>
    <w:p w:rsidR="00000000" w:rsidDel="00000000" w:rsidP="00000000" w:rsidRDefault="00000000" w:rsidRPr="00000000" w14:paraId="00000017">
      <w:pPr>
        <w:spacing w:line="276" w:lineRule="auto"/>
        <w:ind w:right="141"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извършена проверка в Търговски регистър се установява, че З. П. В. с ЕГН ************* е едноличен собственик на капитала и управител на „***********“ ЕООД с ЕИК ************* и един от съдружниците и управител в „*************“ ООД с ЕИК *************. </w:t>
      </w:r>
    </w:p>
    <w:p w:rsidR="00000000" w:rsidDel="00000000" w:rsidP="00000000" w:rsidRDefault="00000000" w:rsidRPr="00000000" w14:paraId="00000018">
      <w:pPr>
        <w:spacing w:line="276" w:lineRule="auto"/>
        <w:ind w:right="141" w:firstLine="708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right="141" w:firstLine="708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141" w:firstLine="708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C">
      <w:pPr>
        <w:spacing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чл.52 от ЗПКОНПИ наличието на лице, заемащо висша публична длъжност по смисъла на чл. 6 от ЗПКОНПИ, е задължителна предпоставка за Комисията да разгледа и да се произнесе по сигнал за установяване на конфликт на интереси. </w:t>
      </w:r>
    </w:p>
    <w:p w:rsidR="00000000" w:rsidDel="00000000" w:rsidP="00000000" w:rsidRDefault="00000000" w:rsidRPr="00000000" w14:paraId="0000001D">
      <w:pPr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В настоящия случай, сигналът е подаден срещу лице, което не попада в обхвата на лицата, заемащи висша публична длъжност по смисъла на чл. 6, ал. 1 от ЗПКОНПИ, както и тези по § 2 от ДР на ЗПКОНПИ. В качеството си на </w:t>
      </w:r>
      <w:r w:rsidDel="00000000" w:rsidR="00000000" w:rsidRPr="00000000">
        <w:rPr>
          <w:vertAlign w:val="baseline"/>
          <w:rtl w:val="0"/>
        </w:rPr>
        <w:t xml:space="preserve">едноличен собственик на капитала и управител на „**************“ ЕООД с ЕИК ************, както и съдружник и управител в „****************“ ООД с ЕИК *****************, З. П. В. с ЕГН ***************  не е лице, заемащо висша публична длъжност по смисъла на чл. 6, ал. 1, т. 1 - 50 от ЗПКОНПИ, както и лице по § 2 от ДР на ЗПКОНПИ. </w:t>
      </w:r>
    </w:p>
    <w:p w:rsidR="00000000" w:rsidDel="00000000" w:rsidP="00000000" w:rsidRDefault="00000000" w:rsidRPr="00000000" w14:paraId="0000001E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  </w:t>
      </w:r>
    </w:p>
    <w:p w:rsidR="00000000" w:rsidDel="00000000" w:rsidP="00000000" w:rsidRDefault="00000000" w:rsidRPr="00000000" w14:paraId="0000001F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 27, ал. 2, т. 6 от АПК, във вр. с чл. 6, ал. 1 от 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21">
      <w:pPr>
        <w:spacing w:line="276" w:lineRule="auto"/>
        <w:ind w:firstLine="709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ЦУ01/С-524/28.06.2019 г., насочен против </w:t>
      </w:r>
      <w:r w:rsidDel="00000000" w:rsidR="00000000" w:rsidRPr="00000000">
        <w:rPr>
          <w:color w:val="000000"/>
          <w:vertAlign w:val="baseline"/>
          <w:rtl w:val="0"/>
        </w:rPr>
        <w:t xml:space="preserve">З. П. В. с </w:t>
      </w:r>
      <w:r w:rsidDel="00000000" w:rsidR="00000000" w:rsidRPr="00000000">
        <w:rPr>
          <w:vertAlign w:val="baseline"/>
          <w:rtl w:val="0"/>
        </w:rPr>
        <w:t xml:space="preserve">ЕГН **********. </w:t>
      </w:r>
    </w:p>
    <w:p w:rsidR="00000000" w:rsidDel="00000000" w:rsidP="00000000" w:rsidRDefault="00000000" w:rsidRPr="00000000" w14:paraId="00000025">
      <w:pPr>
        <w:spacing w:line="276" w:lineRule="auto"/>
        <w:ind w:firstLine="567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27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председател:……/п/…………/Антон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Член:………/п/…………...……………....…/Пламен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400"/>
        </w:tabs>
        <w:spacing w:line="276" w:lineRule="auto"/>
        <w:jc w:val="both"/>
        <w:rPr>
          <w:i w:val="0"/>
          <w:iCs w:val="0"/>
          <w:sz w:val="18"/>
          <w:szCs w:val="1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400"/>
        </w:tabs>
        <w:spacing w:line="276" w:lineRule="auto"/>
        <w:jc w:val="both"/>
        <w:rPr>
          <w:i w:val="0"/>
          <w:iCs w:val="0"/>
          <w:sz w:val="18"/>
          <w:szCs w:val="18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851" w:top="1276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i w:val="0"/>
        <w:iCs w:val="0"/>
        <w:sz w:val="18"/>
        <w:szCs w:val="18"/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