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bookmarkStart w:colFirst="0" w:colLast="0" w:name="_kabg517fuciz" w:id="0"/>
      <w:bookmarkEnd w:id="0"/>
      <w:r w:rsidDel="00000000" w:rsidR="00000000" w:rsidRPr="00000000">
        <w:rPr>
          <w:b w:val="1"/>
          <w:bCs w:val="1"/>
          <w:sz w:val="24"/>
          <w:szCs w:val="24"/>
          <w:rtl w:val="0"/>
        </w:rPr>
        <w:t xml:space="preserve">Р Е Ш Е Н И Е</w:t>
      </w:r>
    </w:p>
    <w:p w:rsidR="00000000" w:rsidDel="00000000" w:rsidP="00000000" w:rsidRDefault="00000000" w:rsidRPr="00000000" w14:paraId="00000002">
      <w:pPr>
        <w:widowControl w:val="0"/>
        <w:spacing w:after="240" w:lineRule="auto"/>
        <w:jc w:val="center"/>
        <w:rPr>
          <w:b w:val="1"/>
          <w:bCs w:val="1"/>
          <w:color w:val="000000"/>
          <w:sz w:val="24"/>
          <w:szCs w:val="24"/>
        </w:rPr>
      </w:pPr>
      <w:r w:rsidDel="00000000" w:rsidR="00000000" w:rsidRPr="00000000">
        <w:rPr>
          <w:b w:val="1"/>
          <w:bCs w:val="1"/>
          <w:sz w:val="24"/>
          <w:szCs w:val="24"/>
          <w:rtl w:val="0"/>
        </w:rPr>
        <w:t xml:space="preserve">№ </w:t>
      </w:r>
      <w:r w:rsidDel="00000000" w:rsidR="00000000" w:rsidRPr="00000000">
        <w:rPr>
          <w:b w:val="1"/>
          <w:bCs w:val="1"/>
          <w:color w:val="000000"/>
          <w:sz w:val="24"/>
          <w:szCs w:val="24"/>
          <w:rtl w:val="0"/>
        </w:rPr>
        <w:t xml:space="preserve">РП-317-19-031</w:t>
      </w:r>
    </w:p>
    <w:p w:rsidR="00000000" w:rsidDel="00000000" w:rsidP="00000000" w:rsidRDefault="00000000" w:rsidRPr="00000000" w14:paraId="00000003">
      <w:pPr>
        <w:spacing w:after="240" w:lineRule="auto"/>
        <w:ind w:firstLine="709"/>
        <w:jc w:val="both"/>
        <w:rPr>
          <w:sz w:val="24"/>
          <w:szCs w:val="24"/>
          <w:u w:val="single"/>
        </w:rPr>
      </w:pPr>
      <w:r w:rsidDel="00000000" w:rsidR="00000000" w:rsidRPr="00000000">
        <w:rPr>
          <w:sz w:val="24"/>
          <w:szCs w:val="24"/>
          <w:rtl w:val="0"/>
        </w:rPr>
        <w:t xml:space="preserve">Днес, 19.06.2019 година, в град София,</w:t>
      </w:r>
      <w:r w:rsidDel="00000000" w:rsidR="00000000" w:rsidRPr="00000000">
        <w:rPr>
          <w:b w:val="1"/>
          <w:bCs w:val="1"/>
          <w:sz w:val="24"/>
          <w:szCs w:val="24"/>
          <w:rtl w:val="0"/>
        </w:rPr>
        <w:t xml:space="preserve"> </w:t>
      </w:r>
      <w:r w:rsidDel="00000000" w:rsidR="00000000" w:rsidRPr="00000000">
        <w:rPr>
          <w:sz w:val="24"/>
          <w:szCs w:val="24"/>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4">
      <w:pPr>
        <w:ind w:firstLine="720"/>
        <w:jc w:val="both"/>
        <w:rPr>
          <w:sz w:val="24"/>
          <w:szCs w:val="24"/>
        </w:rPr>
      </w:pPr>
      <w:r w:rsidDel="00000000" w:rsidR="00000000" w:rsidRPr="00000000">
        <w:rPr>
          <w:b w:val="1"/>
          <w:bCs w:val="1"/>
          <w:sz w:val="24"/>
          <w:szCs w:val="24"/>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5">
      <w:pPr>
        <w:ind w:firstLine="709"/>
        <w:rPr>
          <w:b w:val="1"/>
          <w:bCs w:val="1"/>
          <w:sz w:val="24"/>
          <w:szCs w:val="24"/>
          <w:u w:val="single"/>
        </w:rPr>
      </w:pPr>
      <w:r w:rsidDel="00000000" w:rsidR="00000000" w:rsidRPr="00000000">
        <w:rPr>
          <w:b w:val="1"/>
          <w:bCs w:val="1"/>
          <w:sz w:val="24"/>
          <w:szCs w:val="24"/>
          <w:rtl w:val="0"/>
        </w:rPr>
        <w:t xml:space="preserve">Член: Пламен Йоцов</w:t>
      </w:r>
      <w:r w:rsidDel="00000000" w:rsidR="00000000" w:rsidRPr="00000000">
        <w:rPr>
          <w:rtl w:val="0"/>
        </w:rPr>
      </w:r>
    </w:p>
    <w:p w:rsidR="00000000" w:rsidDel="00000000" w:rsidP="00000000" w:rsidRDefault="00000000" w:rsidRPr="00000000" w14:paraId="00000006">
      <w:pPr>
        <w:spacing w:after="240" w:lineRule="auto"/>
        <w:ind w:firstLine="709"/>
        <w:rPr>
          <w:b w:val="1"/>
          <w:bCs w:val="1"/>
          <w:sz w:val="24"/>
          <w:szCs w:val="24"/>
        </w:rPr>
      </w:pPr>
      <w:r w:rsidDel="00000000" w:rsidR="00000000" w:rsidRPr="00000000">
        <w:rPr>
          <w:b w:val="1"/>
          <w:bCs w:val="1"/>
          <w:sz w:val="24"/>
          <w:szCs w:val="24"/>
          <w:rtl w:val="0"/>
        </w:rPr>
        <w:t xml:space="preserve">Член: Силвия Къдрева</w:t>
      </w:r>
    </w:p>
    <w:p w:rsidR="00000000" w:rsidDel="00000000" w:rsidP="00000000" w:rsidRDefault="00000000" w:rsidRPr="00000000" w14:paraId="00000007">
      <w:pPr>
        <w:spacing w:after="240" w:lineRule="auto"/>
        <w:jc w:val="center"/>
        <w:rPr>
          <w:b w:val="1"/>
          <w:bCs w:val="1"/>
          <w:sz w:val="24"/>
          <w:szCs w:val="24"/>
        </w:rPr>
      </w:pPr>
      <w:r w:rsidDel="00000000" w:rsidR="00000000" w:rsidRPr="00000000">
        <w:rPr>
          <w:b w:val="1"/>
          <w:bCs w:val="1"/>
          <w:sz w:val="24"/>
          <w:szCs w:val="24"/>
          <w:rtl w:val="0"/>
        </w:rPr>
        <w:t xml:space="preserve">У С Т А Н О В И:</w:t>
      </w:r>
    </w:p>
    <w:p w:rsidR="00000000" w:rsidDel="00000000" w:rsidP="00000000" w:rsidRDefault="00000000" w:rsidRPr="00000000" w14:paraId="00000008">
      <w:pPr>
        <w:spacing w:after="240" w:lineRule="auto"/>
        <w:ind w:right="-142" w:firstLine="567"/>
        <w:jc w:val="both"/>
        <w:rPr>
          <w:sz w:val="24"/>
          <w:szCs w:val="24"/>
        </w:rPr>
      </w:pPr>
      <w:r w:rsidDel="00000000" w:rsidR="00000000" w:rsidRPr="00000000">
        <w:rPr>
          <w:color w:val="000000"/>
          <w:sz w:val="24"/>
          <w:szCs w:val="24"/>
          <w:rtl w:val="0"/>
        </w:rPr>
        <w:t xml:space="preserve">Производството е по реда на чл.71, ал.1 от Закона за противодействие на корупцията и за отнемане на незаконно придобитото имущество (ЗПКОНПИ) и е образувано въз основа на сигнал</w:t>
      </w:r>
      <w:r w:rsidDel="00000000" w:rsidR="00000000" w:rsidRPr="00000000">
        <w:rPr>
          <w:sz w:val="24"/>
          <w:szCs w:val="24"/>
          <w:rtl w:val="0"/>
        </w:rPr>
        <w:t xml:space="preserve">,</w:t>
      </w:r>
      <w:r w:rsidDel="00000000" w:rsidR="00000000" w:rsidRPr="00000000">
        <w:rPr>
          <w:color w:val="000000"/>
          <w:sz w:val="24"/>
          <w:szCs w:val="24"/>
          <w:rtl w:val="0"/>
        </w:rPr>
        <w:t xml:space="preserve"> получен на електронния адрес на КПКОНПИ, вписан в регистъра на сигналите с рег. № ЦУ01/С-317/24.04.2019г.</w:t>
      </w:r>
      <w:r w:rsidDel="00000000" w:rsidR="00000000" w:rsidRPr="00000000">
        <w:rPr>
          <w:rtl w:val="0"/>
        </w:rPr>
      </w:r>
    </w:p>
    <w:p w:rsidR="00000000" w:rsidDel="00000000" w:rsidP="00000000" w:rsidRDefault="00000000" w:rsidRPr="00000000" w14:paraId="00000009">
      <w:pPr>
        <w:tabs>
          <w:tab w:val="left" w:leader="none" w:pos="0"/>
        </w:tabs>
        <w:spacing w:after="240" w:lineRule="auto"/>
        <w:ind w:right="-174" w:firstLine="567"/>
        <w:jc w:val="both"/>
        <w:rPr>
          <w:sz w:val="24"/>
          <w:szCs w:val="24"/>
        </w:rPr>
      </w:pPr>
      <w:r w:rsidDel="00000000" w:rsidR="00000000" w:rsidRPr="00000000">
        <w:rPr>
          <w:sz w:val="24"/>
          <w:szCs w:val="24"/>
          <w:rtl w:val="0"/>
        </w:rPr>
        <w:t xml:space="preserve">Производството е образувано против Елена Йончева – народен представител в 44-то Народно събрание.</w:t>
      </w:r>
    </w:p>
    <w:p w:rsidR="00000000" w:rsidDel="00000000" w:rsidP="00000000" w:rsidRDefault="00000000" w:rsidRPr="00000000" w14:paraId="0000000A">
      <w:pPr>
        <w:tabs>
          <w:tab w:val="left" w:leader="none" w:pos="0"/>
        </w:tabs>
        <w:spacing w:after="240" w:lineRule="auto"/>
        <w:ind w:right="-174" w:firstLine="567"/>
        <w:jc w:val="both"/>
        <w:rPr>
          <w:sz w:val="24"/>
          <w:szCs w:val="24"/>
        </w:rPr>
      </w:pPr>
      <w:r w:rsidDel="00000000" w:rsidR="00000000" w:rsidRPr="00000000">
        <w:rPr>
          <w:sz w:val="24"/>
          <w:szCs w:val="24"/>
          <w:rtl w:val="0"/>
        </w:rPr>
        <w:t xml:space="preserve">По същество, твърденията в сигнала са, че в периода 2009 – 2012г. семейството на мъжа на Елена Йончева е построило с евросредства комплекс от три вили, в близост до морето. Проектирането и плановете за строежа били изпълнени от мъжа на Елена Йончева чрез архитектурната им фирма ***. Твърди се, че къщите за гости не се отдават под наем, както и че фирмата на свекъра на Йончева не изпълнява нито едно от изискванията по програмата на Министерство на земеделието, с което са спечелили финансирането.</w:t>
      </w:r>
    </w:p>
    <w:p w:rsidR="00000000" w:rsidDel="00000000" w:rsidP="00000000" w:rsidRDefault="00000000" w:rsidRPr="00000000" w14:paraId="0000000B">
      <w:pPr>
        <w:tabs>
          <w:tab w:val="left" w:leader="none" w:pos="0"/>
        </w:tabs>
        <w:spacing w:after="240" w:lineRule="auto"/>
        <w:ind w:right="-174" w:firstLine="567"/>
        <w:jc w:val="both"/>
        <w:rPr>
          <w:sz w:val="24"/>
          <w:szCs w:val="24"/>
        </w:rPr>
      </w:pPr>
      <w:r w:rsidDel="00000000" w:rsidR="00000000" w:rsidRPr="00000000">
        <w:rPr>
          <w:sz w:val="24"/>
          <w:szCs w:val="24"/>
          <w:rtl w:val="0"/>
        </w:rPr>
        <w:t xml:space="preserve">С оглед на твърденията в сигнала, Комисията е изискала и събрала следните доказателства: клетвен лист от 19.04.2017г.; декларация по чл.12, т.1 във връзка с чл.5 от ЗПУКИ (отм.) с вх. № АД-754-00-265 от 26.04.2017г., декларация по чл.12, т.2 във връзка с чл.14 от ЗПУКИ (отм.), съгласие по чл.4, ал.1, т.2 от ЗЗЛД във връзка с чл.17, ал.2 от ЗПУКИ (отм.) от 26.04.2017г.; заявление за подпомагане по Мярка 311 „Разнообразяване към неземеделски дейности“ с идентефикационен № на проекта *** от 09.09.2009г., ведно с цялата документация по проект с ID № *** на „***“ ООД.</w:t>
      </w:r>
    </w:p>
    <w:p w:rsidR="00000000" w:rsidDel="00000000" w:rsidP="00000000" w:rsidRDefault="00000000" w:rsidRPr="00000000" w14:paraId="0000000C">
      <w:pPr>
        <w:tabs>
          <w:tab w:val="left" w:leader="none" w:pos="0"/>
        </w:tabs>
        <w:spacing w:after="240" w:lineRule="auto"/>
        <w:ind w:right="-174" w:firstLine="567"/>
        <w:jc w:val="both"/>
        <w:rPr>
          <w:sz w:val="24"/>
          <w:szCs w:val="24"/>
        </w:rPr>
      </w:pPr>
      <w:r w:rsidDel="00000000" w:rsidR="00000000" w:rsidRPr="00000000">
        <w:rPr>
          <w:sz w:val="24"/>
          <w:szCs w:val="24"/>
          <w:rtl w:val="0"/>
        </w:rPr>
        <w:t xml:space="preserve">Направени са съответните справки в Търговския регистър и НБД „Население“.</w:t>
      </w:r>
    </w:p>
    <w:p w:rsidR="00000000" w:rsidDel="00000000" w:rsidP="00000000" w:rsidRDefault="00000000" w:rsidRPr="00000000" w14:paraId="0000000D">
      <w:pPr>
        <w:spacing w:after="240" w:lineRule="auto"/>
        <w:ind w:firstLine="720"/>
        <w:jc w:val="both"/>
        <w:rPr>
          <w:i w:val="1"/>
          <w:iCs w:val="1"/>
          <w:color w:val="000000"/>
          <w:sz w:val="24"/>
          <w:szCs w:val="24"/>
        </w:rPr>
      </w:pPr>
      <w:r w:rsidDel="00000000" w:rsidR="00000000" w:rsidRPr="00000000">
        <w:rPr>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0E">
      <w:pPr>
        <w:spacing w:after="240" w:lineRule="auto"/>
        <w:ind w:firstLine="720"/>
        <w:jc w:val="both"/>
        <w:rPr>
          <w:color w:val="000000"/>
          <w:sz w:val="24"/>
          <w:szCs w:val="24"/>
        </w:rPr>
      </w:pPr>
      <w:r w:rsidDel="00000000" w:rsidR="00000000" w:rsidRPr="00000000">
        <w:rPr>
          <w:color w:val="000000"/>
          <w:sz w:val="24"/>
          <w:szCs w:val="24"/>
          <w:rtl w:val="0"/>
        </w:rPr>
        <w:t xml:space="preserve">Сигналът е подаден от физическо лице с посочени три имена и адрес.</w:t>
      </w:r>
    </w:p>
    <w:p w:rsidR="00000000" w:rsidDel="00000000" w:rsidP="00000000" w:rsidRDefault="00000000" w:rsidRPr="00000000" w14:paraId="0000000F">
      <w:pPr>
        <w:spacing w:after="240" w:lineRule="auto"/>
        <w:jc w:val="both"/>
        <w:rPr>
          <w:sz w:val="24"/>
          <w:szCs w:val="24"/>
        </w:rPr>
      </w:pPr>
      <w:r w:rsidDel="00000000" w:rsidR="00000000" w:rsidRPr="00000000">
        <w:rPr>
          <w:sz w:val="24"/>
          <w:szCs w:val="24"/>
          <w:rtl w:val="0"/>
        </w:rPr>
        <w:tab/>
        <w:t xml:space="preserve">Елена Йончева е избрана за народен представител в 44-то Народно събрание. Същата е подписала клетвен лист от 19.04.2017г.</w:t>
      </w:r>
    </w:p>
    <w:p w:rsidR="00000000" w:rsidDel="00000000" w:rsidP="00000000" w:rsidRDefault="00000000" w:rsidRPr="00000000" w14:paraId="00000010">
      <w:pPr>
        <w:spacing w:after="240" w:lineRule="auto"/>
        <w:jc w:val="both"/>
        <w:rPr>
          <w:sz w:val="24"/>
          <w:szCs w:val="24"/>
        </w:rPr>
      </w:pPr>
      <w:r w:rsidDel="00000000" w:rsidR="00000000" w:rsidRPr="00000000">
        <w:rPr>
          <w:sz w:val="24"/>
          <w:szCs w:val="24"/>
          <w:rtl w:val="0"/>
        </w:rPr>
        <w:tab/>
        <w:t xml:space="preserve">Подала е в законоустановения срок декларации по чл.12, т.1 във връзка с чл.5 от ЗПУКИ (отм.) с вх. № АД-754-00-265/26.04.2017г. и декларация по чл.12, т.2 във връзка с чл.14 от ЗПУКИ (отм.).</w:t>
      </w:r>
    </w:p>
    <w:p w:rsidR="00000000" w:rsidDel="00000000" w:rsidP="00000000" w:rsidRDefault="00000000" w:rsidRPr="00000000" w14:paraId="00000011">
      <w:pPr>
        <w:spacing w:after="240" w:lineRule="auto"/>
        <w:ind w:firstLine="708"/>
        <w:jc w:val="both"/>
        <w:rPr>
          <w:sz w:val="24"/>
          <w:szCs w:val="24"/>
        </w:rPr>
      </w:pPr>
      <w:r w:rsidDel="00000000" w:rsidR="00000000" w:rsidRPr="00000000">
        <w:rPr>
          <w:sz w:val="24"/>
          <w:szCs w:val="24"/>
          <w:rtl w:val="0"/>
        </w:rPr>
        <w:t xml:space="preserve">Видно от справка в НБД „Население“, Елена Йончева няма сключен граждански брак, но има общо дете с П.Т. А.Т.С. е баща на Т.Т. и П.Т.</w:t>
      </w:r>
    </w:p>
    <w:p w:rsidR="00000000" w:rsidDel="00000000" w:rsidP="00000000" w:rsidRDefault="00000000" w:rsidRPr="00000000" w14:paraId="00000012">
      <w:pPr>
        <w:spacing w:after="240" w:lineRule="auto"/>
        <w:ind w:firstLine="708"/>
        <w:jc w:val="both"/>
        <w:rPr>
          <w:sz w:val="24"/>
          <w:szCs w:val="24"/>
        </w:rPr>
      </w:pPr>
      <w:r w:rsidDel="00000000" w:rsidR="00000000" w:rsidRPr="00000000">
        <w:rPr>
          <w:sz w:val="24"/>
          <w:szCs w:val="24"/>
          <w:rtl w:val="0"/>
        </w:rPr>
        <w:t xml:space="preserve">От справка в Търговски регистър е видно, че Т.А.Т. е съдружник и управител в *** ООД с ЕИК *** е със седалище и адрес на управление в гр. С., ***, заедно с брат си П.А.Т.</w:t>
      </w:r>
    </w:p>
    <w:p w:rsidR="00000000" w:rsidDel="00000000" w:rsidP="00000000" w:rsidRDefault="00000000" w:rsidRPr="00000000" w14:paraId="00000013">
      <w:pPr>
        <w:spacing w:after="240" w:lineRule="auto"/>
        <w:jc w:val="both"/>
        <w:rPr>
          <w:sz w:val="24"/>
          <w:szCs w:val="24"/>
        </w:rPr>
      </w:pPr>
      <w:r w:rsidDel="00000000" w:rsidR="00000000" w:rsidRPr="00000000">
        <w:rPr>
          <w:sz w:val="24"/>
          <w:szCs w:val="24"/>
          <w:rtl w:val="0"/>
        </w:rPr>
        <w:tab/>
        <w:t xml:space="preserve">А. Т. С. е съдружник и съуправител в „***“ ООД с ЕИК ***, седалище и адрес на управление в с. ***, Община ***.</w:t>
      </w:r>
    </w:p>
    <w:p w:rsidR="00000000" w:rsidDel="00000000" w:rsidP="00000000" w:rsidRDefault="00000000" w:rsidRPr="00000000" w14:paraId="00000014">
      <w:pPr>
        <w:spacing w:after="240" w:lineRule="auto"/>
        <w:ind w:firstLine="708"/>
        <w:jc w:val="both"/>
        <w:rPr>
          <w:sz w:val="24"/>
          <w:szCs w:val="24"/>
        </w:rPr>
      </w:pPr>
      <w:r w:rsidDel="00000000" w:rsidR="00000000" w:rsidRPr="00000000">
        <w:rPr>
          <w:sz w:val="24"/>
          <w:szCs w:val="24"/>
          <w:rtl w:val="0"/>
        </w:rPr>
        <w:t xml:space="preserve">На 09.09.2009 г. „***“ ООД с управители А.Т.С. и Я.М.К. подават заявление за подпомагане по Мярка 311 „Разнообразяване към неземеделски дейности“ с идентификационен номер на проекта *** за изграждане на ваканционно селище „***“.</w:t>
      </w:r>
    </w:p>
    <w:p w:rsidR="00000000" w:rsidDel="00000000" w:rsidP="00000000" w:rsidRDefault="00000000" w:rsidRPr="00000000" w14:paraId="00000015">
      <w:pPr>
        <w:spacing w:after="240" w:lineRule="auto"/>
        <w:jc w:val="both"/>
        <w:rPr>
          <w:sz w:val="24"/>
          <w:szCs w:val="24"/>
        </w:rPr>
      </w:pPr>
      <w:r w:rsidDel="00000000" w:rsidR="00000000" w:rsidRPr="00000000">
        <w:rPr>
          <w:sz w:val="24"/>
          <w:szCs w:val="24"/>
          <w:rtl w:val="0"/>
        </w:rPr>
        <w:tab/>
        <w:t xml:space="preserve">На 19.11.2010г. „***“ ООД, представлявано от Л.Н. сключва договор № *** за отпускане на финансова помощ по мярка 311 „Разнообразяване към неземеделски дейности“ от програмата развитие на селските райони за периода 2007-2013г. (ПРСР) с Държавен фонд „Земеделие“, представлявано от С. С. за изграждане на ваканционно селище „***“.</w:t>
      </w:r>
    </w:p>
    <w:p w:rsidR="00000000" w:rsidDel="00000000" w:rsidP="00000000" w:rsidRDefault="00000000" w:rsidRPr="00000000" w14:paraId="00000016">
      <w:pPr>
        <w:spacing w:after="240" w:lineRule="auto"/>
        <w:jc w:val="both"/>
        <w:rPr>
          <w:sz w:val="24"/>
          <w:szCs w:val="24"/>
        </w:rPr>
      </w:pPr>
      <w:r w:rsidDel="00000000" w:rsidR="00000000" w:rsidRPr="00000000">
        <w:rPr>
          <w:sz w:val="24"/>
          <w:szCs w:val="24"/>
          <w:rtl w:val="0"/>
        </w:rPr>
        <w:tab/>
        <w:t xml:space="preserve">В периода 2011-2012г. към горецитираният договор са сключени пет анекса, както следва: анекс I от *** г., анекс II от *** г., анекс III от *** г., анекс IV от *** г., анекс V от *** г.</w:t>
      </w:r>
    </w:p>
    <w:p w:rsidR="00000000" w:rsidDel="00000000" w:rsidP="00000000" w:rsidRDefault="00000000" w:rsidRPr="00000000" w14:paraId="00000017">
      <w:pPr>
        <w:spacing w:after="240" w:lineRule="auto"/>
        <w:jc w:val="both"/>
        <w:rPr>
          <w:sz w:val="24"/>
          <w:szCs w:val="24"/>
        </w:rPr>
      </w:pPr>
      <w:r w:rsidDel="00000000" w:rsidR="00000000" w:rsidRPr="00000000">
        <w:rPr>
          <w:sz w:val="24"/>
          <w:szCs w:val="24"/>
          <w:rtl w:val="0"/>
        </w:rPr>
        <w:tab/>
        <w:t xml:space="preserve">Видно от удостоверение № ***. Ваканционно селище „***“, състоящо се от три жилищни сгради, лятна кухня, басейн, ограда и подпорни стени е въведено в експлоатация.</w:t>
      </w:r>
    </w:p>
    <w:p w:rsidR="00000000" w:rsidDel="00000000" w:rsidP="00000000" w:rsidRDefault="00000000" w:rsidRPr="00000000" w14:paraId="00000018">
      <w:pPr>
        <w:spacing w:after="240" w:lineRule="auto"/>
        <w:ind w:firstLine="708"/>
        <w:jc w:val="both"/>
        <w:rPr>
          <w:sz w:val="24"/>
          <w:szCs w:val="24"/>
        </w:rPr>
      </w:pPr>
      <w:r w:rsidDel="00000000" w:rsidR="00000000" w:rsidRPr="00000000">
        <w:rPr>
          <w:sz w:val="24"/>
          <w:szCs w:val="24"/>
          <w:rtl w:val="0"/>
        </w:rPr>
        <w:t xml:space="preserve">Видно от представената документация по кандидатстване по Мярка 311, „***“ ООД с управители Т.Т. и П.Т. са извършвали действия във връзка с изготвяне на инвестиционния проект.</w:t>
      </w:r>
    </w:p>
    <w:p w:rsidR="00000000" w:rsidDel="00000000" w:rsidP="00000000" w:rsidRDefault="00000000" w:rsidRPr="00000000" w14:paraId="00000019">
      <w:pPr>
        <w:spacing w:after="240" w:lineRule="auto"/>
        <w:jc w:val="both"/>
        <w:rPr>
          <w:i w:val="1"/>
          <w:iCs w:val="1"/>
          <w:sz w:val="24"/>
          <w:szCs w:val="24"/>
        </w:rPr>
      </w:pPr>
      <w:r w:rsidDel="00000000" w:rsidR="00000000" w:rsidRPr="00000000">
        <w:rPr>
          <w:sz w:val="24"/>
          <w:szCs w:val="24"/>
          <w:rtl w:val="0"/>
        </w:rPr>
        <w:tab/>
      </w:r>
      <w:r w:rsidDel="00000000" w:rsidR="00000000" w:rsidRPr="00000000">
        <w:rPr>
          <w:i w:val="1"/>
          <w:iCs w:val="1"/>
          <w:sz w:val="24"/>
          <w:szCs w:val="24"/>
          <w:rtl w:val="0"/>
        </w:rPr>
        <w:t xml:space="preserve">Въз основа на така изяснената фактическа обстановка, комисията установи следното от правна страна:</w:t>
      </w:r>
    </w:p>
    <w:p w:rsidR="00000000" w:rsidDel="00000000" w:rsidP="00000000" w:rsidRDefault="00000000" w:rsidRPr="00000000" w14:paraId="0000001A">
      <w:pPr>
        <w:spacing w:after="240" w:lineRule="auto"/>
        <w:jc w:val="both"/>
        <w:rPr>
          <w:sz w:val="24"/>
          <w:szCs w:val="24"/>
        </w:rPr>
      </w:pPr>
      <w:r w:rsidDel="00000000" w:rsidR="00000000" w:rsidRPr="00000000">
        <w:rPr>
          <w:i w:val="1"/>
          <w:iCs w:val="1"/>
          <w:sz w:val="24"/>
          <w:szCs w:val="24"/>
          <w:rtl w:val="0"/>
        </w:rPr>
        <w:tab/>
      </w:r>
      <w:r w:rsidDel="00000000" w:rsidR="00000000" w:rsidRPr="00000000">
        <w:rPr>
          <w:sz w:val="24"/>
          <w:szCs w:val="24"/>
          <w:rtl w:val="0"/>
        </w:rPr>
        <w:t xml:space="preserve">Сигналът е подаден от физическо лице с посочени три имена и адрес.</w:t>
      </w:r>
    </w:p>
    <w:p w:rsidR="00000000" w:rsidDel="00000000" w:rsidP="00000000" w:rsidRDefault="00000000" w:rsidRPr="00000000" w14:paraId="0000001B">
      <w:pPr>
        <w:spacing w:after="240" w:lineRule="auto"/>
        <w:ind w:firstLine="720"/>
        <w:jc w:val="both"/>
        <w:rPr>
          <w:color w:val="000000"/>
          <w:sz w:val="24"/>
          <w:szCs w:val="24"/>
        </w:rPr>
      </w:pPr>
      <w:r w:rsidDel="00000000" w:rsidR="00000000" w:rsidRPr="00000000">
        <w:rPr>
          <w:color w:val="000000"/>
          <w:sz w:val="24"/>
          <w:szCs w:val="24"/>
          <w:rtl w:val="0"/>
        </w:rPr>
        <w:t xml:space="preserve">Предпоставките за започване на производството за установяване на конфликт на интереси са уредени в чл.23 и чл.24 от ЗПУКИ (отм.), респективно в чл.47, ал.1 и чл.48, ал.1 от ЗПКОНПИ – сигналът се подава в писмена форма и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w:t>
      </w:r>
      <w:r w:rsidDel="00000000" w:rsidR="00000000" w:rsidRPr="00000000">
        <w:rPr>
          <w:i w:val="1"/>
          <w:iCs w:val="1"/>
          <w:color w:val="000000"/>
          <w:sz w:val="24"/>
          <w:szCs w:val="24"/>
          <w:rtl w:val="0"/>
        </w:rPr>
        <w:t xml:space="preserve">,</w:t>
      </w:r>
      <w:r w:rsidDel="00000000" w:rsidR="00000000" w:rsidRPr="00000000">
        <w:rPr>
          <w:color w:val="000000"/>
          <w:sz w:val="24"/>
          <w:szCs w:val="24"/>
          <w:rtl w:val="0"/>
        </w:rPr>
        <w:t xml:space="preserve">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чл.9 от АПК. При липсата на предвидените в закона условия производството следва да се прекрати. </w:t>
      </w:r>
    </w:p>
    <w:p w:rsidR="00000000" w:rsidDel="00000000" w:rsidP="00000000" w:rsidRDefault="00000000" w:rsidRPr="00000000" w14:paraId="0000001C">
      <w:pPr>
        <w:spacing w:after="240" w:lineRule="auto"/>
        <w:ind w:firstLine="720"/>
        <w:jc w:val="both"/>
        <w:rPr>
          <w:color w:val="000000"/>
          <w:sz w:val="24"/>
          <w:szCs w:val="24"/>
        </w:rPr>
      </w:pPr>
      <w:r w:rsidDel="00000000" w:rsidR="00000000" w:rsidRPr="00000000">
        <w:rPr>
          <w:color w:val="000000"/>
          <w:sz w:val="24"/>
          <w:szCs w:val="24"/>
          <w:rtl w:val="0"/>
        </w:rPr>
        <w:t xml:space="preserve">Видно от чл.2 от ЗПУКИ (отм.), респективно от чл.52 от ЗПКОНПИ наличието на лице, заемащо публична слъжност по смисъла на чл.3 от ЗПУКИ (отм.), респ. лице, заемащо висша публична длъжност по смисъла на чл.6 от ЗПКОНПИ, е задължителна предпоставка за Комисията да разгледа и да се произнесе по сигнал за установяване на конфликт на интереси.</w:t>
      </w:r>
    </w:p>
    <w:p w:rsidR="00000000" w:rsidDel="00000000" w:rsidP="00000000" w:rsidRDefault="00000000" w:rsidRPr="00000000" w14:paraId="0000001D">
      <w:pPr>
        <w:spacing w:after="240" w:lineRule="auto"/>
        <w:ind w:firstLine="567"/>
        <w:jc w:val="both"/>
        <w:rPr>
          <w:sz w:val="24"/>
          <w:szCs w:val="24"/>
        </w:rPr>
      </w:pPr>
      <w:r w:rsidDel="00000000" w:rsidR="00000000" w:rsidRPr="00000000">
        <w:rPr>
          <w:sz w:val="24"/>
          <w:szCs w:val="24"/>
          <w:rtl w:val="0"/>
        </w:rPr>
        <w:t xml:space="preserve">Тъй като към датата на подаване на сигнала Елена Йончева е лице, заемащо висша публична длъжност по смисъла на чл.6, ал.1, т.2 от ЗПКОНПИ, компетентна да се произнесе по отношение на нея е КПКОНПИ.</w:t>
      </w:r>
    </w:p>
    <w:p w:rsidR="00000000" w:rsidDel="00000000" w:rsidP="00000000" w:rsidRDefault="00000000" w:rsidRPr="00000000" w14:paraId="0000001E">
      <w:pPr>
        <w:spacing w:after="240" w:lineRule="auto"/>
        <w:ind w:firstLine="708"/>
        <w:jc w:val="both"/>
        <w:rPr>
          <w:sz w:val="24"/>
          <w:szCs w:val="24"/>
        </w:rPr>
      </w:pPr>
      <w:r w:rsidDel="00000000" w:rsidR="00000000" w:rsidRPr="00000000">
        <w:rPr>
          <w:sz w:val="24"/>
          <w:szCs w:val="24"/>
          <w:rtl w:val="0"/>
        </w:rPr>
        <w:t xml:space="preserve">Видно от събраните по преписката доказателства Елена Йончева е народен представител от 19.04.2017г. т.е. към датата на подаване на заявлението от „***“ ООД за кандидатстване по Мярка 311 „Разнообразяване към неземеделски дейности“ – 09.09.2009г. до датата на издаване на удостоверението за въвеждане в експлоатация – 20.04.2012г. същата не притажава качеството на лице, заемащо публична длъжност по смисъла на ЗПУКИ, действащ по време на извършване на сделките до 23.01.2018г.</w:t>
      </w:r>
    </w:p>
    <w:p w:rsidR="00000000" w:rsidDel="00000000" w:rsidP="00000000" w:rsidRDefault="00000000" w:rsidRPr="00000000" w14:paraId="0000001F">
      <w:pPr>
        <w:spacing w:after="240" w:lineRule="auto"/>
        <w:ind w:firstLine="708"/>
        <w:jc w:val="both"/>
        <w:rPr>
          <w:sz w:val="24"/>
          <w:szCs w:val="24"/>
        </w:rPr>
      </w:pPr>
      <w:r w:rsidDel="00000000" w:rsidR="00000000" w:rsidRPr="00000000">
        <w:rPr>
          <w:sz w:val="24"/>
          <w:szCs w:val="24"/>
          <w:rtl w:val="0"/>
        </w:rPr>
        <w:t xml:space="preserve">В сигнала липсват твърдения, и в хода на производството не се събраха такива, Елена Йончева в качеството си на народен представител, считано 19.04.2017г. да е упражнила правомощия по служба във връзка с горецитирания проект, за който период в хода на производството се събраха доказателства, че същата няма сключен граждански брак, но има общо дете с П.Т. – син на А.Т. – собственик на „***“ ООД.</w:t>
      </w:r>
    </w:p>
    <w:p w:rsidR="00000000" w:rsidDel="00000000" w:rsidP="00000000" w:rsidRDefault="00000000" w:rsidRPr="00000000" w14:paraId="00000020">
      <w:pPr>
        <w:spacing w:after="240" w:lineRule="auto"/>
        <w:ind w:firstLine="709"/>
        <w:jc w:val="both"/>
        <w:rPr>
          <w:sz w:val="24"/>
          <w:szCs w:val="24"/>
        </w:rPr>
      </w:pPr>
      <w:r w:rsidDel="00000000" w:rsidR="00000000" w:rsidRPr="00000000">
        <w:rPr>
          <w:sz w:val="24"/>
          <w:szCs w:val="24"/>
          <w:rtl w:val="0"/>
        </w:rPr>
        <w:t xml:space="preserve">Наличието на лице, заемащо публична длъжност по смисъла на чл.3 от ЗПУКИ (отм.), действащ към 2012г.,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публична длъжност, срещу което да се проведе административното производство, се явява пречка за разглеждане на постъпилия сигнал и е основание за прекратяване на настоящото производство.</w:t>
      </w:r>
    </w:p>
    <w:p w:rsidR="00000000" w:rsidDel="00000000" w:rsidP="00000000" w:rsidRDefault="00000000" w:rsidRPr="00000000" w14:paraId="00000021">
      <w:pPr>
        <w:spacing w:after="240" w:lineRule="auto"/>
        <w:ind w:firstLine="709"/>
        <w:jc w:val="both"/>
        <w:rPr>
          <w:b w:val="1"/>
          <w:bCs w:val="1"/>
          <w:sz w:val="16"/>
          <w:szCs w:val="16"/>
        </w:rPr>
      </w:pPr>
      <w:r w:rsidDel="00000000" w:rsidR="00000000" w:rsidRPr="00000000">
        <w:rPr>
          <w:sz w:val="24"/>
          <w:szCs w:val="24"/>
          <w:rtl w:val="0"/>
        </w:rPr>
        <w:t xml:space="preserve">Предвид гореизложеното, на основание чл.27, ал.2, т.6 от АПК във вр. с чл.3 от ЗПУКИ (отм.), респ. чл.6, ал.1 и чл.74, ал.1 и ал.2 от Закона за противодействие на корупцията и за отнемане на незаконно придобитото имущество, Комисията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22">
      <w:pPr>
        <w:spacing w:after="240" w:line="276" w:lineRule="auto"/>
        <w:jc w:val="center"/>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23">
      <w:pPr>
        <w:spacing w:after="240" w:line="276" w:lineRule="auto"/>
        <w:ind w:firstLine="708"/>
        <w:jc w:val="both"/>
        <w:rPr>
          <w:sz w:val="24"/>
          <w:szCs w:val="24"/>
        </w:rPr>
      </w:pPr>
      <w:r w:rsidDel="00000000" w:rsidR="00000000" w:rsidRPr="00000000">
        <w:rPr>
          <w:b w:val="1"/>
          <w:bCs w:val="1"/>
          <w:sz w:val="24"/>
          <w:szCs w:val="24"/>
          <w:rtl w:val="0"/>
        </w:rPr>
        <w:t xml:space="preserve">ПРЕКРАТЯВА</w:t>
      </w:r>
      <w:r w:rsidDel="00000000" w:rsidR="00000000" w:rsidRPr="00000000">
        <w:rPr>
          <w:sz w:val="24"/>
          <w:szCs w:val="24"/>
          <w:rtl w:val="0"/>
        </w:rPr>
        <w:t xml:space="preserve"> производството по сигнал с рег. № </w:t>
      </w:r>
      <w:r w:rsidDel="00000000" w:rsidR="00000000" w:rsidRPr="00000000">
        <w:rPr>
          <w:color w:val="000000"/>
          <w:sz w:val="24"/>
          <w:szCs w:val="24"/>
          <w:rtl w:val="0"/>
        </w:rPr>
        <w:t xml:space="preserve">ЦУ01/С-317/24.04.2019г. </w:t>
      </w:r>
      <w:r w:rsidDel="00000000" w:rsidR="00000000" w:rsidRPr="00000000">
        <w:rPr>
          <w:sz w:val="24"/>
          <w:szCs w:val="24"/>
          <w:rtl w:val="0"/>
        </w:rPr>
        <w:t xml:space="preserve">против Елена Николова Йончева, ЕГН***.</w:t>
      </w:r>
    </w:p>
    <w:p w:rsidR="00000000" w:rsidDel="00000000" w:rsidP="00000000" w:rsidRDefault="00000000" w:rsidRPr="00000000" w14:paraId="00000024">
      <w:pPr>
        <w:spacing w:after="240" w:line="276" w:lineRule="auto"/>
        <w:ind w:firstLine="708"/>
        <w:jc w:val="both"/>
        <w:rPr>
          <w:sz w:val="24"/>
          <w:szCs w:val="24"/>
        </w:rPr>
      </w:pPr>
      <w:r w:rsidDel="00000000" w:rsidR="00000000" w:rsidRPr="00000000">
        <w:rPr>
          <w:sz w:val="24"/>
          <w:szCs w:val="24"/>
          <w:rtl w:val="0"/>
        </w:rPr>
        <w:t xml:space="preserve">Препис от Решението да се изпрати на Софийска градска прокуратура, с оглед преценка за реализиране на правомощията по чл.76, ал.2 от ЗПКОНПИ.</w:t>
      </w:r>
    </w:p>
    <w:p w:rsidR="00000000" w:rsidDel="00000000" w:rsidP="00000000" w:rsidRDefault="00000000" w:rsidRPr="00000000" w14:paraId="00000025">
      <w:pPr>
        <w:spacing w:after="240" w:lineRule="auto"/>
        <w:ind w:firstLine="708"/>
        <w:jc w:val="both"/>
        <w:rPr>
          <w:sz w:val="24"/>
          <w:szCs w:val="24"/>
        </w:rPr>
      </w:pPr>
      <w:r w:rsidDel="00000000" w:rsidR="00000000" w:rsidRPr="00000000">
        <w:rPr>
          <w:b w:val="1"/>
          <w:bCs w:val="1"/>
          <w:sz w:val="24"/>
          <w:szCs w:val="24"/>
          <w:rtl w:val="0"/>
        </w:rPr>
        <w:t xml:space="preserve">С РЕШЕНИЕТО ДА БЪДЕ ЗАПОЗНАТА</w:t>
      </w:r>
      <w:r w:rsidDel="00000000" w:rsidR="00000000" w:rsidRPr="00000000">
        <w:rPr>
          <w:sz w:val="24"/>
          <w:szCs w:val="24"/>
          <w:rtl w:val="0"/>
        </w:rPr>
        <w:t xml:space="preserve"> дирекция „Противодействие на корупцията“. </w:t>
      </w:r>
    </w:p>
    <w:p w:rsidR="00000000" w:rsidDel="00000000" w:rsidP="00000000" w:rsidRDefault="00000000" w:rsidRPr="00000000" w14:paraId="00000026">
      <w:pPr>
        <w:tabs>
          <w:tab w:val="left" w:leader="none" w:pos="6300"/>
        </w:tabs>
        <w:spacing w:after="240" w:line="276" w:lineRule="auto"/>
        <w:ind w:firstLine="709"/>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27">
      <w:pPr>
        <w:spacing w:after="240" w:line="276" w:lineRule="auto"/>
        <w:ind w:firstLine="2268"/>
        <w:rPr>
          <w:b w:val="1"/>
          <w:bCs w:val="1"/>
          <w:sz w:val="24"/>
          <w:szCs w:val="24"/>
        </w:rPr>
      </w:pPr>
      <w:r w:rsidDel="00000000" w:rsidR="00000000" w:rsidRPr="00000000">
        <w:rPr>
          <w:b w:val="1"/>
          <w:bCs w:val="1"/>
          <w:sz w:val="24"/>
          <w:szCs w:val="24"/>
          <w:rtl w:val="0"/>
        </w:rPr>
        <w:t xml:space="preserve">Заместник - председател:………………/Антон Славчев/</w:t>
      </w:r>
    </w:p>
    <w:p w:rsidR="00000000" w:rsidDel="00000000" w:rsidP="00000000" w:rsidRDefault="00000000" w:rsidRPr="00000000" w14:paraId="00000028">
      <w:pPr>
        <w:spacing w:after="240" w:line="276" w:lineRule="auto"/>
        <w:ind w:firstLine="2268"/>
        <w:rPr>
          <w:b w:val="1"/>
          <w:bCs w:val="1"/>
          <w:sz w:val="24"/>
          <w:szCs w:val="24"/>
        </w:rPr>
      </w:pPr>
      <w:r w:rsidDel="00000000" w:rsidR="00000000" w:rsidRPr="00000000">
        <w:rPr>
          <w:b w:val="1"/>
          <w:bCs w:val="1"/>
          <w:sz w:val="24"/>
          <w:szCs w:val="24"/>
          <w:rtl w:val="0"/>
        </w:rPr>
        <w:t xml:space="preserve">Член:…………………...……………....…/Пламен Йоцов/</w:t>
      </w:r>
    </w:p>
    <w:p w:rsidR="00000000" w:rsidDel="00000000" w:rsidP="00000000" w:rsidRDefault="00000000" w:rsidRPr="00000000" w14:paraId="00000029">
      <w:pPr>
        <w:tabs>
          <w:tab w:val="left" w:leader="none" w:pos="5400"/>
        </w:tabs>
        <w:spacing w:line="276" w:lineRule="auto"/>
        <w:ind w:firstLine="2268"/>
        <w:jc w:val="both"/>
        <w:rPr>
          <w:b w:val="1"/>
          <w:bCs w:val="1"/>
          <w:sz w:val="24"/>
          <w:szCs w:val="24"/>
        </w:rPr>
      </w:pPr>
      <w:r w:rsidDel="00000000" w:rsidR="00000000" w:rsidRPr="00000000">
        <w:rPr>
          <w:b w:val="1"/>
          <w:bCs w:val="1"/>
          <w:sz w:val="24"/>
          <w:szCs w:val="24"/>
          <w:rtl w:val="0"/>
        </w:rPr>
        <w:t xml:space="preserve">Член:…………………………………..../Силвия Къдрева/</w:t>
      </w:r>
    </w:p>
    <w:sectPr>
      <w:headerReference r:id="rId6" w:type="first"/>
      <w:footerReference r:id="rId7" w:type="default"/>
      <w:pgSz w:h="16834" w:w="11909" w:orient="portrait"/>
      <w:pgMar w:bottom="142" w:top="1276" w:left="1134" w:right="1136" w:header="567" w:footer="74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bl>
    <w:tblPr>
      <w:tblStyle w:val="Table1"/>
      <w:tblW w:w="10599.0" w:type="dxa"/>
      <w:jc w:val="left"/>
      <w:tblInd w:w="-115.0" w:type="dxa"/>
      <w:tblLayout w:type="fixed"/>
      <w:tblLook w:val="04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4400" cy="13644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4400" cy="13644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2D">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2E">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