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4"/>
          <w:szCs w:val="24"/>
        </w:rPr>
      </w:pPr>
      <w:bookmarkStart w:colFirst="0" w:colLast="0" w:name="_voa9v8g3hi0" w:id="0"/>
      <w:bookmarkEnd w:id="0"/>
      <w:r w:rsidDel="00000000" w:rsidR="00000000" w:rsidRPr="00000000">
        <w:rPr>
          <w:b w:val="1"/>
          <w:bCs w:val="1"/>
          <w:sz w:val="24"/>
          <w:szCs w:val="24"/>
          <w:rtl w:val="0"/>
        </w:rPr>
        <w:t xml:space="preserve">Р Е Ш Е Н И Е</w:t>
      </w:r>
    </w:p>
    <w:p w:rsidR="00000000" w:rsidDel="00000000" w:rsidP="00000000" w:rsidRDefault="00000000" w:rsidRPr="00000000" w14:paraId="00000002">
      <w:pPr>
        <w:widowControl w:val="0"/>
        <w:spacing w:after="240" w:lineRule="auto"/>
        <w:jc w:val="center"/>
        <w:rPr>
          <w:b w:val="1"/>
          <w:bCs w:val="1"/>
          <w:color w:val="000000"/>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РП-10822-1-030</w:t>
      </w:r>
    </w:p>
    <w:p w:rsidR="00000000" w:rsidDel="00000000" w:rsidP="00000000" w:rsidRDefault="00000000" w:rsidRPr="00000000" w14:paraId="00000003">
      <w:pPr>
        <w:spacing w:after="240" w:line="276" w:lineRule="auto"/>
        <w:ind w:firstLine="709"/>
        <w:jc w:val="both"/>
        <w:rPr>
          <w:sz w:val="24"/>
          <w:szCs w:val="24"/>
          <w:u w:val="single"/>
        </w:rPr>
      </w:pPr>
      <w:r w:rsidDel="00000000" w:rsidR="00000000" w:rsidRPr="00000000">
        <w:rPr>
          <w:sz w:val="24"/>
          <w:szCs w:val="24"/>
          <w:rtl w:val="0"/>
        </w:rPr>
        <w:t xml:space="preserve">Днес, 19.06.2019 година, в град София,</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4">
      <w:pPr>
        <w:spacing w:line="276" w:lineRule="auto"/>
        <w:ind w:firstLine="720"/>
        <w:jc w:val="both"/>
        <w:rPr>
          <w:sz w:val="24"/>
          <w:szCs w:val="24"/>
        </w:rPr>
      </w:pPr>
      <w:r w:rsidDel="00000000" w:rsidR="00000000" w:rsidRPr="00000000">
        <w:rPr>
          <w:b w:val="1"/>
          <w:bCs w:val="1"/>
          <w:sz w:val="24"/>
          <w:szCs w:val="24"/>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5">
      <w:pPr>
        <w:spacing w:line="276" w:lineRule="auto"/>
        <w:ind w:firstLine="709"/>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6">
      <w:pPr>
        <w:spacing w:after="240" w:line="276" w:lineRule="auto"/>
        <w:ind w:firstLine="709"/>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7">
      <w:pPr>
        <w:spacing w:after="240" w:line="360" w:lineRule="auto"/>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08">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Производството е образувано с рег. № ЦУ 01/10822-1/23.04.2019г. на основание чл.47, ал.2 от ЗПКОНПИ въз основа на докладна записка на ръководителя на звено „Връзки с обществеността“ на Комисията за противодействие на корупцията и за отнемане на незаконно придобитото имущество /КПКОНПИ/ с приложени към нея медийни публикации.</w:t>
      </w:r>
    </w:p>
    <w:p w:rsidR="00000000" w:rsidDel="00000000" w:rsidP="00000000" w:rsidRDefault="00000000" w:rsidRPr="00000000" w14:paraId="00000009">
      <w:pPr>
        <w:tabs>
          <w:tab w:val="left" w:leader="none" w:pos="0"/>
        </w:tabs>
        <w:spacing w:after="240" w:lineRule="auto"/>
        <w:ind w:right="-176" w:firstLine="567"/>
        <w:jc w:val="both"/>
        <w:rPr>
          <w:sz w:val="24"/>
          <w:szCs w:val="24"/>
        </w:rPr>
      </w:pPr>
      <w:r w:rsidDel="00000000" w:rsidR="00000000" w:rsidRPr="00000000">
        <w:rPr>
          <w:sz w:val="24"/>
          <w:szCs w:val="24"/>
          <w:rtl w:val="0"/>
        </w:rPr>
        <w:t xml:space="preserve">Производството е образувано против Крум Костадинов Зарков – народен представител в 44-то Народно събрание.</w:t>
      </w:r>
    </w:p>
    <w:p w:rsidR="00000000" w:rsidDel="00000000" w:rsidP="00000000" w:rsidRDefault="00000000" w:rsidRPr="00000000" w14:paraId="0000000A">
      <w:pPr>
        <w:tabs>
          <w:tab w:val="left" w:leader="none" w:pos="0"/>
        </w:tabs>
        <w:spacing w:after="240" w:lineRule="auto"/>
        <w:ind w:right="-176" w:firstLine="567"/>
        <w:jc w:val="both"/>
        <w:rPr>
          <w:sz w:val="24"/>
          <w:szCs w:val="24"/>
        </w:rPr>
      </w:pPr>
      <w:r w:rsidDel="00000000" w:rsidR="00000000" w:rsidRPr="00000000">
        <w:rPr>
          <w:sz w:val="24"/>
          <w:szCs w:val="24"/>
          <w:rtl w:val="0"/>
        </w:rPr>
        <w:t xml:space="preserve">По същество, твърденията в медийните публикации са, че през 2015г. Крум Зарков купува заедно със съпругата си апартамент от 140 квадратни метра, на първи надпартерен етаж с мазе в центъра на ****, бул. **** за сумата от 155 000 евро или 1107 евро на квадратен метър. От нотариалния акт става ясно, че 15 500 евро са платени преди подписване на договора, 74 500 евро при подписване на акта, а останалите 65 000 евро са платени чрез ипотечен кредит, рефинансиран в края на 2018г. с нов на стойност 120 000 лева.</w:t>
      </w:r>
    </w:p>
    <w:p w:rsidR="00000000" w:rsidDel="00000000" w:rsidP="00000000" w:rsidRDefault="00000000" w:rsidRPr="00000000" w14:paraId="0000000B">
      <w:pPr>
        <w:tabs>
          <w:tab w:val="left" w:leader="none" w:pos="0"/>
        </w:tabs>
        <w:spacing w:after="240" w:lineRule="auto"/>
        <w:ind w:right="-176" w:firstLine="567"/>
        <w:jc w:val="both"/>
        <w:rPr>
          <w:sz w:val="24"/>
          <w:szCs w:val="24"/>
        </w:rPr>
      </w:pPr>
      <w:r w:rsidDel="00000000" w:rsidR="00000000" w:rsidRPr="00000000">
        <w:rPr>
          <w:sz w:val="24"/>
          <w:szCs w:val="24"/>
          <w:rtl w:val="0"/>
        </w:rPr>
        <w:t xml:space="preserve">През същата година Крум Зарков купува едно цяло и пет върху петнадесет идеални части от дворното място на ****, с обща плащ 314,40 кв. м. Данъчната оценка на цялото място е 2 963,10 лева, а Зарков е платил 300 лева. Стойността на квадратен метър на земята в района, е около 2340 лева.</w:t>
      </w:r>
    </w:p>
    <w:p w:rsidR="00000000" w:rsidDel="00000000" w:rsidP="00000000" w:rsidRDefault="00000000" w:rsidRPr="00000000" w14:paraId="0000000C">
      <w:pPr>
        <w:tabs>
          <w:tab w:val="left" w:leader="none" w:pos="0"/>
        </w:tabs>
        <w:spacing w:after="240" w:lineRule="auto"/>
        <w:ind w:right="-176" w:firstLine="567"/>
        <w:jc w:val="both"/>
        <w:rPr>
          <w:sz w:val="24"/>
          <w:szCs w:val="24"/>
        </w:rPr>
      </w:pPr>
      <w:r w:rsidDel="00000000" w:rsidR="00000000" w:rsidRPr="00000000">
        <w:rPr>
          <w:sz w:val="24"/>
          <w:szCs w:val="24"/>
          <w:rtl w:val="0"/>
        </w:rPr>
        <w:t xml:space="preserve">С оглед на твърденията в медийните публикации, Комисията е изискала и събрала следните доказателства: писмо с изх. №ЦУ 01-11820 от 14.05.19г. на КПКОНПИ до Председателя на комисията за борба с корупцията, конфликт на интереси и парламентарна етика при народното събрание на Република България - доказателства относно служебно качество – клетвен лист, декларация по чл.12, т.1, във връзка с чл.5 от ЗПУКИ (отм.) с вх. № АД-754-00-217/25.04.2017г. на НС; декларация по чл.12, т.2, във връзка с чл.14 от ЗПУКИ (отм.), Декларация за съгласие по чл.4, ал.1, т.2 от ЗЗЛД във връзка с чл.17, ал.2 от ЗПУКИ, медийни публикации с вх. №***/ 11.04.2019 г. на ВКП, писмо изх. №11-02-432/18.04.2019г. на Агенция по вписвания, справка за имот 01.01.1998г. до 10.04.2019г. за партида № 372149 от 24.06.2015г., справка за имот 01.01.1998г. до 10.04.2019г. за партида №61598 от 02.11.2009г., писмо изх. №11-02-419/17.04.2019г. на Агенция по вписвания, справка по лице в цялата страна от 16.04.1919г. до 16.04.2019г. на И.С.З., справка по лице в цялата страна до 16.04.2019г. на Крум Костадинов Зарков, Молба – съгласие от *** за заличаване на ипотека, Нотариален акт за учредяване на договорна ипотека върху недвижим имот №183, Том III, Рег. №10609, Дело №367 от 2018г., Молба за вписване на законна ипотека на основание чл.60, ал.4 от Закона за кредитните институции във връзка с чл.166 от ЗЗД - №152, том III, рег. №5950/2015г., Нотариален акт за продажба на недвижим имот №151, том III, рег. №5949, дело №474/2015г., Нотариален акт за продажба на недвижим имот №74, том IХ, рег. №21447, дело №1490/2015г., Писмо наш вх. № ЦУ 01/10248/16.04.2019г., Декларация по чл.14 от ЗМДТ за облагане с данък върху недвижимите имоти от Крум Зарков с вх. №72160097621/29.12.2015г., Декларация по чл.14 от ЗМДТ за облагане с данък върху недвижимите имоти от Крум Зарков с вх. №7216010466/15.03.2016г.</w:t>
      </w:r>
    </w:p>
    <w:p w:rsidR="00000000" w:rsidDel="00000000" w:rsidP="00000000" w:rsidRDefault="00000000" w:rsidRPr="00000000" w14:paraId="0000000D">
      <w:pPr>
        <w:spacing w:after="240" w:lineRule="auto"/>
        <w:ind w:firstLine="720"/>
        <w:jc w:val="both"/>
        <w:rPr>
          <w:i w:val="1"/>
          <w:iCs w:val="1"/>
          <w:color w:val="000000"/>
          <w:sz w:val="24"/>
          <w:szCs w:val="24"/>
        </w:rPr>
      </w:pPr>
      <w:r w:rsidDel="00000000" w:rsidR="00000000" w:rsidRPr="00000000">
        <w:rPr>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0E">
      <w:pPr>
        <w:spacing w:after="240" w:lineRule="auto"/>
        <w:jc w:val="both"/>
        <w:rPr>
          <w:sz w:val="24"/>
          <w:szCs w:val="24"/>
        </w:rPr>
      </w:pPr>
      <w:r w:rsidDel="00000000" w:rsidR="00000000" w:rsidRPr="00000000">
        <w:rPr>
          <w:sz w:val="24"/>
          <w:szCs w:val="24"/>
          <w:rtl w:val="0"/>
        </w:rPr>
        <w:tab/>
        <w:t xml:space="preserve">Крум Зарков е избран за народен представител в 44-то Народно събрание, видно от приложения клетвен лист от 19.04.2017г.</w:t>
      </w:r>
    </w:p>
    <w:p w:rsidR="00000000" w:rsidDel="00000000" w:rsidP="00000000" w:rsidRDefault="00000000" w:rsidRPr="00000000" w14:paraId="0000000F">
      <w:pPr>
        <w:spacing w:after="240" w:lineRule="auto"/>
        <w:jc w:val="both"/>
        <w:rPr>
          <w:sz w:val="24"/>
          <w:szCs w:val="24"/>
        </w:rPr>
      </w:pPr>
      <w:r w:rsidDel="00000000" w:rsidR="00000000" w:rsidRPr="00000000">
        <w:rPr>
          <w:sz w:val="24"/>
          <w:szCs w:val="24"/>
          <w:rtl w:val="0"/>
        </w:rPr>
        <w:tab/>
        <w:t xml:space="preserve">Подал е в законоустановения срок декларации по чл.12, т.1 във връзка с чл.5 от ЗПУКИ (отм.) с вх. № АД-754-00-217/25.04.2017г. и декларация по чл.12, т.2 във връзка с чл.14 от ЗПУКИ (отм.).</w:t>
      </w:r>
    </w:p>
    <w:p w:rsidR="00000000" w:rsidDel="00000000" w:rsidP="00000000" w:rsidRDefault="00000000" w:rsidRPr="00000000" w14:paraId="00000010">
      <w:pPr>
        <w:spacing w:after="240" w:lineRule="auto"/>
        <w:jc w:val="both"/>
        <w:rPr>
          <w:sz w:val="24"/>
          <w:szCs w:val="24"/>
        </w:rPr>
      </w:pPr>
      <w:r w:rsidDel="00000000" w:rsidR="00000000" w:rsidRPr="00000000">
        <w:rPr>
          <w:sz w:val="24"/>
          <w:szCs w:val="24"/>
          <w:rtl w:val="0"/>
        </w:rPr>
        <w:tab/>
        <w:t xml:space="preserve">С Нотариален акт за продажба на недвижим имот №151, том III, рег. №5949, дело №474/2015г., на 19.06.2015г., М.А., чрез пълномощника си Л.М. В.А.С., продава на Крум Костадинов Зарков и И.С.З., следния свой собствен недвижим имот, придобит преди брака, находящ се в ***, а именно: апартамент, с площ от 140 кв.м., с идентификатор *** по кадастрална карта, одобрена със Заповед № РД-18-45/09.07.2010г. на Изпълнителния директор на АГКК, заедно с избено помещение, за сумата от 155 000 евро, като сумата от 15 000 евро е платена преди подписване на нотариалния акт, 74 000 евро - след подписване на настоящия нотариален акт, но преди вписването му в АВП, а останалата сума в размер на 65 000 евро, отпусната на купувачите от „***“ АД , съгласно договор за банков кредит „Жилищен кредит право на избор“ ****, е внесена по специална сметка в „***“ АД с бенефициент М.А.</w:t>
      </w:r>
    </w:p>
    <w:p w:rsidR="00000000" w:rsidDel="00000000" w:rsidP="00000000" w:rsidRDefault="00000000" w:rsidRPr="00000000" w14:paraId="00000011">
      <w:pPr>
        <w:spacing w:after="240" w:lineRule="auto"/>
        <w:ind w:firstLine="708"/>
        <w:jc w:val="both"/>
        <w:rPr>
          <w:sz w:val="24"/>
          <w:szCs w:val="24"/>
        </w:rPr>
      </w:pPr>
      <w:r w:rsidDel="00000000" w:rsidR="00000000" w:rsidRPr="00000000">
        <w:rPr>
          <w:sz w:val="24"/>
          <w:szCs w:val="24"/>
          <w:rtl w:val="0"/>
        </w:rPr>
        <w:t xml:space="preserve">Видно от Нотариален акт за продажба на недвижим имот №74, том IХ, рег. №21447, дело №1490/2015г. на 09.11.2015г. Л.М.В.А.С., в качеството си на пълномощник на К.Й.Г., продава на Крум Костадинов Зарков собствените си 1,5/15 /едно цяло и пет върху петнадесет/ идеални части от следния имот: дворно място, поземлен имот с идентификатор 68134.402.119, находящ се в ***, с обща площ 313.40 кв. м. за сумата от 300 лв.</w:t>
      </w:r>
    </w:p>
    <w:p w:rsidR="00000000" w:rsidDel="00000000" w:rsidP="00000000" w:rsidRDefault="00000000" w:rsidRPr="00000000" w14:paraId="00000012">
      <w:pPr>
        <w:spacing w:after="240" w:lineRule="auto"/>
        <w:ind w:firstLine="708"/>
        <w:jc w:val="both"/>
        <w:rPr>
          <w:sz w:val="24"/>
          <w:szCs w:val="24"/>
        </w:rPr>
      </w:pPr>
      <w:r w:rsidDel="00000000" w:rsidR="00000000" w:rsidRPr="00000000">
        <w:rPr>
          <w:sz w:val="24"/>
          <w:szCs w:val="24"/>
          <w:rtl w:val="0"/>
        </w:rPr>
        <w:t xml:space="preserve">Видно от Нотариален акт за учредяване на договорна ипотека върху недвижим имот №183, Том III, Рег. №10609, Дело №367 от 2018г., Банка „***“ ЕАД, отпуска, чрез Центъра за Частно банкиране към РЦ „***“ град *** на Крум Зарков, в качеството си на кредитополучател и ипотекиран длъжник ипотечен кредит в размер на 130 000 лв. за рефинансиране и текущи нужди.</w:t>
      </w:r>
    </w:p>
    <w:p w:rsidR="00000000" w:rsidDel="00000000" w:rsidP="00000000" w:rsidRDefault="00000000" w:rsidRPr="00000000" w14:paraId="00000013">
      <w:pPr>
        <w:spacing w:after="240" w:lineRule="auto"/>
        <w:ind w:firstLine="567"/>
        <w:jc w:val="both"/>
        <w:rPr>
          <w:i w:val="1"/>
          <w:iCs w:val="1"/>
          <w:sz w:val="24"/>
          <w:szCs w:val="24"/>
        </w:rPr>
      </w:pPr>
      <w:r w:rsidDel="00000000" w:rsidR="00000000" w:rsidRPr="00000000">
        <w:rPr>
          <w:i w:val="1"/>
          <w:iCs w:val="1"/>
          <w:sz w:val="24"/>
          <w:szCs w:val="24"/>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14">
      <w:pPr>
        <w:spacing w:after="240" w:lineRule="auto"/>
        <w:ind w:firstLine="708"/>
        <w:jc w:val="both"/>
        <w:rPr>
          <w:sz w:val="24"/>
          <w:szCs w:val="24"/>
        </w:rPr>
      </w:pPr>
      <w:r w:rsidDel="00000000" w:rsidR="00000000" w:rsidRPr="00000000">
        <w:rPr>
          <w:sz w:val="24"/>
          <w:szCs w:val="24"/>
          <w:rtl w:val="0"/>
        </w:rPr>
        <w:t xml:space="preserve">Сигналът е по реда на чл.47, ал.2 от ЗПКОНПИ. </w:t>
      </w:r>
    </w:p>
    <w:p w:rsidR="00000000" w:rsidDel="00000000" w:rsidP="00000000" w:rsidRDefault="00000000" w:rsidRPr="00000000" w14:paraId="00000015">
      <w:pPr>
        <w:spacing w:after="240" w:lineRule="auto"/>
        <w:ind w:firstLine="720"/>
        <w:jc w:val="both"/>
        <w:rPr>
          <w:color w:val="000000"/>
          <w:sz w:val="24"/>
          <w:szCs w:val="24"/>
        </w:rPr>
      </w:pPr>
      <w:r w:rsidDel="00000000" w:rsidR="00000000" w:rsidRPr="00000000">
        <w:rPr>
          <w:color w:val="000000"/>
          <w:sz w:val="24"/>
          <w:szCs w:val="24"/>
          <w:rtl w:val="0"/>
        </w:rPr>
        <w:t xml:space="preserve">Предпоставките за започване на производството за установяване на конфликт на интереси са уредени в чл.23 и чл.24 от ЗПУКИ (отм.), респективно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sz w:val="24"/>
          <w:szCs w:val="24"/>
          <w:rtl w:val="0"/>
        </w:rPr>
        <w:t xml:space="preserve">,</w:t>
      </w:r>
      <w:r w:rsidDel="00000000" w:rsidR="00000000" w:rsidRPr="00000000">
        <w:rPr>
          <w:color w:val="000000"/>
          <w:sz w:val="24"/>
          <w:szCs w:val="24"/>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6">
      <w:pPr>
        <w:spacing w:after="240" w:lineRule="auto"/>
        <w:ind w:firstLine="720"/>
        <w:jc w:val="both"/>
        <w:rPr>
          <w:color w:val="000000"/>
          <w:sz w:val="24"/>
          <w:szCs w:val="24"/>
        </w:rPr>
      </w:pPr>
      <w:r w:rsidDel="00000000" w:rsidR="00000000" w:rsidRPr="00000000">
        <w:rPr>
          <w:color w:val="000000"/>
          <w:sz w:val="24"/>
          <w:szCs w:val="24"/>
          <w:rtl w:val="0"/>
        </w:rPr>
        <w:t xml:space="preserve">Видно от чл.2 от ЗПУКИ (отм.), респективно от чл.52 от ЗПКОНПИ наличието на лице, заемащо публична длъжност по смисъла на чл.3 от ЗПУКИ (отм.), респ. лице, заемащо висша публична длъжност по смисъла на чл.6 от ЗПКОНПИ, е задължителна предпоставка за Комисията да разгледа и да се произнесе по сигнал за установяване на конфликт на интереси.</w:t>
      </w:r>
    </w:p>
    <w:p w:rsidR="00000000" w:rsidDel="00000000" w:rsidP="00000000" w:rsidRDefault="00000000" w:rsidRPr="00000000" w14:paraId="00000017">
      <w:pPr>
        <w:spacing w:after="240" w:lineRule="auto"/>
        <w:ind w:firstLine="567"/>
        <w:jc w:val="both"/>
        <w:rPr>
          <w:sz w:val="24"/>
          <w:szCs w:val="24"/>
        </w:rPr>
      </w:pPr>
      <w:r w:rsidDel="00000000" w:rsidR="00000000" w:rsidRPr="00000000">
        <w:rPr>
          <w:sz w:val="24"/>
          <w:szCs w:val="24"/>
          <w:rtl w:val="0"/>
        </w:rPr>
        <w:t xml:space="preserve">Тъй като към датата на подаване на сигнала Крум Зарков е лице, заемащо висша публична длъжност по смисъла на чл.6, ал.1, т.2 от ЗПКОНПИ, компетентна да се произнесе по отношение на него е КПКОНПИ.</w:t>
      </w:r>
    </w:p>
    <w:p w:rsidR="00000000" w:rsidDel="00000000" w:rsidP="00000000" w:rsidRDefault="00000000" w:rsidRPr="00000000" w14:paraId="00000018">
      <w:pPr>
        <w:spacing w:after="240" w:lineRule="auto"/>
        <w:ind w:firstLine="708"/>
        <w:jc w:val="both"/>
        <w:rPr>
          <w:sz w:val="24"/>
          <w:szCs w:val="24"/>
        </w:rPr>
      </w:pPr>
      <w:r w:rsidDel="00000000" w:rsidR="00000000" w:rsidRPr="00000000">
        <w:rPr>
          <w:sz w:val="24"/>
          <w:szCs w:val="24"/>
          <w:rtl w:val="0"/>
        </w:rPr>
        <w:t xml:space="preserve">Видно от събраните по преписката доказателства Крум Зарков е народен представител от 19.04.2017г. Т.е. към датата на осъществените покупко-продажби на недвижими имоти през 2015г., същият не притежава качеството на лице, заемащо публична длъжност по смисъла на ЗПУКИ, действащ по време на извършване на сделките до 23.01.2018г.</w:t>
      </w:r>
    </w:p>
    <w:p w:rsidR="00000000" w:rsidDel="00000000" w:rsidP="00000000" w:rsidRDefault="00000000" w:rsidRPr="00000000" w14:paraId="00000019">
      <w:pPr>
        <w:spacing w:after="240" w:lineRule="auto"/>
        <w:ind w:firstLine="708"/>
        <w:jc w:val="both"/>
        <w:rPr>
          <w:color w:val="000000"/>
          <w:sz w:val="24"/>
          <w:szCs w:val="24"/>
        </w:rPr>
      </w:pPr>
      <w:r w:rsidDel="00000000" w:rsidR="00000000" w:rsidRPr="00000000">
        <w:rPr>
          <w:sz w:val="24"/>
          <w:szCs w:val="24"/>
          <w:rtl w:val="0"/>
        </w:rPr>
        <w:t xml:space="preserve">Твърденията в сигнала касаят правни действия – сключване на договори за покупко-продажба на недвижими имоти, извършени от Крум Зарков в качеството му на физическо лице, участник в гражданскоправния оборот.</w:t>
      </w:r>
      <w:r w:rsidDel="00000000" w:rsidR="00000000" w:rsidRPr="00000000">
        <w:rPr>
          <w:color w:val="000000"/>
          <w:sz w:val="24"/>
          <w:szCs w:val="24"/>
          <w:rtl w:val="0"/>
        </w:rPr>
        <w:t xml:space="preserve"> </w:t>
      </w:r>
    </w:p>
    <w:p w:rsidR="00000000" w:rsidDel="00000000" w:rsidP="00000000" w:rsidRDefault="00000000" w:rsidRPr="00000000" w14:paraId="0000001A">
      <w:pPr>
        <w:spacing w:after="240" w:lineRule="auto"/>
        <w:ind w:firstLine="709"/>
        <w:jc w:val="both"/>
        <w:rPr>
          <w:sz w:val="24"/>
          <w:szCs w:val="24"/>
        </w:rPr>
      </w:pPr>
      <w:r w:rsidDel="00000000" w:rsidR="00000000" w:rsidRPr="00000000">
        <w:rPr>
          <w:sz w:val="24"/>
          <w:szCs w:val="24"/>
          <w:rtl w:val="0"/>
        </w:rPr>
        <w:t xml:space="preserve">Наличието на лице, заемащо публична длъжност по смисъла на чл.3 от ЗПУКИ (отм.), действащ към момента на осъществяване на сделките – 2015г.,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1B">
      <w:pPr>
        <w:spacing w:after="240" w:lineRule="auto"/>
        <w:ind w:firstLine="709"/>
        <w:jc w:val="both"/>
        <w:rPr>
          <w:b w:val="1"/>
          <w:bCs w:val="1"/>
          <w:sz w:val="16"/>
          <w:szCs w:val="16"/>
        </w:rPr>
      </w:pPr>
      <w:r w:rsidDel="00000000" w:rsidR="00000000" w:rsidRPr="00000000">
        <w:rPr>
          <w:sz w:val="24"/>
          <w:szCs w:val="24"/>
          <w:rtl w:val="0"/>
        </w:rPr>
        <w:t xml:space="preserve">Предвид гореизложеното, на основание чл.27, ал.2, т.6 от АПК във вр. с чл.3 от ЗПУКИ (отм.), респ. чл.6, ал.1 и чл.74, ал.1 и ал.2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C">
      <w:pPr>
        <w:spacing w:after="240" w:line="276" w:lineRule="auto"/>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1D">
      <w:pPr>
        <w:tabs>
          <w:tab w:val="left" w:leader="none" w:pos="0"/>
        </w:tabs>
        <w:spacing w:after="240" w:line="276" w:lineRule="auto"/>
        <w:ind w:firstLine="567"/>
        <w:jc w:val="both"/>
        <w:rPr>
          <w:sz w:val="24"/>
          <w:szCs w:val="24"/>
        </w:rPr>
      </w:pPr>
      <w:r w:rsidDel="00000000" w:rsidR="00000000" w:rsidRPr="00000000">
        <w:rPr>
          <w:b w:val="1"/>
          <w:bCs w:val="1"/>
          <w:sz w:val="24"/>
          <w:szCs w:val="24"/>
          <w:rtl w:val="0"/>
        </w:rPr>
        <w:t xml:space="preserve">ПРЕКРАТЯВА</w:t>
      </w:r>
      <w:r w:rsidDel="00000000" w:rsidR="00000000" w:rsidRPr="00000000">
        <w:rPr>
          <w:sz w:val="24"/>
          <w:szCs w:val="24"/>
          <w:rtl w:val="0"/>
        </w:rPr>
        <w:t xml:space="preserve"> производството по сигнал с рег. № ЦУ01/10822-1/23.04.2019г., насочен против Крум Костадинов Зарков, ЕГН ***, във връзка със закупуването през 2015г. на апартамент с площ от 140 кв.м., находящ се в ***, както и във връзка със закупуването на дворно място, находящо се в ***, с обща площ 313.40 кв. м.</w:t>
      </w:r>
    </w:p>
    <w:p w:rsidR="00000000" w:rsidDel="00000000" w:rsidP="00000000" w:rsidRDefault="00000000" w:rsidRPr="00000000" w14:paraId="0000001E">
      <w:pPr>
        <w:spacing w:after="240" w:line="276" w:lineRule="auto"/>
        <w:ind w:firstLine="708"/>
        <w:jc w:val="both"/>
        <w:rPr>
          <w:sz w:val="24"/>
          <w:szCs w:val="24"/>
        </w:rPr>
      </w:pPr>
      <w:r w:rsidDel="00000000" w:rsidR="00000000" w:rsidRPr="00000000">
        <w:rPr>
          <w:sz w:val="24"/>
          <w:szCs w:val="24"/>
          <w:rtl w:val="0"/>
        </w:rPr>
        <w:t xml:space="preserve">Препис от Решението да се изпрати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1F">
      <w:pPr>
        <w:spacing w:after="240" w:lineRule="auto"/>
        <w:ind w:firstLine="708"/>
        <w:jc w:val="both"/>
        <w:rPr>
          <w:sz w:val="24"/>
          <w:szCs w:val="24"/>
        </w:rPr>
      </w:pPr>
      <w:r w:rsidDel="00000000" w:rsidR="00000000" w:rsidRPr="00000000">
        <w:rPr>
          <w:b w:val="1"/>
          <w:bCs w:val="1"/>
          <w:sz w:val="24"/>
          <w:szCs w:val="24"/>
          <w:rtl w:val="0"/>
        </w:rPr>
        <w:t xml:space="preserve">С РЕШЕНИЕТО ДА БЪДЕ ЗАПОЗНАТА</w:t>
      </w:r>
      <w:r w:rsidDel="00000000" w:rsidR="00000000" w:rsidRPr="00000000">
        <w:rPr>
          <w:sz w:val="24"/>
          <w:szCs w:val="24"/>
          <w:rtl w:val="0"/>
        </w:rPr>
        <w:t xml:space="preserve"> дирекция „Противодействие на корупцията“. </w:t>
      </w:r>
    </w:p>
    <w:p w:rsidR="00000000" w:rsidDel="00000000" w:rsidP="00000000" w:rsidRDefault="00000000" w:rsidRPr="00000000" w14:paraId="00000020">
      <w:pPr>
        <w:spacing w:after="240" w:lineRule="auto"/>
        <w:ind w:right="0" w:firstLine="708"/>
        <w:jc w:val="both"/>
        <w:rPr>
          <w:sz w:val="24"/>
          <w:szCs w:val="24"/>
        </w:rPr>
      </w:pPr>
      <w:r w:rsidDel="00000000" w:rsidR="00000000" w:rsidRPr="00000000">
        <w:rPr>
          <w:sz w:val="24"/>
          <w:szCs w:val="24"/>
          <w:rtl w:val="0"/>
        </w:rPr>
        <w:t xml:space="preserve">Препис от решението да се изпрати на Върховна касационна прокуратурата по пр. пр. № ****/2019г. по описа на ВКП.</w:t>
      </w:r>
    </w:p>
    <w:p w:rsidR="00000000" w:rsidDel="00000000" w:rsidP="00000000" w:rsidRDefault="00000000" w:rsidRPr="00000000" w14:paraId="00000021">
      <w:pPr>
        <w:tabs>
          <w:tab w:val="left" w:leader="none" w:pos="6300"/>
        </w:tabs>
        <w:spacing w:after="240" w:line="276" w:lineRule="auto"/>
        <w:ind w:firstLine="709"/>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22">
      <w:pPr>
        <w:spacing w:after="240" w:line="276" w:lineRule="auto"/>
        <w:ind w:firstLine="2268"/>
        <w:rPr>
          <w:b w:val="1"/>
          <w:bCs w:val="1"/>
          <w:sz w:val="24"/>
          <w:szCs w:val="24"/>
        </w:rPr>
      </w:pPr>
      <w:r w:rsidDel="00000000" w:rsidR="00000000" w:rsidRPr="00000000">
        <w:rPr>
          <w:b w:val="1"/>
          <w:bCs w:val="1"/>
          <w:sz w:val="24"/>
          <w:szCs w:val="24"/>
          <w:rtl w:val="0"/>
        </w:rPr>
        <w:t xml:space="preserve">Заместник - председател:………………/Антон Славчев/</w:t>
      </w:r>
    </w:p>
    <w:p w:rsidR="00000000" w:rsidDel="00000000" w:rsidP="00000000" w:rsidRDefault="00000000" w:rsidRPr="00000000" w14:paraId="00000023">
      <w:pPr>
        <w:spacing w:after="240" w:line="276" w:lineRule="auto"/>
        <w:ind w:firstLine="2268"/>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24">
      <w:pPr>
        <w:tabs>
          <w:tab w:val="left" w:leader="none" w:pos="5400"/>
        </w:tabs>
        <w:spacing w:line="276" w:lineRule="auto"/>
        <w:ind w:firstLine="2268"/>
        <w:jc w:val="both"/>
        <w:rPr>
          <w:b w:val="1"/>
          <w:bCs w:val="1"/>
          <w:sz w:val="24"/>
          <w:szCs w:val="24"/>
        </w:rPr>
      </w:pPr>
      <w:r w:rsidDel="00000000" w:rsidR="00000000" w:rsidRPr="00000000">
        <w:rPr>
          <w:b w:val="1"/>
          <w:bCs w:val="1"/>
          <w:sz w:val="24"/>
          <w:szCs w:val="24"/>
          <w:rtl w:val="0"/>
        </w:rPr>
        <w:t xml:space="preserve">Член:…………………………………..../Силвия Къдрева/</w:t>
      </w:r>
    </w:p>
    <w:sectPr>
      <w:headerReference r:id="rId6" w:type="first"/>
      <w:footerReference r:id="rId7" w:type="default"/>
      <w:pgSz w:h="16834" w:w="11909" w:orient="portrait"/>
      <w:pgMar w:bottom="1276" w:top="1560" w:left="1134" w:right="1277" w:header="567" w:footer="7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599.0" w:type="dxa"/>
      <w:jc w:val="left"/>
      <w:tblInd w:w="-115.0" w:type="dxa"/>
      <w:tblLayout w:type="fixed"/>
      <w:tblLook w:val="04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4400" cy="136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4400" cy="1364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2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29">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