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36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Е Н И 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240" w:line="36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  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РП-ТД03-214-19-023/05.06.2019г.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="360" w:lineRule="auto"/>
        <w:ind w:left="426" w:firstLine="567.0000000000001"/>
        <w:jc w:val="both"/>
        <w:rPr>
          <w:u w:val="singl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05.06.2019 година, в град София,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vertAlign w:val="baseline"/>
          <w:rtl w:val="0"/>
        </w:rPr>
        <w:t xml:space="preserve">, в състав: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 С  Т  А  Н  О  В 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Rule="auto"/>
        <w:ind w:left="426" w:right="133" w:firstLine="0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Производството е по реда на чл.71, ал.2 от Закона за противодействие на корупцията и за отнемане на незаконно придобитото имущество (ЗПКОНПИ) по сигнал</w:t>
      </w:r>
      <w:r w:rsidDel="00000000" w:rsidR="00000000" w:rsidRPr="00000000">
        <w:rPr>
          <w:vertAlign w:val="baseline"/>
          <w:rtl w:val="0"/>
        </w:rPr>
        <w:t xml:space="preserve"> с рег. № ТД03-214/09.04.2019г.</w:t>
      </w:r>
    </w:p>
    <w:p w:rsidR="00000000" w:rsidDel="00000000" w:rsidP="00000000" w:rsidRDefault="00000000" w:rsidRPr="00000000" w14:paraId="00000009">
      <w:pPr>
        <w:spacing w:after="240" w:lineRule="auto"/>
        <w:ind w:left="426" w:right="133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срещу Е.А.Д. – старши инспектор в ТБ Я. при ТД Б. в КПКОНПИ и С.Д.Д. – ТД "Национална сигурност" – Я. при ДАНС.</w:t>
      </w:r>
    </w:p>
    <w:p w:rsidR="00000000" w:rsidDel="00000000" w:rsidP="00000000" w:rsidRDefault="00000000" w:rsidRPr="00000000" w14:paraId="0000000A">
      <w:pPr>
        <w:spacing w:after="240" w:lineRule="auto"/>
        <w:ind w:left="426" w:right="133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сигнала се излагат твърдения, че съпрузите Е.Т.Д. – служител в КПКОНПИ и С.Д.Д. – директор на ТДНС – Я., обсъждат работата на Д. относно това кои са лицата, спрямо които са предприети мерки, техните провинения, притежаваното имущество и какви запори се налагат. В сигнала се посочва, че С.Д. използва тази информация за служебни и лични цели, както и че споделя тази информация в компанията на лица, които нямат отношение към дейността на КПКОНПИ.</w:t>
      </w:r>
    </w:p>
    <w:p w:rsidR="00000000" w:rsidDel="00000000" w:rsidP="00000000" w:rsidRDefault="00000000" w:rsidRPr="00000000" w14:paraId="0000000B">
      <w:pPr>
        <w:spacing w:after="240" w:lineRule="auto"/>
        <w:ind w:left="426" w:right="133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сигнала са посочени физически и юридически лица, по отношение на които е коментирана дейността на КПКОНПИ от С.Д.</w:t>
      </w:r>
    </w:p>
    <w:p w:rsidR="00000000" w:rsidDel="00000000" w:rsidP="00000000" w:rsidRDefault="00000000" w:rsidRPr="00000000" w14:paraId="0000000C">
      <w:pPr>
        <w:spacing w:after="240" w:lineRule="auto"/>
        <w:ind w:left="426" w:right="133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Твърди се, че разрешението за достъп до информация на Е.Д. е издадено от ТДНС Я., чийто ръководител е нейния съпруг С.Д.</w:t>
      </w:r>
    </w:p>
    <w:p w:rsidR="00000000" w:rsidDel="00000000" w:rsidP="00000000" w:rsidRDefault="00000000" w:rsidRPr="00000000" w14:paraId="0000000D">
      <w:pPr>
        <w:spacing w:after="240" w:lineRule="auto"/>
        <w:ind w:right="133" w:firstLine="426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не е придружен с приложения. </w:t>
      </w:r>
    </w:p>
    <w:p w:rsidR="00000000" w:rsidDel="00000000" w:rsidP="00000000" w:rsidRDefault="00000000" w:rsidRPr="00000000" w14:paraId="0000000E">
      <w:pPr>
        <w:spacing w:after="240" w:lineRule="auto"/>
        <w:ind w:left="426" w:right="133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Комисията служебно е направила справки в регистър НБД „Население“ за лицата.</w:t>
      </w:r>
    </w:p>
    <w:p w:rsidR="00000000" w:rsidDel="00000000" w:rsidP="00000000" w:rsidRDefault="00000000" w:rsidRPr="00000000" w14:paraId="0000000F">
      <w:pPr>
        <w:spacing w:after="240" w:lineRule="auto"/>
        <w:ind w:left="426" w:right="133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Служебно, КПКОНПИ е приобщила към преписката декларация по Закона за публичност на имуществото на лица, заемащи висши държавни длъжности с вх. № Г1026/27.04.2017г., подадена от С.Д.Д. пред Сметната палата.</w:t>
      </w:r>
    </w:p>
    <w:p w:rsidR="00000000" w:rsidDel="00000000" w:rsidP="00000000" w:rsidRDefault="00000000" w:rsidRPr="00000000" w14:paraId="00000010">
      <w:pPr>
        <w:spacing w:after="240" w:line="276" w:lineRule="auto"/>
        <w:ind w:left="426" w:right="133" w:firstLine="0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lineRule="auto"/>
        <w:ind w:left="426" w:right="133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 хода на проверката не се установи лице с имена Е.Т.Д. да е служител на комисията.</w:t>
      </w:r>
    </w:p>
    <w:p w:rsidR="00000000" w:rsidDel="00000000" w:rsidP="00000000" w:rsidRDefault="00000000" w:rsidRPr="00000000" w14:paraId="00000012">
      <w:pPr>
        <w:spacing w:after="240" w:lineRule="auto"/>
        <w:ind w:left="426" w:right="133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Видно от подадената декларация по Закона за публичност на имуществото на лица, заемащи висши държавни длъжности с вх. № Г1026/27.04.2017г. и интернет справка, С.Д.Д. заема длъжността директор на ТД "НС" – Я. при ДАНС.</w:t>
      </w:r>
    </w:p>
    <w:p w:rsidR="00000000" w:rsidDel="00000000" w:rsidP="00000000" w:rsidRDefault="00000000" w:rsidRPr="00000000" w14:paraId="00000013">
      <w:pPr>
        <w:spacing w:after="240" w:lineRule="auto"/>
        <w:ind w:left="426" w:right="133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Съгласно справка в НБД „Население“ съпруга на С.Д.Д., ЕГН *** е Е.А.Д., ЕГН: ***, за която при служебно направена проверка на вътрешния електронен портал на КПКОНПИ се установи, че заема длъжността старши инспектор в ТБ Я. при ТД Б. в КПКОНПИ.</w:t>
      </w:r>
    </w:p>
    <w:p w:rsidR="00000000" w:rsidDel="00000000" w:rsidP="00000000" w:rsidRDefault="00000000" w:rsidRPr="00000000" w14:paraId="00000014">
      <w:pPr>
        <w:spacing w:after="240" w:lineRule="auto"/>
        <w:ind w:left="426" w:right="133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След служебно извършена проверка в КПКОНПИ, съгласно писмо с изх. № ЦУ 01/10615 от 19.04.2019г., е установено, че подателят на сигнал с рег. </w:t>
      </w:r>
      <w:r w:rsidDel="00000000" w:rsidR="00000000" w:rsidRPr="00000000">
        <w:rPr>
          <w:vertAlign w:val="baseline"/>
          <w:rtl w:val="0"/>
        </w:rPr>
        <w:t xml:space="preserve">№ ТД03-214/09.04.2019г. </w:t>
      </w:r>
      <w:r w:rsidDel="00000000" w:rsidR="00000000" w:rsidRPr="00000000">
        <w:rPr>
          <w:color w:val="000000"/>
          <w:vertAlign w:val="baseline"/>
          <w:rtl w:val="0"/>
        </w:rPr>
        <w:t xml:space="preserve">следва да се счита за анонимен.</w:t>
      </w:r>
    </w:p>
    <w:p w:rsidR="00000000" w:rsidDel="00000000" w:rsidP="00000000" w:rsidRDefault="00000000" w:rsidRPr="00000000" w14:paraId="00000015">
      <w:pPr>
        <w:spacing w:after="240" w:line="276" w:lineRule="auto"/>
        <w:ind w:left="426" w:right="133" w:firstLine="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Въз основа на така изяснената фактическа обстановка,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ind w:right="133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lineRule="auto"/>
        <w:ind w:left="567" w:right="-1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</w:t>
      </w:r>
      <w:r w:rsidDel="00000000" w:rsidR="00000000" w:rsidRPr="00000000">
        <w:rPr>
          <w:i w:val="1"/>
          <w:iCs w:val="1"/>
          <w:vertAlign w:val="baseline"/>
          <w:rtl w:val="0"/>
        </w:rPr>
        <w:t xml:space="preserve">,</w:t>
      </w:r>
      <w:r w:rsidDel="00000000" w:rsidR="00000000" w:rsidRPr="00000000">
        <w:rPr>
          <w:vertAlign w:val="baseline"/>
          <w:rtl w:val="0"/>
        </w:rPr>
        <w:t xml:space="preserve">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предпоставки, Комисията е длъжна да започне, проведе и приключи производство, спазвайки принципа на служебното начало, съгласно чл.9 от АПК. При липсата на предвидените в закона условия производството следва да се прекрати.</w:t>
      </w:r>
    </w:p>
    <w:p w:rsidR="00000000" w:rsidDel="00000000" w:rsidP="00000000" w:rsidRDefault="00000000" w:rsidRPr="00000000" w14:paraId="00000018">
      <w:pPr>
        <w:spacing w:after="240" w:lineRule="auto"/>
        <w:ind w:left="567" w:right="-1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неидентифицирано по смисъла на чл.48, ал.1, т.1 от ЗПКОНПИ лице, което налага извода, че същият е анонимен.</w:t>
      </w:r>
    </w:p>
    <w:p w:rsidR="00000000" w:rsidDel="00000000" w:rsidP="00000000" w:rsidRDefault="00000000" w:rsidRPr="00000000" w14:paraId="00000019">
      <w:pPr>
        <w:spacing w:after="240" w:lineRule="auto"/>
        <w:ind w:left="567" w:right="-1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Разпоредбата на чл.47, ал.6 от ЗПКОНПИ има императивен характер и забранява да се развива производство по установяване на конфликт на интереси по сигнал, чието авторство не може да бъде установено.</w:t>
      </w:r>
    </w:p>
    <w:p w:rsidR="00000000" w:rsidDel="00000000" w:rsidP="00000000" w:rsidRDefault="00000000" w:rsidRPr="00000000" w14:paraId="0000001A">
      <w:pPr>
        <w:spacing w:after="240" w:lineRule="auto"/>
        <w:ind w:left="567" w:right="-1" w:firstLine="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Предвид гореизложеното, на основание чл.27, ал.2 от АПК,  чл.47, ал.6 и чл.48, ал.1 от Закона за противодействие на корупцията и за отнемане на незаконно придобитото имущество, Комисията за противодействие на корупцията и за отнемане на незаконно придобитото имущество</w:t>
      </w:r>
    </w:p>
    <w:p w:rsidR="00000000" w:rsidDel="00000000" w:rsidP="00000000" w:rsidRDefault="00000000" w:rsidRPr="00000000" w14:paraId="0000001B">
      <w:pPr>
        <w:spacing w:after="240" w:line="276" w:lineRule="auto"/>
        <w:ind w:left="426" w:right="133"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lineRule="auto"/>
        <w:ind w:left="426" w:right="133" w:firstLine="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ПРЕКРАТЯВА</w:t>
      </w:r>
      <w:r w:rsidDel="00000000" w:rsidR="00000000" w:rsidRPr="00000000">
        <w:rPr>
          <w:vertAlign w:val="baseline"/>
          <w:rtl w:val="0"/>
        </w:rPr>
        <w:t xml:space="preserve"> производството по сигнал с </w:t>
      </w:r>
      <w:r w:rsidDel="00000000" w:rsidR="00000000" w:rsidRPr="00000000">
        <w:rPr>
          <w:color w:val="000000"/>
          <w:vertAlign w:val="baseline"/>
          <w:rtl w:val="0"/>
        </w:rPr>
        <w:t xml:space="preserve">рег</w:t>
      </w:r>
      <w:r w:rsidDel="00000000" w:rsidR="00000000" w:rsidRPr="00000000">
        <w:rPr>
          <w:vertAlign w:val="baseline"/>
          <w:rtl w:val="0"/>
        </w:rPr>
        <w:t xml:space="preserve">. № ТД03-214/09.04.2019г. против С.Д.Д., ЕГН ***– директор на ТД "Национална сигурност" – Я. при ДАНС.</w:t>
      </w:r>
    </w:p>
    <w:p w:rsidR="00000000" w:rsidDel="00000000" w:rsidP="00000000" w:rsidRDefault="00000000" w:rsidRPr="00000000" w14:paraId="0000001D">
      <w:pPr>
        <w:spacing w:after="240" w:lineRule="auto"/>
        <w:ind w:left="426" w:right="133" w:firstLine="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ПРЕКРАТЯВА</w:t>
      </w:r>
      <w:r w:rsidDel="00000000" w:rsidR="00000000" w:rsidRPr="00000000">
        <w:rPr>
          <w:vertAlign w:val="baseline"/>
          <w:rtl w:val="0"/>
        </w:rPr>
        <w:t xml:space="preserve"> производството по сигнал с </w:t>
      </w:r>
      <w:r w:rsidDel="00000000" w:rsidR="00000000" w:rsidRPr="00000000">
        <w:rPr>
          <w:color w:val="000000"/>
          <w:vertAlign w:val="baseline"/>
          <w:rtl w:val="0"/>
        </w:rPr>
        <w:t xml:space="preserve">рег</w:t>
      </w:r>
      <w:r w:rsidDel="00000000" w:rsidR="00000000" w:rsidRPr="00000000">
        <w:rPr>
          <w:vertAlign w:val="baseline"/>
          <w:rtl w:val="0"/>
        </w:rPr>
        <w:t xml:space="preserve">. № ТД03-214/09.04.2019г. против Е.А.Д., ЕГН *** – старши инспектор в ТБ Я. при ТД Б. в КПКОНПИ.</w:t>
      </w:r>
    </w:p>
    <w:p w:rsidR="00000000" w:rsidDel="00000000" w:rsidP="00000000" w:rsidRDefault="00000000" w:rsidRPr="00000000" w14:paraId="0000001E">
      <w:pPr>
        <w:spacing w:after="240" w:lineRule="auto"/>
        <w:ind w:left="426" w:right="133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основание чл.76, ал.2 от ЗПКОНПИ, Софийска градска прокуратура може да протестира решението пред Административен съд - София град, в едномесечен срок от съобщаването му.</w:t>
      </w:r>
    </w:p>
    <w:p w:rsidR="00000000" w:rsidDel="00000000" w:rsidP="00000000" w:rsidRDefault="00000000" w:rsidRPr="00000000" w14:paraId="0000001F">
      <w:pPr>
        <w:tabs>
          <w:tab w:val="left" w:leader="none" w:pos="7200"/>
        </w:tabs>
        <w:spacing w:after="240" w:lineRule="auto"/>
        <w:ind w:left="426" w:right="133" w:firstLine="0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С РЕШЕНИЕТО ДА БЪДЕ ЗАПОЗНАТА</w:t>
      </w:r>
      <w:r w:rsidDel="00000000" w:rsidR="00000000" w:rsidRPr="00000000">
        <w:rPr>
          <w:vertAlign w:val="baseline"/>
          <w:rtl w:val="0"/>
        </w:rPr>
        <w:t xml:space="preserve"> дирекция „Противодействие на корупцията“.</w:t>
      </w:r>
    </w:p>
    <w:p w:rsidR="00000000" w:rsidDel="00000000" w:rsidP="00000000" w:rsidRDefault="00000000" w:rsidRPr="00000000" w14:paraId="00000020">
      <w:pPr>
        <w:tabs>
          <w:tab w:val="left" w:leader="none" w:pos="6300"/>
        </w:tabs>
        <w:spacing w:after="240" w:lineRule="auto"/>
        <w:ind w:firstLine="426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председател:………………/Антон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Член:…………………...……………....…/Пламен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5400"/>
        </w:tabs>
        <w:spacing w:line="276" w:lineRule="auto"/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Член:…………………………………..../Силвия Къдрева/</w:t>
      </w: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851" w:top="1021" w:left="1021" w:right="1021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  <w:tab w:val="left" w:leader="none" w:pos="1019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108.0" w:type="dxa"/>
      <w:tblLayout w:type="fixed"/>
      <w:tblLook w:val="0000"/>
    </w:tblPr>
    <w:tblGrid>
      <w:gridCol w:w="2235"/>
      <w:gridCol w:w="8364"/>
      <w:tblGridChange w:id="0">
        <w:tblGrid>
          <w:gridCol w:w="2235"/>
          <w:gridCol w:w="836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25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142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6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7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8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9">
          <w:pPr>
            <w:tabs>
              <w:tab w:val="center" w:leader="none" w:pos="4153"/>
              <w:tab w:val="right" w:leader="none" w:pos="8306"/>
            </w:tabs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16"/>
              <w:szCs w:val="16"/>
              <w:vertAlign w:val="baseline"/>
              <w:rtl w:val="0"/>
            </w:rPr>
            <w:t xml:space="preserve">София 1000, пл. "Света Неделя" №  6,  тел: (+359 2)   9401 444, факс: (+359 2) 9401 595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