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d7v3kcd8kkuo" w:id="0"/>
      <w:bookmarkEnd w:id="0"/>
      <w:r w:rsidDel="00000000" w:rsidR="00000000" w:rsidRPr="00000000">
        <w:rPr>
          <w:rtl w:val="0"/>
        </w:rPr>
        <w:t xml:space="preserve">РЕШЕНИЕ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№ 17664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София, 23.12.2019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В ИМЕТО НА НАРОДА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Върховният административен съд на Република България - Шесто отделение, в съдебно заседание на втори декември две хиляди и деветнадесета година в състав:</w:t>
      </w:r>
    </w:p>
    <w:p w:rsidR="00000000" w:rsidDel="00000000" w:rsidP="00000000" w:rsidRDefault="00000000" w:rsidRPr="00000000" w14:paraId="00000006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ПРЕДСЕДАТЕЛ:</w:t>
        <w:tab/>
        <w:t xml:space="preserve">РУМЯНА ПАПАЗОВА</w:t>
      </w:r>
    </w:p>
    <w:p w:rsidR="00000000" w:rsidDel="00000000" w:rsidP="00000000" w:rsidRDefault="00000000" w:rsidRPr="00000000" w14:paraId="00000007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ЧЛЕНОВЕ: НИКОЛАЙ ГУНЧЕВ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ДЕСИСЛАВА СТОЕВА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при секретар М.С. и с участието на прокурора Христо Ангелов изслуша докладваното от съдията ДЕСИСЛАВА СТОЕВА по адм. дело №4752/2019.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Производството е по реда на чл.208 и сл. от Административнопроцесуалния кодекс (АПК), във вр. с чл.27, ал.5 от Закона за предотвратяване и установяване на конфликт на интереси (ЗПУКИ - отм.,в сила до 23.01.2018г).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Образувано е по касационна жалба на Комисията за противодействие на корупцията и за отнемане на незаконно придобито имущество (КПКОНПИ), чрез държавен инспектор Е.Д. срещу Решение №994 от 18.02.2019г., и Решение №1143/22.02.2019г. за поправка на очевидна фактическа грешка, постановени по адм. д. №6980 по описа за 2018г. на Административен съд София- град, с което е отменено по жалба на Н.Кордовска Решение №РС-24-15-022/31.05.2018г. на КПКОНПИ, в частта му, с която се установява наличието на конфликт на интереси по отношение на жалбоподателката и Комисията е осъдена да й заплати разноски по делото в размер на 621, 33 лева.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Изложени са подробни съображения за нарушение на материалния закон и необоснованост, относими към касационните основания за отмяна по чл.209, т.3 от АПК.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Ответницата - Н.Кордовска, представлявана от адв. И.Л., оспорва жалбата и развива подробни съображения както в писмения отговор, така и в писмена защита.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Представителят на Върховната административна прокуратура е дал заключение за основателност на касационното оспорване.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Касационната жалба е процесуално допустима, като подадена в срока по чл.211, ал.1 от АПК от надлежна страна, с правен интерес по смисъла на чл.210, ал.1 от АПК.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След като разгледа касационната жалба по същество, Върховният административен съд, шесто отделение, я намира за неоснователна по следните съображения: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С обжалваното решение Административен съд София- град е отменил Решение №РС-24-15-022/31.05.2018г. на КПКОНПИ, в частта му по т.1 от него, с което се установява наличието на конфликт на интереси по отношение на Н. Кордовска- лице, заемащо публична длъжност по чл.3, т.25, предл.6 и чл.3, т.13, предл.2 от ЗПУКИ /отм./, за това, че като главен директор на управление „Банков надзор“ и изпълняваща правомощията на подуправител на БНБ, ръководещ управление „Банков надзор“, по силата на Решение №72/19.06.2014г. на Управителния съвет на БНБ, е използвала информация в свой частен интерес, получена при изпълнение на правомощията и задълженията й по служба, във връзка с приемане на Решение №73 от 20.06.2014г. на УС на БНБ- нарушение на чл.10, ал.1, предл.1 от ЗПУКИ /отм./, във връзка с чл.35 от същия закон.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За да постанови решението си, първоинстанционният съд е приел, че при издаване на оспорения акт е допуснато съществено нарушение на административнопроизводствените правила по чл.35 и чл.36, ал.З от АПК, от една страна, а от друга, че решението е незаконосъобразно поради неправилно приложение на материалния закон и несъответствие с целта на закона, в частта му, с която се установява наличие на конфликт на интереси.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Решението е правилно.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От фактическа страна по делото е установено следното: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Производството пред административния орган е образувано по сигнал с peг. № С-2015-24/06.02.2015г., постъпил в КПУКИ. На 01.04.2015г. в Комисията е постъпило допълнение към сигнала.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Ответницата по касация Н. Кордовска е заемала длъжността главен директор в кабинета на подуправителя на Българска народна банка, по силата на Трудов договор №105-033-75/16.07.2007г. Като лице, заемащо публична длъжност, тя е подала декларации по чл.12, т.1 и по чл.12, т.2 от ЗПУКИ (отм.) на 09.02.2011г. На 16.07.2013г. Кордовска е подписала длъжностна характеристика за длъжността главен директор на управление „Банков надзор“. Съгласно същата, част от основните задължения на Кордовска включват: осъществяване оперативното ръководство на Управление „Банков надзор“ при отсъствие на подуправителя на управлението; подпомагане подуправителя на управлението при осъществяване на функциите му, координиране и контролиране дейността на дирекциите в управлението; организиране и контролиране подготовката на регулярните доклади и отчети за състоянието на банковата система.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Със заповед от 17.06.2014г., Ц.Г. - подуправител, ръководещ Управление „Банков надзор“ на БНБ, е оправомощил Кордовска да упражнява правомощията му на подуправител, ръководещ Управление „Банков надзор“, включително да издава индивидуални административни актове и наказателни постановления по Закона за кредитните институции.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Със Заповед №БНБ-77166/18.06.2014г., Н. Кордовска, в качеството си на главен директор на Управление „Банков надзор“, е назначила надзорна инспекция на „***“ АД от Дирекция „Надзорно наблюдение на кредитните институции“ при управление „Банков надзор“ на БНБ с ръководител екип - С.Д. С Решение №72/19.06.2014г. на УС на БНБ, Н. Кордовска е определена да замества Ц.Г. - подуправител, ръководещ управление „Банков надзор“ и да изпълнява правомощията му при негово отсъствие. На 26.06.2014г. Кордовска е подписала Допълнително споразумение №105/03187/26.06.2014г., по силата на което, считано от 18.06.2014г. изпълнява допълнителни функции по всички дейности, свързани с ръководството на управление „Банков надзор“ до прекратяване на изпълнението им по решение на работодателя.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На 19.06.2014г., Н. Кордовска е заявила и изтеглила сумата от 64 195 евро в 17:09:07 часа от влога си в ***АД. Работното време за допускане на клиенти на ***АД в банковия салон на централно управление на 19.06.2014г. е било от 9:00 до 16:30, като в същият ден се е работило до приключване на обслужването на находящите се в него клиенти. Последната касова операция с клиенти е извършена в 17 часа 40 минути и 13 секунди и са обслужени още лица, след извършеното от жалбоподателката теглене.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На 20.06.2014г. И.И. – управител и Н. Кордовска - за подуправител, ръководещ управление „Банков надзор“, изготвят и внасят в Управителния съвет на БНБ докладна записка. С нея уведомяват, че от 12 юни е налице засилено теглене на средства от сметки на клиенти на *** АД в брой и чрез нареждания за превод по банков път, описано по дати в справки Приложения №1-5. Също така, че с писмо вх. №4098/20.06.2014г., получено в 10.51 ч. в БНБ изпълнителните директори на ***АД са уведомили БНБ, че като имат предвид наличните средства на банката по сметки и в брой, те няма да бъдат достатъчни за изпълнение на задълженията на банката в най-близко време. В записката допълнително е установено, че с Писмо, вх. №4098/20.06.2014г., получено в 12.06 ч. в БНБ, изпълнителните директори на *** АД са уведомили БНБ, че банката в С. е преустановила разплащанията и всички други банкови операции, считано и към 11.45 ч. на 20.06.2014г. Поради засиленото теглене на средства от клиенти на банката в периода 12 юни - 19 юни 2014г. включително, ликвидните активи на банката към 20.06.2014г. не са достатъчни, за да може банката да изпълнява задълженията си в деня на тяхната изискуемост, поради което е налице опасност от неплатежоспособност, което дава основание *** АД. да бъде поставена под специален надзор.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На 20.06.2014г., с Решение №73/20.06.2014г., УС на БНБ поставя *** под специален надзор, като управлението на банката е предоставено на квестори, членовете на Управителния и Надзорния съвет на банката са отстранени от длъжност, акционерите, притежаващи акции на стойност над 10% от капитала на банката са лишени от глас за периода на специалния надзор, ограничена е изцяло дейността на *** АД и е спряно изпълнението на нейните задължения.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Въз основа на установените факти в административното производство, административният орган е издал оспореното решение, което в обжалваната част е мотивирано с това, че Кордовска, в качеството си на лице, заемащо публична длъжност, се е възползвала от служебното си положение, като е използвала информация, станала й известна с оглед заеманата от нея длъжност и изпълняваните публични функции, в частен интерес - неин личен, с което е нарушила разпоредбата на чл.10, ал.1, предл.1 от ЗПУКИ (отм.). В конкретния случай облагата по смисъла на чл.2, ал.3 от ЗПУКИ (отм.) е налична, тя е реализирана и се изразява в получаване на предимство, привилегия и избягване на загуба за лицето, заемащо публична длъжност. Тя е получила парите си по влоговата си сметка в *** АД, като е избегнала неблагоприятните последици от специалния надзор и резултата, с който той завършва в конкретния случай - отнемане на лиценза на банката.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Разпоредбата на §5, ал.1 от ПЗР на ЗПКОНПИ гласи: "Неприключилите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имущество, придобито от престъпна дейност /обн., ДВ, бр.19 от 2005г.; изм., бр.86 и 105 от 2005г., бр.ЗЗ и 75 от 2006г., бр.52, 59 и 109 от 2007г., бр.16 от 2008г., бр.12, 32 и 42 от 2009г., бр.18 и 97 от 2010г., бр.ЗЗ и 60 от 2011г. и бр.38 от 2012г.; отм., бр.38 от 2012г. /, както и производства по установяване на конфликт на интереси и налагане на административни наказания се довършват по досегашния ред от Комисията".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Първоинстанционният съд е приел, че производството по установяването на конфликт на интереси е било неприключено към влизането на закона в сила, при което са приложими правилата на отменения ЗПУКИ, а актът правилно е издаден от КПКОНПИ. Оспореното решение е издадено от компетентния по чл.22а, ал.1 от ЗПУКИ /отм./ колективен специализиран административен орган и в законоустановената форма, но при нарушение на административнопроизводствените правила, което се е отразило съществено на възможността на жалбоподателя да защити интересите си в производството.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Настоящият състав споделя изводите на административния съд, че постановеното решение на Комисията за предотвратяване и установяване на конфликт на интереси е незаконосъобразно, като постановено в нарушение на материалноправните норми и при съществени нарушения на административнопроизводствените правила. В нарушение на чл.35 от ЗПУКИ вр. чл.36, ал.3 от АПК, КПКОНПИ е издала решението си без да изясни фактите и обстоятелствата от значение за случая и е направила извода за допуснати нарушения на ЗПУКИ единствено на базата на предположения въз основа на разписани задължения в длъжностната характеристика на жалбоподателката и с оглед функциите й по заместване.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В самото решение на Комисията е посочено, че КПКОНПИ е установила факта, че от 12 юни е налице засилено теглене на средства от сметки на клиенти на ***. Този факт е безспорен, посочва се още в решението и се установява от всички събрани в административното производство доказателства, като се отбелязва и това, че фактът на засилено теглене на депозити е бил „публично известен“. Тези изявления, обективирани в решението, ведно с липсата на каквито и да е доказателства за наличието на служебна информация у Кордовска към 19.06.2014г., че банката ще бъде поставено под специален надзор, идват в подкрепа на извода, че не е налице нарушение на чл.10, ал.1, т.1 от ЗПУКИ. Според цитираната разпоредба лице, заемащо публична длъжност, няма право да използва или да разрешава използването в частен интерес на информация, получена при изпълнението на правомощията или задълженията му по служба, докато заема длъжността.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Безспорни са доказателствата, събрани по делото, че решението на УС на БНБ за поставяне на *** АД под специален надзор е взето на база молба, депозирана от банката на 20.06.2014г., в часовете непосредствено преди заседанието на Управителния съвет. Заседанието е започнало в 12, 30 часа, като в 10, 51 часа и в 12, 06 часа в БНБ са постъпили писма от изпълнителните директори на ***, последното от които придружено с размерите на салдата по сметките на *** в платежната система за брутен сетълмент в реално време RINGS и в оперирания от БНБ модул на TARGET 2- BNB в периода 11, 50-11, 58 часа.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По този начин твърдението на Комисията, че информацията за състоянието на банката, че същата е в състояние на неплатежоспособност, предстоящото й поставяне под специален надзор и че Кордовска лично ще предложи на 20.06.2014г. на УС на БНБ да я постави под специален надзор, не се подкрепя от събраните и приети по делото доказателства. Едностранчивото обсъждане и тълкуване на фактите по административната преписка е попречило на Комисията да формира обективно и обосновано решение, съгласно правилата на чл.35 от АПК, както правилно е посочил и Административен съд София- град.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Правилен е и изводът на съда, че нарушаването на забраната по чл.10, ал.1 от ЗПУКИ се опровергава от обстоятелството, че хиляди други физически и юридически лица са изтеглили своите депозити от *** АД преди поставянето й под специален надзор, като този процес е започнал още на 12.06.2014г., което означава, че множество лице, незаемащи публична длъжност и неразполагащи със „служебна информация“ в частен интерес са извършили това действие. Тълкуването на визираните правни норми налага извод, че конфликтът на интереси предполага наличието на частен интерес и неизменно съпътстващата го облага, като тези обстоятелства трябва да бъдат установени по несъмнен начин към момента на извършване на преценката за конфликт на интереси, което в случая не е налице.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По тези доводи и по мотивите, изложени от първоинстанционния съд, към които настоящата инстанция може да препрати, съгласно разпоредбата на чл.221, ал.2, изр.2 от АПК, обжалваното решение, като правилно, следва да бъде оставено в сила.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В касационната жалба е направено искане да бъде отменено решението на АССГ в частта за разноските, тъй като това възнаграждение е прекомерно и липсва фактическа и правна сложност по делото. Касационната инстанция преценява, че сумата не е прекомерна с оглед характера на делото, което има значителна фактическа и правна сложност, голям обем доказателства и присъдено възнаграждение към минимума, предвиден в Наредба №1 за минималните адвокатски възнаграждения, поради което не следва да бъде намалявано.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С оглед изхода на спора и представения списък по чл.80 от ГПК, на ответника по касация се дължат съдебни разноски за настоящото производство в размер на 600 лева.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По изложените съображения и на основание чл.221, ал.2, предл.първо от АПК, Върховният административен съд, шесто отделение,</w:t>
      </w:r>
    </w:p>
    <w:p w:rsidR="00000000" w:rsidDel="00000000" w:rsidP="00000000" w:rsidRDefault="00000000" w:rsidRPr="00000000" w14:paraId="00000028">
      <w:pPr>
        <w:jc w:val="center"/>
        <w:rPr/>
      </w:pPr>
      <w:r w:rsidDel="00000000" w:rsidR="00000000" w:rsidRPr="00000000">
        <w:rPr>
          <w:rtl w:val="0"/>
        </w:rPr>
        <w:t xml:space="preserve">РЕШИ: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ОСТАВЯ в сила Решение №994 от 18.02.2019г. и Решение №1143 от 22.02.2019г. за поправка на очевидна фактическа грешка, постановени по адм. дело №6980 по описа за 2018г. на Административен съд София- град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ОСЪЖДА Комисията за противодействие на корупцията и за отнемане на незаконно придобитото имущество да заплати на Н. Кордовска от [населено място] сумата от 600 /шестотин/ лева, представляваща сторените от нея разноски в касационната инстанция.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Решението не подлежи на обжалване.</w:t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