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83.0" w:type="dxa"/>
        <w:jc w:val="left"/>
        <w:tblInd w:w="-433.0" w:type="dxa"/>
        <w:tblLayout w:type="fixed"/>
        <w:tblLook w:val="0400"/>
      </w:tblPr>
      <w:tblGrid>
        <w:gridCol w:w="1986"/>
        <w:gridCol w:w="8397"/>
        <w:tblGridChange w:id="0">
          <w:tblGrid>
            <w:gridCol w:w="1986"/>
            <w:gridCol w:w="8397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2">
            <w:pPr>
              <w:tabs>
                <w:tab w:val="center" w:leader="none" w:pos="4153"/>
                <w:tab w:val="right" w:leader="none" w:pos="8306"/>
              </w:tabs>
              <w:spacing w:after="20" w:before="20" w:line="240" w:lineRule="auto"/>
              <w:ind w:left="-142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bookmarkStart w:colFirst="0" w:colLast="0" w:name="_1wksjy47hd17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  <w:drawing>
                <wp:inline distB="0" distT="0" distL="0" distR="0">
                  <wp:extent cx="1364615" cy="1364615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4615" cy="136461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tabs>
                <w:tab w:val="center" w:leader="none" w:pos="4153"/>
                <w:tab w:val="right" w:leader="none" w:pos="8306"/>
              </w:tabs>
              <w:spacing w:after="20" w:before="2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Р Е П У Б Л И К А   Б Ъ Л Г А Р И Я</w:t>
            </w:r>
          </w:p>
          <w:p w:rsidR="00000000" w:rsidDel="00000000" w:rsidP="00000000" w:rsidRDefault="00000000" w:rsidRPr="00000000" w14:paraId="00000004">
            <w:pPr>
              <w:pBdr>
                <w:bottom w:color="000000" w:space="1" w:sz="6" w:val="single"/>
              </w:pBdr>
              <w:tabs>
                <w:tab w:val="center" w:leader="none" w:pos="4153"/>
                <w:tab w:val="right" w:leader="none" w:pos="8306"/>
              </w:tabs>
              <w:spacing w:after="20" w:before="2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 О М И С И Я   З А   П Р О Т И В О Д Е Й С Т В И Е   Н А</w:t>
            </w:r>
          </w:p>
          <w:p w:rsidR="00000000" w:rsidDel="00000000" w:rsidP="00000000" w:rsidRDefault="00000000" w:rsidRPr="00000000" w14:paraId="00000005">
            <w:pPr>
              <w:pBdr>
                <w:bottom w:color="000000" w:space="1" w:sz="6" w:val="single"/>
              </w:pBdr>
              <w:tabs>
                <w:tab w:val="center" w:leader="none" w:pos="4153"/>
                <w:tab w:val="right" w:leader="none" w:pos="8306"/>
              </w:tabs>
              <w:spacing w:after="20" w:before="2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К О Р У П Ц И Я Т А   И   З А   О Т Н Е М А Н Е   Н А   Н Е З А К О Н Н О    П Р И Д О Б И Т О Т О   И М У Щ Е С Т В О</w:t>
            </w:r>
          </w:p>
          <w:p w:rsidR="00000000" w:rsidDel="00000000" w:rsidP="00000000" w:rsidRDefault="00000000" w:rsidRPr="00000000" w14:paraId="00000006">
            <w:pPr>
              <w:tabs>
                <w:tab w:val="center" w:leader="none" w:pos="4153"/>
                <w:tab w:val="right" w:leader="none" w:pos="8306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16"/>
                <w:szCs w:val="16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z w:val="16"/>
                <w:szCs w:val="16"/>
                <w:rtl w:val="0"/>
              </w:rPr>
              <w:t xml:space="preserve">София 1000, пл. "Света Неделя" №6,  тел: (+359 2)   9401 444, факс: (+359 2) 9401 595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tabs>
          <w:tab w:val="left" w:leader="none" w:pos="1455"/>
        </w:tabs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Р Е Ш Е Н И Е</w:t>
      </w:r>
    </w:p>
    <w:p w:rsidR="00000000" w:rsidDel="00000000" w:rsidP="00000000" w:rsidRDefault="00000000" w:rsidRPr="00000000" w14:paraId="00000008">
      <w:pPr>
        <w:tabs>
          <w:tab w:val="left" w:leader="none" w:pos="1455"/>
        </w:tabs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№ РП-175-19–020</w:t>
      </w:r>
    </w:p>
    <w:p w:rsidR="00000000" w:rsidDel="00000000" w:rsidP="00000000" w:rsidRDefault="00000000" w:rsidRPr="00000000" w14:paraId="00000009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Днес, на 08.05.2019 г.,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Комисията за противодействие на корупцията и за отнемане на незаконно придобитото имущество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/КПКОНПИ/ в състав:</w:t>
      </w:r>
    </w:p>
    <w:p w:rsidR="00000000" w:rsidDel="00000000" w:rsidP="00000000" w:rsidRDefault="00000000" w:rsidRPr="00000000" w14:paraId="0000000A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Заместник - председател: Антон Славчев</w:t>
      </w:r>
    </w:p>
    <w:p w:rsidR="00000000" w:rsidDel="00000000" w:rsidP="00000000" w:rsidRDefault="00000000" w:rsidRPr="00000000" w14:paraId="0000000B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Член: Антоанета Цонкова</w:t>
      </w:r>
    </w:p>
    <w:p w:rsidR="00000000" w:rsidDel="00000000" w:rsidP="00000000" w:rsidRDefault="00000000" w:rsidRPr="00000000" w14:paraId="0000000C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Член: Пламен Йоцов</w:t>
      </w:r>
    </w:p>
    <w:p w:rsidR="00000000" w:rsidDel="00000000" w:rsidP="00000000" w:rsidRDefault="00000000" w:rsidRPr="00000000" w14:paraId="0000000D">
      <w:pPr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У С Т А Н О В И:</w:t>
      </w:r>
    </w:p>
    <w:p w:rsidR="00000000" w:rsidDel="00000000" w:rsidP="00000000" w:rsidRDefault="00000000" w:rsidRPr="00000000" w14:paraId="0000000E">
      <w:pPr>
        <w:tabs>
          <w:tab w:val="left" w:leader="none" w:pos="567"/>
        </w:tabs>
        <w:ind w:right="133"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Производството е по реда на чл.71, ал.1 от Закона за противодействие на корупцията и за отнемане на незаконно придобитото имущество (ЗПКОНПИ) и е образувано въз основа на сигнал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с рег. № ЦУ 01/С-175/14.03.2019 г. по описа на КПКОНПИ.</w:t>
      </w:r>
    </w:p>
    <w:p w:rsidR="00000000" w:rsidDel="00000000" w:rsidP="00000000" w:rsidRDefault="00000000" w:rsidRPr="00000000" w14:paraId="0000000F">
      <w:pPr>
        <w:tabs>
          <w:tab w:val="left" w:leader="none" w:pos="567"/>
        </w:tabs>
        <w:ind w:right="133" w:firstLine="567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Сигналът е подаден срещу А.Б.И. – член на Съвета на директорите на „***“ ЕАД.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709"/>
        </w:tabs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 същество в сигнала се твърди, че А.Б.И. е в търговски отношения с „***“ ЕАД от 2008г., когато става доставчик на бижутерийни продукти за магазините, оперирани от „***“ ЕАД, посредством различни фирми, управлявани от нея, съпруга й и свързани с тях лица. От 2008 до 2014 г. фирма „***“ ЕООД доставяла регулярно бижутерийни продукти за магазините на „***“ ЕАД. На 9.12.2014г., Министърът на транспорта и съответно принципал на държавното дружество „***“ ЕАД, назначава А.И. за член на Съвета на директорите на „***“ ЕАД. Посочва се, че на тази й длъжност, А.Б.И., разполага с всички механизми да влияе върху търговската дейност на „***“ ЕАД, включително и върху избора на доставчици на стоки за магазините, а оттам и върху разпределянето на паричните потоци за закупуване на стоки. Твърди се, че за А.Б.И. е обосновано съмнението, че зарежда магазините на управляваното от нея дружество през фирми притежавани от съпруга й и близки до нея лица, членове на чиито семейства не случайно са назначавани или повишавани на ключови ръководни длъжности в „***“ ЕАД по време на управлението на самата А.И.</w:t>
      </w:r>
    </w:p>
    <w:p w:rsidR="00000000" w:rsidDel="00000000" w:rsidP="00000000" w:rsidRDefault="00000000" w:rsidRPr="00000000" w14:paraId="00000011">
      <w:pPr>
        <w:tabs>
          <w:tab w:val="left" w:leader="none" w:pos="709"/>
        </w:tabs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Към сигнала няма приложени доказателства.</w:t>
      </w:r>
    </w:p>
    <w:p w:rsidR="00000000" w:rsidDel="00000000" w:rsidP="00000000" w:rsidRDefault="00000000" w:rsidRPr="00000000" w14:paraId="00000012">
      <w:pPr>
        <w:tabs>
          <w:tab w:val="left" w:leader="none" w:pos="709"/>
        </w:tabs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КПКОНПИ е направила служебно справки от официалната интернет страница на Министерството на финансите и Търговския регистър.</w:t>
      </w:r>
    </w:p>
    <w:p w:rsidR="00000000" w:rsidDel="00000000" w:rsidP="00000000" w:rsidRDefault="00000000" w:rsidRPr="00000000" w14:paraId="00000013">
      <w:pPr>
        <w:tabs>
          <w:tab w:val="left" w:leader="none" w:pos="709"/>
        </w:tabs>
        <w:jc w:val="center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От събраните в хода на административното производство доказателства Комисията установи следното от фактическа страна:</w:t>
      </w:r>
    </w:p>
    <w:p w:rsidR="00000000" w:rsidDel="00000000" w:rsidP="00000000" w:rsidRDefault="00000000" w:rsidRPr="00000000" w14:paraId="00000014">
      <w:pPr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Сигналът е подаден от лице, с посочени две имена, адрес, електронен адрес и телефон.</w:t>
      </w:r>
    </w:p>
    <w:p w:rsidR="00000000" w:rsidDel="00000000" w:rsidP="00000000" w:rsidRDefault="00000000" w:rsidRPr="00000000" w14:paraId="00000015">
      <w:pPr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От извършена проверка в Търговския регистър и вписаните данни и документи е видно, че А.Б.И. е член на Съвета на директорите и представител на „***“ ЕАД. Съгласно фирмено дело №3193 от 1992г. на Софийски градски съд, „***-ЕООД“ е основано на 14.02.1992г., като еднолично дружество с ограничена отговорност с държавно имущество. Видно от Решение №3 от 31.01.1996г. на Софийски градски съд, дружеството е преобразувано от „***-ЕООД“ с държавно имущество в „***“ ЕАД с държавно имущество. Съгласно Устава на едноличното акционерно дружество с държавно имущество „***“, изменен с Протокол № ПД-20/22.01.2018г., дружеството е българско юридическо лице, регистрирано на територията на Република България, което се създава и управлява съобразно Търговския закон и другите действащи в страната нормативни актове. С чл.9, ал.2 от Устава на дружеството е регламентирано, че правата и задълженията на държавата като едноличен собственик на капитала се упражняват от министъра на транспорта, информационните технологии и съобщенията. Органите за управление на дружеството са eдноличния собственик на капитала и Съвета на директорите. Едноличният собственик на капитала избира и освобождава членовете на Съвета на директорите и определя възнаграждението им.</w:t>
      </w:r>
    </w:p>
    <w:p w:rsidR="00000000" w:rsidDel="00000000" w:rsidP="00000000" w:rsidRDefault="00000000" w:rsidRPr="00000000" w14:paraId="00000016">
      <w:pPr>
        <w:spacing w:line="240" w:lineRule="auto"/>
        <w:ind w:firstLine="567"/>
        <w:jc w:val="center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При така установената фактическа обстановка, Комисията стигна до следните правни изводи:</w:t>
      </w:r>
    </w:p>
    <w:p w:rsidR="00000000" w:rsidDel="00000000" w:rsidP="00000000" w:rsidRDefault="00000000" w:rsidRPr="00000000" w14:paraId="00000017">
      <w:pPr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Предпоставките за започване на производството за установяване на конфликт на интереси са уредени в чл.47, ал.1 и чл.48, ал.1 от ЗПКОНПИ – сигналът се подава в писмена форма и съдържа: три имена, единен граждански номер, адрес, телефон, факс и електронен адрес, дата на подаване на сигнала и подпис на подателя; имената на лицето, срещу което се подава сигнала и заеманата от него висша публична длъжност; данни за твърдяно нарушение на ЗПКОНПИ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като място и период на извършване на нарушението и описание на деянието, както и позоваване на документи или други източници, които съдържат информация, подкрепяща изложеното в сигнала. При наличието на посочените предпоставки Комисията е длъжна да започне, проведе и приключи производство, спазвайки принципа на служебното начало, съгласно чл.9 от АПК. При липсата на предвидените в закона условия, производството следва да се прекрати.</w:t>
      </w:r>
    </w:p>
    <w:p w:rsidR="00000000" w:rsidDel="00000000" w:rsidP="00000000" w:rsidRDefault="00000000" w:rsidRPr="00000000" w14:paraId="00000018">
      <w:pPr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Сигналът е подаден от идентифицирано лице по смисъла на чл.48, ал.1, т.1 от ЗПКОНПИ.</w:t>
      </w:r>
    </w:p>
    <w:p w:rsidR="00000000" w:rsidDel="00000000" w:rsidP="00000000" w:rsidRDefault="00000000" w:rsidRPr="00000000" w14:paraId="00000019">
      <w:pPr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 оглед преценката, попада ли лицето А.Б.И., в качеството си на член на Съвета на директорите на „***“ ЕАД, в хипотезата на лице по чл.6, ал.1, т.50 от ЗПКОНПИ, следва да се посочи, че съблюдавайки правната норма на чл.13, ал.4 от Закона за публичните финанси /ЗПФ/ и утвърдените, съгласно чл.14, ал.2 от същия от Министъра на финансите Единна бюджетна класификация /ЕБК/ за 2017г., ЕБК за 2018г. и ЕБК за 2019г., „***“ ЕАД не е включено в посочените бюджетни организации, като предприятие от „Раздел VII „Кодове на бюджетни организации“, с код като „други разпоредители с бюджет по чл.13, ал.4 от ЗПФ“. Съгласно параграф 1, т.5 от Допълнителните разпоредби на ЗПФ, бюджетните организации са всички юридически лица, чиито бюджети се включват в държавния бюджет, в бюджетите на общините, в бюджетите на социално осигурителните фондове, както и всички останали юридически лица, чиито средства постъпления и плащания се включват в консолидираната фискална програма по силата на нормативен акт или по реда на чл.171 от ЗПФ. Това води до извода, че същото – едноличното акционерно дружество с държавно имущество, не е обособено като „други икономически обособени лица и структурни единици, включени в консолидираната фискална програма“. В тази връзка е и норамата на чл.171, ал.4 от ЗПФ, с която е регламентирано, че не се включват в консолидираната фискална програма по реда на ал.1 и ал.2 операциите и средствата на търговските дружества и техните структурни единици.</w:t>
      </w:r>
    </w:p>
    <w:p w:rsidR="00000000" w:rsidDel="00000000" w:rsidP="00000000" w:rsidRDefault="00000000" w:rsidRPr="00000000" w14:paraId="0000001A">
      <w:pPr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 оглед гореизложеното и във връзка с чл.61 от Търговския закон, едноличното търговско дружество с държавно имущество „***“ ЕАД - юридическо лице, създадено съобразно Търговския закон, и като такова непопадащо в категорията -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други икономически обособени лица и структурни единици, включени в консолидираната фискална програма по чл.13, ал.4 от ЗПФ, налага извода, че А.Б.И., като член на орган на управление на дружеството, не попада в приложното поле на лицата, заемащи висши публични длъжности по чл.6, ал.1, от т. 1-50 от ЗПКОНПИ.</w:t>
      </w:r>
    </w:p>
    <w:p w:rsidR="00000000" w:rsidDel="00000000" w:rsidP="00000000" w:rsidRDefault="00000000" w:rsidRPr="00000000" w14:paraId="0000001B">
      <w:pPr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А.Б.И., в качеството си на член на орган на управление – член на Съвета на директорите на „***“ ЕАД е лице по §2, ал.1, т.3 от Допълнителните разпоредби на ЗПКОНПИ.</w:t>
      </w:r>
    </w:p>
    <w:p w:rsidR="00000000" w:rsidDel="00000000" w:rsidP="00000000" w:rsidRDefault="00000000" w:rsidRPr="00000000" w14:paraId="0000001C">
      <w:pPr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Наличието на лице, заемащо висша публична длъжност, е съществена материалноправна предпоставка за провеждане на производството пред Комисията за противодействие на корупцията и за отнемане на незаконно придобитото имущество, за която тя следи служебно. Липсата на тази предпоставка - субект, или лице, заемащо висша публична длъжност, срещу което да се проведе административното производство, се явява пречка за разглеждане на сигнала и е основание за прекратяване на производството и изпращане на сигнала по компетентност, на основание чл.47, ал.5 от ЗПКОНПИ, на органа по назначаването.</w:t>
      </w:r>
    </w:p>
    <w:p w:rsidR="00000000" w:rsidDel="00000000" w:rsidP="00000000" w:rsidRDefault="00000000" w:rsidRPr="00000000" w14:paraId="0000001D">
      <w:pPr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Предвид гореизложеното, на основание чл.27, ал.2 от АПК, във вр. с чл.6, ал.1 и чл.47, ал.5, във връзка с §2, ал.5 от Закона за противодействие на корупцията и за отнемане на незаконно придобитото имущество, Комисията за противодействие на корупцията и за отнемане на незаконно придобитото имущество,</w:t>
      </w:r>
    </w:p>
    <w:p w:rsidR="00000000" w:rsidDel="00000000" w:rsidP="00000000" w:rsidRDefault="00000000" w:rsidRPr="00000000" w14:paraId="0000001E">
      <w:pPr>
        <w:ind w:left="426" w:right="133" w:firstLine="567.0000000000001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Р Е Ш И:</w:t>
      </w:r>
    </w:p>
    <w:p w:rsidR="00000000" w:rsidDel="00000000" w:rsidP="00000000" w:rsidRDefault="00000000" w:rsidRPr="00000000" w14:paraId="0000001F">
      <w:pPr>
        <w:tabs>
          <w:tab w:val="left" w:leader="none" w:pos="709"/>
        </w:tabs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ПРЕКРАТЯВА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производството по сигнал с рег. № ЦУ 01/С-175/14.03.2019 г. против А.Б.И. - член на Съвета на директорите на „***“ ЕАД, с ЕГН ***.</w:t>
      </w:r>
    </w:p>
    <w:p w:rsidR="00000000" w:rsidDel="00000000" w:rsidP="00000000" w:rsidRDefault="00000000" w:rsidRPr="00000000" w14:paraId="00000020">
      <w:pPr>
        <w:tabs>
          <w:tab w:val="left" w:leader="none" w:pos="709"/>
        </w:tabs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ПРЕПРАЩА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сигнал с рег. № ЦУ 01/С-175/14.03.2019 г. на КПКОНПИ по компетентност на Министъра на транспорта, информационните технологии и съобщенията.</w:t>
      </w:r>
    </w:p>
    <w:p w:rsidR="00000000" w:rsidDel="00000000" w:rsidP="00000000" w:rsidRDefault="00000000" w:rsidRPr="00000000" w14:paraId="00000021">
      <w:pPr>
        <w:tabs>
          <w:tab w:val="left" w:leader="none" w:pos="709"/>
        </w:tabs>
        <w:ind w:firstLine="567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След приключване на проверката по сигнала, Министърът на транспорта, информационните технологии и съобщенията следва да уведоми КПКОНПИ за резултатите от същата.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709"/>
        </w:tabs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Препис от Решението да се изпрати ведно с цялата административна преписка на Софийска градска прокуратура, с оглед преценка за реализиране на правомощията по чл.76, ал.2 от ЗПКОНПИ.</w:t>
      </w:r>
    </w:p>
    <w:p w:rsidR="00000000" w:rsidDel="00000000" w:rsidP="00000000" w:rsidRDefault="00000000" w:rsidRPr="00000000" w14:paraId="00000023">
      <w:pPr>
        <w:tabs>
          <w:tab w:val="left" w:leader="none" w:pos="709"/>
        </w:tabs>
        <w:ind w:firstLine="567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С РЕШЕНИЕТО ДА БЪДЕ ЗАПОЗНАТА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дирекция „Противодействие на корупцията“. </w:t>
      </w:r>
    </w:p>
    <w:p w:rsidR="00000000" w:rsidDel="00000000" w:rsidP="00000000" w:rsidRDefault="00000000" w:rsidRPr="00000000" w14:paraId="00000024">
      <w:pPr>
        <w:tabs>
          <w:tab w:val="left" w:leader="none" w:pos="6300"/>
        </w:tabs>
        <w:ind w:firstLine="567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КОМИСИЯ:</w:t>
      </w:r>
    </w:p>
    <w:p w:rsidR="00000000" w:rsidDel="00000000" w:rsidP="00000000" w:rsidRDefault="00000000" w:rsidRPr="00000000" w14:paraId="00000025">
      <w:pPr>
        <w:ind w:firstLine="567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Заместник - председател:……/п/…………/Антон Славчев/</w:t>
      </w:r>
    </w:p>
    <w:p w:rsidR="00000000" w:rsidDel="00000000" w:rsidP="00000000" w:rsidRDefault="00000000" w:rsidRPr="00000000" w14:paraId="00000026">
      <w:pPr>
        <w:ind w:firstLine="567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Член:…………/п/……………………../Антоанета Цонкова/</w:t>
      </w:r>
    </w:p>
    <w:p w:rsidR="00000000" w:rsidDel="00000000" w:rsidP="00000000" w:rsidRDefault="00000000" w:rsidRPr="00000000" w14:paraId="00000027">
      <w:pPr>
        <w:spacing w:after="0" w:lineRule="auto"/>
        <w:ind w:firstLine="567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Член:……………/п/……...……………....…/Пламен Йоцов/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5840" w:w="12240" w:orient="portrait"/>
      <w:pgMar w:bottom="851" w:top="1135" w:left="1134" w:right="1183" w:header="426" w:footer="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bg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