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whsgn046b3gj" w:id="0"/>
    <w:bookmarkEnd w:id="0"/>
    <w:p w:rsidR="00000000" w:rsidDel="00000000" w:rsidP="00000000" w:rsidRDefault="00000000" w:rsidRPr="00000000" w14:paraId="00000001">
      <w:pPr>
        <w:jc w:val="center"/>
        <w:rPr>
          <w:rFonts w:ascii="Calibri" w:cs="Calibri" w:eastAsia="Calibri" w:hAnsi="Calibri"/>
        </w:rPr>
      </w:pPr>
      <w:bookmarkStart w:colFirst="0" w:colLast="0" w:name="_dkjq0pnijm0n" w:id="1"/>
      <w:bookmarkEnd w:id="1"/>
      <w:r w:rsidDel="00000000" w:rsidR="00000000" w:rsidRPr="00000000">
        <w:rPr>
          <w:rFonts w:ascii="Calibri" w:cs="Calibri" w:eastAsia="Calibri" w:hAnsi="Calibri"/>
          <w:rtl w:val="0"/>
        </w:rPr>
        <w:t xml:space="preserve">Р Е Ш Е Н И Е</w:t>
      </w:r>
    </w:p>
    <w:bookmarkStart w:colFirst="0" w:colLast="0" w:name="mvwkhtmpdqyh" w:id="2"/>
    <w:bookmarkEnd w:id="2"/>
    <w:p w:rsidR="00000000" w:rsidDel="00000000" w:rsidP="00000000" w:rsidRDefault="00000000" w:rsidRPr="00000000" w14:paraId="00000002">
      <w:pPr>
        <w:jc w:val="center"/>
        <w:rPr>
          <w:rFonts w:ascii="Calibri" w:cs="Calibri" w:eastAsia="Calibri" w:hAnsi="Calibri"/>
        </w:rPr>
      </w:pPr>
      <w:r w:rsidDel="00000000" w:rsidR="00000000" w:rsidRPr="00000000">
        <w:rPr>
          <w:rFonts w:ascii="Calibri" w:cs="Calibri" w:eastAsia="Calibri" w:hAnsi="Calibri"/>
          <w:rtl w:val="0"/>
        </w:rPr>
        <w:t xml:space="preserve">№ 7145</w:t>
      </w:r>
    </w:p>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29.11.2018г.</w:t>
      </w:r>
    </w:p>
    <w:bookmarkStart w:colFirst="0" w:colLast="0" w:name="ee0j8kei8guu" w:id="3"/>
    <w:bookmarkEnd w:id="3"/>
    <w:p w:rsidR="00000000" w:rsidDel="00000000" w:rsidP="00000000" w:rsidRDefault="00000000" w:rsidRPr="00000000" w14:paraId="00000004">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24 състав,</w:t>
      </w:r>
    </w:p>
    <w:bookmarkStart w:colFirst="0" w:colLast="0" w:name="6d1sz48bt2tt" w:id="4"/>
    <w:bookmarkEnd w:id="4"/>
    <w:p w:rsidR="00000000" w:rsidDel="00000000" w:rsidP="00000000" w:rsidRDefault="00000000" w:rsidRPr="00000000" w14:paraId="0000000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публично заседание на 19.11.2018г. в следния състав:</w:t>
      </w:r>
    </w:p>
    <w:p w:rsidR="00000000" w:rsidDel="00000000" w:rsidP="00000000" w:rsidRDefault="00000000" w:rsidRPr="00000000" w14:paraId="00000007">
      <w:pPr>
        <w:spacing w:after="240" w:lineRule="auto"/>
        <w:ind w:left="5040" w:firstLine="720"/>
        <w:jc w:val="both"/>
        <w:rPr>
          <w:rFonts w:ascii="Calibri" w:cs="Calibri" w:eastAsia="Calibri" w:hAnsi="Calibri"/>
        </w:rPr>
      </w:pPr>
      <w:r w:rsidDel="00000000" w:rsidR="00000000" w:rsidRPr="00000000">
        <w:rPr>
          <w:rFonts w:ascii="Calibri" w:cs="Calibri" w:eastAsia="Calibri" w:hAnsi="Calibri"/>
          <w:rtl w:val="0"/>
        </w:rPr>
        <w:t xml:space="preserve">СЪДИЯ: Бранимира Митушева</w:t>
      </w:r>
    </w:p>
    <w:bookmarkStart w:colFirst="0" w:colLast="0" w:name="k6ubiwe4wruo" w:id="5"/>
    <w:bookmarkEnd w:id="5"/>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Г.М., като разгледа дело номер 6410 по описа за 2018 година докладвано от съдията, и за да се произнесе взе предвид следното:</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по реда на чл.145 - 178 от АПК във връзка с чл.76, ал.1 от Закона за противодействие на корупцията и за отнемане на незаконно придобитото имущество /ЗПКОНПИ/.</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Образувано е по жалба на Р.С.Д. от [населено място], [община], срещу Решение № РС-136-14-13/16.05.2018г.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0B">
      <w:pPr>
        <w:tabs>
          <w:tab w:val="left" w:leader="none" w:pos="2031"/>
          <w:tab w:val="right" w:leader="none" w:pos="8943"/>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жалбата са изложени доводи за незаконосъобразност на оспорения административен акт като постановен при съществено нарушение на административно-производствените правила, в противоречие с материалния закон и несъответствие с целта на закона. Твърди се, че оспореното решение е постановено след изтичане на срока, визиран в чл.27, ал.1 от отменения Закон за предотвратяване и установяване на конфликт на интереси /ЗПУКИ/. Жалбоподателят счита, че в процесния случай е приложим чл.81, ал.3 във връзка с чл.80, ал.1, т.5 от НК във връзка с чл.11 от ЗАНН, поради и което към датата на постановяване на процесното решение е изтекла абсолютната давност за наказателно преследване. Твърди се още, че проектът за изменение на ПУП - ПР на УПИ I и II, кв. 2, УПИ 11-3, кв. 3 и [улица] по плана на [населено място] извор, изготвен от Р.Д. и Р.Д., безспорно свързани лица с жалбоподателя, отразява реалното положение на регулацията към момента на изготвянето му, тъй като улицата е изградена отдавна от собствениците на имотите, при което са навлезли с четири метра в тези имоти. Възразява се още, че изготвянето на този проект не е бил в частен интерес, тъй като [община] е следвало да изработи и заплати такъв проект, като се погрижи за изграждането на инфраструктурата в населеното място /улици, осветление, канализация и др./. Претендира се от съда да постанови съдебно решение, с което да отмени оспореното решение, както и присъди направените по делото разноски.</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Ответникът - КОМИСИЯ ЗА ПРОТИВОДЕЙСТВИЕ НА КОРУПЦИЯТА И ЗА ОТНЕМАНЕ НА НЕЗАКОННО ПРИДОБИТОТО ИМУЩЕСТВО /КПКОНПИ/, редовно призован, чрез процесуалния си представител оспорва жалбата и излага доводи за нейната неоснователност и моли съда да я остави без уважение, както и прави възражение за прекомерност на адвокатското възнаграждение на процесуалния представител на жалбоподателя.</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СОФИЙСКА ГРАДСКА ПРОКУРАТУРА, редовно уведомена, не изпраща представител и не взема становище по жалбата.</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след като обсъди доводите на страните и прецени събраните и приети по делото писмени доказателства, приема за установена следната фактическа обстановка:</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пред КПКОНПИ е образувано по сигнал, регистриран с № С-2014-136/03.06.2014г. В сигнала е посочено, че се изпраща документация с данни, свързани с лицето Р.Д. - общински съветник и председател на Постоянната комисия по общинска собственост и фирмена политика към Общински съвет - Т., за становище и решение дали с действията си лицето е спазило ЗПУКИ. Към сигнала са приложени: протокол от проведено на 19.05.2014г. редовно заседание на КПУКИ към [община]; предложение от 15.01.2014г. на кмета на [община] за одобряване на проект за изменение на ПУП - ПР за УПИ I и II, кв.2, УПИ - 3, кв. 3 и [улица] по плана на [населено място] извор; протокол от проведено заседание на 22.01.2014г. на Постоянната комисия по общинска собственост и фирмена политика към Общински съвет - Т.; решение №11/24.11.2011г. на Общински съвет - Т. за избор на постоянни комисии; решение №536/30.01.2014г. на Общински съвет - Т. за промяна състава на КПУКИ; покана №34/23.01.2014г. за свикване на заседание на Общински съвет - Т.; протокол №34/30.01.2014г. от заседание на Общински съвет - Т.; регистър на заведените декларации по ЗПУКИ /отм./; клетвена декларация на Р.Д.; заповед №617/17.09.2013г. на кмета на [община]. Във връзка с така подадения сигнал с писмо изх. № С-2014-136/1/09.06.2014г. на подателя на сигнала е даден 3-дневен срок да приведе сигнала в съответствие с изискванията, като посочи данни за нарушение на ЗПУКИ /отм/, място и период на нарушение, описание на деянието и обстоятелства, при които е извършено. С писмо вх. № С-2014-129/3/17.06.2014г. подателят е изложил следните твърдения: През месец януари 2014г. в Общински съвет - Т. е внесено предложение от кмета на [община], касаещо изменение на ПУП - ПР на УПИ I и II, кв. 2, УПИ П-3, кв. 3 и [улица] по плана на [населено място] извор, изготвен от Р.Д., брат на общински съветник Р.Д., който е взел участие в проведеното на 22.01.2014г. заседание на Постоянната комисия по общинска собственост и фирмена политика, на което лично е дебатирал изготвеният проект за изменение на ПУП - ПР, без да се съобразява, че по това предложение има частен интерес. Р.Д. участва и в редовното заседание на Общински съвет - Т., проведено на 30.01.2014г., в дневния ред на който под т.22 е включено и предложението за изменение на ПУП - ПР по план на [населено място] извор, без да подаде декларация по чл.12, т.4 от ЗПУКИ /отм./.</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покана изх. № С-2014-136/5/01.08.2014г. Р.Д. е поканен на 14.08.2014г. за изслушване пред КПУКИ, на основание чл. 26 от ЗПУКИ /отм./, като заседанието е било отложено. С последваща покана изх. №С-2014-136/6/14.08.2014г. Р.Д. отново е поканен за изслушване пред КПУКИ на 18.09.2014г., като видно от протокол № 59/18.09.2014г. на проведено открито заседание на Комисията Р.Д. е бил изслушан от трима от членовете на КПУКИ и на последния е предоставена възможност да представи писмено възражение в 7-дневен срок. На проведеното заседание от жалбоподателя са представени: протокол от 21.01.2014г. от проведено заседание на Постоянната комисия по териториално и селищно устройство към Общински съвет - Т. и Техническа обосновка вх. №404/21.07.2014г. за процесния проект за изменение на ПУП. На проведено заседание на Комисията на 09.10.2014г. последната с два гласа „против“ и един глас „за“ не приема проект на решение по чл.27 от ЗПУКИ /отм./ по производството, образувано по сигнал № С-2014-136/03.06.2014г. С писмо изх. № С-2014-136/10/09.10.2014г. КПУКИ е уведомила Р.Д., че на свое заседание от 09.10.2014г. не е взела решение по сигнала, поради липса на мнозинство. С писмо изх. № С-2014-136/11/17.10.2015г. КПУКИ е уведомила подателят на сигнала за невзето решение, поради липса на изискуемото от 22ж, ал. 2, изр. второ от ЗПУКИ мнозинство.</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доклад вх. № С-2014-136/12/22.02.2018г. специализирана дирекция „Правна“ е представила на КПКОНПИ изготвен проект на решение по сигнал рег. № С-2014-136/03.06.2014г., като видно от протокол № 808КИ/09.03.2018 г. КПКОНПИ на свое заседание е отложила приемането на решението по сигнала и е указала да се направят съответните корекции в решението.</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Решение № РС-136-14-13/16.05.2018г., на основание чл.27, ал.2 във връзка с чл.24, ал.3 от ЗПУКИ /отм./ във връзка с чл.7, т.2 от ПОДКПУКИ и §3, т.3 и §5, ал.1 от ПЗР на ЗПКОНПИ, е установен конфликт на интереси по отношение на жалбоподателя, за това, че в качеството му на лице, заемащо публична длъжност по смисъла на чл.3, т.9 от ЗПУКИ /отм./ - общински съветник в Общински съвет - Т., е участвал в заседание на Постоянната комисия по общинска собственост и фирмена политика към Общински съвет - Т. на 22.01.2014г. при подготовката и обсъждането на предложение на проект за решение за одобряване на план за изменение на ПУП - ПР на УПИ I и II кв.2, УПИ 1-3, кв.3, и [улица] по ПУП на [населено място] извор, в личен частен интерес и в частен интерес на свързани с него лица по смисъла на §1, т.1 от Допълнителните разпоредби на ЗПУКИ /отм./, в нарушение на чл.8, изр. първо, предл. първо и второ от ЗПУКИ /отм./. Със същото Решение е установено, че в нарушение на чл.16, ал.1 от ЗПУКИ /отм./, Р.Д. не е подал декларация по чл.12, т.4 ЗПУКИ /отм./ във връзка с участието му в заседание на Постоянната комисия по общинска собственост и фирмена политика, проведено на 22.01.2014г.</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делото е приложен и приет като доказателство Протокол №822 от проведено на 16.05.2018г. заседание на КПКОНПИ, на което заседание членовете, подписали процесното решение са приели същото /т.31 от протокола/.</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 изясняване на относими факти и обстоятелства Комисията е събрала следните доказателства: декларация по чл.12 от ЗПУКИ; протокол от проведено на 22.01.2014г. редовно заседание на Постоянната комисия по общинска собственост и фирмена политика; справки по лице от Службата по вписванията; справка от НБД „Население“ за лицето Р.Д.; списък с посочване на кмет на [община] и общински съветници, избрани на 23.10.2011г.; протокол №41/26.06.2014г. от заседание на Общински съвет - Т.; протокол №40/28.05.2014г. от заседание на Общински съвет - Т.; протокол №39/15.05.2014г. от заседание на Общински съвет - Т.; протокол №38/16.04.2014г. от заседание на Общински съвет - Т.; протокол № 35/13.02.2014г. от заседание на Общински съвет - Т.</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така установените факти, съдът достигна до следните правни изводи:</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Жалбата е процесуално допустима - подадена е от надлежна страна и в срока по чл.149, ал.1 от АПК. Видно от приложена по делото куриерска разписка решението е съобщено на жалбоподателя на 30.05.2018г, като жалбата срещу същото е подадена на 12.06.2018г., съгласно поставен върху нея вх. № ЦУ01/6879/12.06.2018г., т.е. в законоустановения 14-дневен срок.</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Разгледана по същество, след проверка на административния акт, съгласно чл.168, ал.1 от АПК във връзка с чл.146 от АПК, същата е неоснователна по следните съображения:</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Оспореното в настоящото производство решение е издадено от компетентния по чл.74, ал.1 от ЗПКОНПИ колективен специализиран административен орган, както и в предписаната от закона форма - мотивирано писмено решение.</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Административният акт е постановен и при спазване на административно-производствените правила, установени с разпоредбите на чл.22 ж и чл.25 - чл.27 от ЗПУКИ /отм./ във връзка с §5, ал.1 от ПЗР на ЗПКОНПИ. Съдебната практика и теорията са константни, че процесуалните нарушения в административното производство, колкото и фрапантни да са, са съществени само ако са се отразили на правилността на крайните фактически и правни изводи на административния орган. В тази връзка следва да се има предвид, че се явяват неоснователни възраженията на жалбоподателя за незаконосъобразност на акт, поради неспазване на предвидения в чл.27, ал.1 от ЗПУКИ /отм./ двумесечен срок от откриване на производството по чл.23, ал.1. Срокът, който законодателят е предвидил в цитираната разпоредба не е преклузивен, а инструктивен и по-скоро цели защита интересите на лицата заемащи публична длъжност по смисъла на закона от неоснователно забавяне на административно-производствените действия чрез стимулиране административният орган бързо, адекватно и безпристрастно да се произнесе по казуса.</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Неоснователно се явява и твърдението на жалбоподателя, че в конкретния случай са приложими разпоредбите на чл.81, ал.3 във връзка с чл.80, ал.1, т.5 от НК във връзка с чл.11 от ЗАНН, поради и което е изтекла към датата 22.01.2017г. абсолютната давност за наказателно преследване. Настоящото административно производство е приключило с краен акт по чл.27, ал.5 от ЗПУКИ /отм./, с който е установен конфликт на интереси спрямо жалбоподателя. Така постановеното решение на Комисията има установителен диспозитив, като следва да се подчертае, че същото, в рамките на административно-наказателното производство има характер, но не представлява акт за установяване на административно нарушение /АУАН/. И то само дотолкова, доколкото установеното с него нарушение е предпоставка за издаване на наказателно постановление. Относно реда и начина за издаване на АУАН, форма и съдържание и пр., регламентацията по ЗАНН е коренно различна от изискванията, приложими спрямо решението на Комисията. Едва, евентуално след влизане в сила на решението, с което е установен конфликт на интереси, председателят на Комисията издава наказателно постановление за налагане на административно наказание по чл.35 и 37 от ЗПУКИ /отм./ и се произнася по чл.33, ал.2 и 3 от ЗПУКИ /отм./, като в съответствие с чл.30, ал.2 от ЗПУКИ /отм./ това наказателното постановление може се обжалва по реда на ЗАНН. Следователно, влязлото в сила решение, с което се установява конфликт на интереси, е предпоставка за образуване на административно-наказателно производство, в което вече ще е приложим института на погасителната давност, т.е. една от последиците спрямо лицето, което заема публична длъжност за неизпълнение на разпоредбите на закона е понасянето на административно-наказателна отговорност. Настоящото производство по оспорване решението на КПКОНПИ се развива по правилата на АПК, докато изтичането на абсолютната давност е именно от кръга обстоятелства, изключващи административно-наказателната отговорност, т.е. по отношение на тях следва да се прилага ЗАНН и НК.</w:t>
      </w:r>
    </w:p>
    <w:p w:rsidR="00000000" w:rsidDel="00000000" w:rsidP="00000000" w:rsidRDefault="00000000" w:rsidRPr="00000000" w14:paraId="0000001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Настоящият съдебен състав намира също така, че процесното решение е постановено и в съответствие с материално-правни норми и наведените в този смисъл доводи от жалбоподателя се явяват неоснователни. По делото не е спорно, че жалбоподателят Р.Д. е избран за общински съветник в Общински съвет - Т. и е положил клетва на 09.11.2011г., като това обстоятелство, съгласно нормата на чл.3, т.9 от ЗПУКИ /отм./ му придава качеството на лице, заемащо публична длъжност и предпоставя спрямо него приложимостта на забраните, въведени в чл.5 - чл.11 от ЗПУКИ /отм./. Една от тези забрани е регламентираната в чл.8, изр. първо от ЗПУКИ /отм./ и предвижда, че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За да възникне конфликт на интереси в хипотезата на цитираната норма, следва на първо място да е налице частен интерес, който може да повлияе върху безпристрастното и обективно формиране и изразяване на волята на лице, заемащо публична длъжност при изпълнение на задълженията му по служба. Разпоредбите на чл.2, ал.2 и ал.3 от ЗПУКИ /отм./ дават легални дефиниции на понятията „частен интерес” и „облага”, а именно: „частен интерес” е всяка облага от материален или нематериален характер за лице, заемащо публична длъжност, или за свързани с него лица, включително всяко поето задължение, а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дар, награда или обещание за избягване на загуба, отговорност, санкция или друго неблагоприятно събитие. Тълкуването на тези правни норми налага извода, че конфликтът на интереси предполага наличието на частен интерес и неизменно съпътстващата го облага, като тези обстоятелства трябва да бъдат установени по несъмнен начин към момента на извършване на преценката за конфликт на интереси. Това означава, че в настоящия случай такъв конфликт на интереси би бил налице само ако нарушаването на забраната по чл.8, изр. първо от ЗПУКИ е съпроводена с частен интерес, който може да повлияе върху безпристрастното и обективно изпълнение на задълженията по служба.</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процесния случай от приетите по делото доказателства се установяване, че жалбоподателя, в рамките на своите правомощия - общински съветник и председател на Постоянната комисия по общинска собственост и фирмена политика, е участвал в подготовката и обсъждането за приемане на решение за одобряване на план за изменение на ПУП - ПР на УПИ I и II, кв. 2, и УПИ Е3, кв. 3, и [улица] по плана на [населено място] извор. По делото не е спорно и съдът приема за установено обстоятелството, че Р.С.Д. е брат на жалбоподателя, а Р.Р.Д. е негова дъщеря и следователно са „свързани лица“ по смисъла на §1, т.1 от ДР на ЗПУКИ /отм./. Не е спорно между страните и обстоятелството, че жалбоподателят, брат му Р.Д. и дъщеря му Р.Д. са собственици на имотите, предмет на процесната устройствена процедура. Видно от приложен по делото протокол от проведено на 22.01.2014г. редовно заседание на Постоянната комисия по общинска собственост и фирмена политика, на което е присъствал и Р.Д., е прието единодушно предложението за проект за изменение на ПУП - ПР на УПИ I и II, кв.2, и УПИ Е3, кв.3, и [улица] по плана на [населено място] извор, както и видно от протокол №34/30.01.2014г. от заседание на Общински съвет - Т., Р.Д. е участвал в заседанието и е докладвал по предложението за изменение на ПУП, че Постоянната комисия по общинска собственост и фирмена политика приема внесеното предложение /т.22 от протокола/. На цитираното заседание предложението не е прието, поради оттеглянето му от вносителя - кметът на [община]. Съгласно приложената по делото Техническа обосновка вх. №404/21.07.2014г. с изменението на ПУП - ПР и П., се цели промяна на вътрешно-регулационната линия между УПИ I и II, кв. 2, отредени „за озеленяване и панаирски терен „П. цех на фабрика „С. Е.““, при което се образува нов УПИ I, кв.2, с отреждане „за търговия, колбасарски цех и фурна“, с отреждане Пп - предимно производствена зона, без предвиждане на нови ограничителни линии на застрояване и без изготвяне на нови схеми за ВиК и електроснабдяване на имота, както и за улицата между о.т. 193-194 се придвижва изместване на същата с 4 метра в източна посока за сметка на терена на УПИ I, кв. 3, при което се констатира и регистрира общинска собственост от около 900 кв. м. Съобразно така установеното по делото поведението на жалбоподателя правилно е квалифицирано от ответника като нарушение на чл.8 от ЗПУКИ /отм./. Безспорно е, че жалбоподателят е участвал в обсъждането и подготовката за приемане на решение за одобряване на процесната устройствена процедура, засягаща негови и на родните му недвижими имоти. За самия него и за свързаните лица Р.Д. и Р.Д. е налице частен интерес, който води до облага от нематериален характер по смисъла на чл.2, ал.3 от ЗПУКИ /отм./, изразяваща се в подкрепа и влияние при вземане на решение относно реализирането на процесната устройствена процедура. Самата процедура е свързана с промяна на предназначението на притежавани от жалбоподателя и свързани с него лица УПИ-та, при която промяна последните биха могли да удовлетворят своите инвестиционни намерения. Действително, по делото се установява, че тази облага не е реализирана, тъй като на проведеното заседание на Общински съвет - Т. на 30.01.2014г. кметът на [община] е оттеглил предложението си и решение по него не е прието. В тази връзка следва да се има предвид обаче, че ЗПУКИ не въвежда изискване към облагата да е реализирана, като тя може и да не е настъпила, но да е възможна. Следва да се има предвид също така, че в чл.2, ал.1 от ЗПУКИ /отм./ законодателят е визирал като обществено опасна дори само възможността частният интерес да повлияе върху безпристрастното и обективно изпълнение на служебните задължения на лицето, заемащо публична длъжност. Именно защото в повечето случаи публичната длъжност, предвид формата на изпълнението й, води до възможност за влияние в частен интерес с цел облага, при осъществяването на задълженията не следва да допуска дори съмнение във възможността част от тях да бъдат изпълнявани в частен интерес. Целта на закона е не само да попречи на възможността за незаконно обогатяване и/или за получаване на нематериални облаги чрез използване на служебното положение на лице, заемащо публична длъжност, но и да се изключи каквото и да е съмнение, че при извършването на съответното действие това лице се ръководи от частен интерес, който може да повлия върху безпристрастното и обективното изпълнение на правомощията или задълженията му по-служба. В конкретния случай с действията си жалбоподателя е нарушила императивната забрана по чл.8, изр. първо от ЗПУКИ /отм./, като е взел участие в Постоянната комисия по общинска собственост и фирмена политика при обсъждане на процесната устройствена процедура и впоследствие е докладвал становището на тази постоянна комисия на заседание на Общински съвет - Т.</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установения по отношение на Р.Д. конфликт на интереси правилен е и изводът на КПКОНПИ, че е налице и нарушение на чл.16, ал.1 от ЗПУКИ /отм./, тъй като на основание чл.12, т.4 от ЗПУКИ /отм./ жалбоподателят е следвало, преди да участва в заседанията на постоянната комисия и Общинския съвет, да подаде декларация за частен интерес по конкретен повод и да се отстрани от участието си в тези заседания в съответствие с чл.19, ал.1 от ЗПУКИ /отм./. По делото не се твърди и не са ангажирани доказателства Д. да е предприел действия в тази посока, с което е нарушил разпоредбите на чл.16 и чл.19, ал.1 от ЗПУКИ /отм./.</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изложените доводи настоящият състав приема, че оспореното решение е законосъобразен административен акт и като такъв не подлежи на отмяна.</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Водим от горното и на основание чл.172, ал.2 от АПК Административен съд - София-град, 24-ти състав</w:t>
      </w:r>
    </w:p>
    <w:bookmarkStart w:colFirst="0" w:colLast="0" w:name="b2pt273kk4hw" w:id="6"/>
    <w:bookmarkEnd w:id="6"/>
    <w:p w:rsidR="00000000" w:rsidDel="00000000" w:rsidP="00000000" w:rsidRDefault="00000000" w:rsidRPr="00000000" w14:paraId="00000020">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 Е Ш И:</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ОТХВЪРЛЯ жалбата на Р.С.Д. от [населено място] извор, [община], срещу Решение №РС-136-14-13/16.05.2018г. на Комисията за противодействие на корупцията и за отнемане на незаконно придобитото имущество, като неоснователна.</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може да се обжалва с касационна жалба пред ВАС на РБ в 14-дневен срок от съобщението до страните за постановяването му.</w:t>
      </w:r>
    </w:p>
    <w:bookmarkStart w:colFirst="0" w:colLast="0" w:name="cmwmwcptja1h" w:id="7"/>
    <w:bookmarkEnd w:id="7"/>
    <w:p w:rsidR="00000000" w:rsidDel="00000000" w:rsidP="00000000" w:rsidRDefault="00000000" w:rsidRPr="00000000" w14:paraId="00000023">
      <w:pPr>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