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 Е Ш Е Н И Е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№  РП-66-20-06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Днес, 08.04.2020 година, в град София,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Комисията за противодействие на корупцията и за отнемане на незаконно придобитото имущество, в състав: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Председател:Сотир Цацаров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Заместник - председател: Антон Славчев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Член: Антоанета Цонкова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Член: Пламен Йоцов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Член: Силвия Къдрева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 С Т А Н О В 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709"/>
        </w:tabs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Производството е по реда на чл. 71, ал. 1, предл. 1 от Закона за противодействие на корупцията и за отнемане на незаконно придобитото имущество, образувано въз основа на Решение за образуване на производство за конфликт на интереси № КИ-018 от 05.02.2020г. на Комисията за противодействие на корупцията и за отнемане на незаконно придобитото имущество по сигнал с рег. № ЦУ01/С-66/23.01.2020г.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</w:tabs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Сигналът е подаден против Eмил * Караиванов – кмет на Община ******, мандат 2015-2019г. и общински съветник, мандат 2019-2023г. в Общински съвет ******, Мария * Вълканова – заместник-кмет на Община ******, мандат 2015-2019г. и общински съветник в Общински съвет ******, мандат 2019-2023г., Гео * Караданов – общински съветник в Общински съвет ******, мандати 2015-2019г. и 2019-2023г. и Божидар * Малинов – общински съветник в Общински съвет ****** мандати 2015-2019г. и 2019-2023г.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</w:tabs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 същество, твърденията в сигнала са, че с Решение № 793/2017г. Общински съвет ****** е дал съгласие за участие на общината в учредяването на Сдружение с нестопанска цел „***********“ и за избирането на  Мария Вълканова, заместник-кмет на Община ******, за представител на общината в сдружението. Впоследствие е назначена за изпълнителен директор. В сдружението на позицията „експерт по прилагане на стратегията за водено от общностите местно развитие“ е назначена А. Л. – съпруга на общинския съветник Гео Караданов, който е гласувал решението за създаване на сдружението и за избирането на Вълканова за представител на общината в него. Същият продължава да е общински съветник и да подкрепя решения, свързани с дейността на сдружението и в частен интерес на своята съпруга, която продължава да работи в него.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</w:tabs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преглед на всички взети решения, отнасящи се до сдружението за мандат 2015-2019г., се установява, че Гео Караданов, Мария Вълканова и Емил Караиванов, в качеството си на кмет на Община ******, са осъществявали незаконосъобразни действия по подготовката, гласуването и подписването на документи, облагодетелстващи лица – членове на техните семейства.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</w:tabs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решение на Общински съвет ****** от 2013г. годишната програма за управление и разпореждане с имоти – общинска собственост е допълнена с продажба на поземлен имот на ул. „*****“ № **. Със свои решения Общински съвет ****** дава съгласие за изменение на РУП и обявява 160 кв. м. от имота за общинска собственост, като упълномощава кмета Караиванов да подпише предварителен договор, с който да предаде тези 160 кв. м. общинска собственост безвъзмездно. След ново обявяване на имот от 105 кв.м. за частна общинска собственост с решения на Общински съвет ******, е подписан договор, с който същият се предава към имота, на който впоследствие е застроена сградата. Строител на сградата е „*****“(по справка от Търговски регистър и регистър на юридическите лица с нестопанска цел - „******“ ООД), представлявана от сина на общинския съветник Божидар Малинов. Малинов е участвал при вземане на всички решения, касаещи строежа на сградата, като е бил член и на Постоянната комисия по Закона за устройство на територията. Същият е и общински съветник  и за мандат 2019-2023г. Излагат се съмнения, че самостоятелните обекти в сградата, изградена от „*****“ ООД, са придобити от посочените по-горе лица или от  техни роднини.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</w:tabs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Със сигнала са постъпили и следните документи – писмо изх. № 29/22.01.2020г., Протокол № 3/09.08.2020г., писмо изх. № 5/10.01.2020г. с приложение писмо, писмо изх. № 6/10.01.2020г. с приложение писмо, писмо изх. № 7/10.01.2020г. с приложение писмо, писмо изх. № 8/10.01.2020г. с приложение писмо, писмо вх. №  С-6/16.01.2020г., писмо вх. № С-7/16.01.2020г., писмо вх. № С-8/17.01.2020г.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</w:tabs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оглед твърденията в сигнала, Комисията е изискала и събрала следните доказателства: писмо вх. № ЦУ01/3304/21.02.2020г. на КПКОНПИ с приложения – 3 бр. клетвен лист от 09.11.2015г., 4 бр. клетвен лист от 11.11.2019г., Решение № 793/22.02.2017г., Решение № 1965/29.05.2019г. и протокол за гласуване, Решение № 1966/29.05.2019г. и протокол за гласуване, Протокол от 29.05.2019г. – 87 стр., Решение № 1226/18.12.2013г. и протокол за гласуване, Решение № 1227/18.12.2013г. и протокол за гласуване, Решение № 1466/28.05.2014г. – протокол за гласуване и скица-предложение за разделяне, Решение № 1467/28.05.2014г. с Приложение № 2 и протокол за гласуване, Решение № 1805/18.05.2015г. – протокол за гласуване и скица предложение за изменение на ПУП, Решение № 1806/18.02.2015г. с Приложение № 2 и протокол за гласуване, Предварителен договор за промяна на граници на урегулирани поземлени имоти от 12.06.2014г., Окончателен договор от 14.07.2014г. за промяна на граници на урегулирани поземлени имоти и прехвърляне на собственост по предварителен договор, Предварителен договор за промяна на граници на урегулирани поземлени имоти от 04.03.2015г., Окончателен договор от 06.08.2015г. за промяна на граници на урегулирани поземлени имоти и прехвърляне на собственост по предварителен договор, Договор за възмездна финансова помощ № 127/14.06.2018г., Запис на заповед от 14.06.2018г., Договор за предоставяне на консултантски услуги от 21.05.2019г., Договор за предоставяне на консултантски услуги от 21.05.2019г.,  Решение № 793/22.02.2017г. с протокол за гласуване, Протокол от 22.02.2017г.- 67 стр., Решение № 1423/16.05.2018г. с Приложения № 1,2,3 и протокол за гласуване, Протокол от 16.05.2018г. – 91 стр., Протокол № 47 от 10.05.2018г., Решение № 1965/29.05.2019г. и протокол за гласуване, Решение № 1966/29.05.2019г. и протокол за гласуване, Протокол от 29.05.2019г. – 87 стр., Протокол № 22/16.02.2017г., Протокол № 60/23.05.2019г.; писмо вх. № 3605/25.02.2020г. на КПКОНПИ с приложени удостоверения и справки съгласно текста на писмото; писмо изх. № 1900926-1/24.02.2020г. с приложения – Трудов договор № 23/08.11.2011г., Допълнително споразумение № 260/09.11.2015г., Устройствен правилник на общинска администрация ******, Заповед № А-443/31.03.2017г., Заповед № А-211/25.02.2016г., писмо вх. № 14.00.1967/27.04.2018г., Договор за възмездна финансова помощ (под формата на безлихвен заем) № 127/14.06.2018г., запис на заповед от 14.06.2018г.; писмо вх. № ЦУ01/3548/25.02.2020г. на КПКОНПИ с приложение – Трудов договор № ТД-001/26.01.2018г.; писмо вх. № ЦУ01/4334/09.03.2020г. на КПКОНПИ с приложение  - Решение № 1762/30.01.2019г. и протокол за гласуване, Протокол от 30.01.2019г. -82 стр., Протокол № 56/24.01.2019г.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</w:tabs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Служебно е направена справка в Имотен регистър, Търговски регистър и регистър на юридическите лица с нестопанска цел и в НБДН.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</w:tabs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След като обсъди събраните в хода на административното производство доказателства, Комисията установи следното от фактическа страна: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Емил * Караиванов е кмет на Община ******, мандат 2015 – 2019г. видно от клетвен лист от 09.11.2015г. и общински съветник в Общински съвет ******, мандат 2019-2023г. видно от клетвен лист от 11.11.2019г.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Гео * Караданов е общински съветник в Общински съвет ******, мандати 2015-2019г. и 2019г.-2023г., видно от приложените два броя клетвени листове от 09.11.2015г. и 11.11.2019г.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Божидар * Малинов е общински съветник в Общински съвет ******, мандати 2015-2019г. и 2019г.-2023г., видно от приложените два броя клетвени листове от 09.11.2015г. и 11.11.2019г.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 силата на трудов договор № 23/08.11.2011г.г., сключен между кмета на Община ****** – Емил Караиванов и Мария * Вълканова, последната заема длъжността заместник-кмет в Община ******, за определен мандат, считано от 09.11.2011г. На 09.11.2015г. е сключено Допълнително споразумение към Трудов договор № 23/08.11.2011г., с което е променено основното трудово възнаграждение и процента прослужено време.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Със заповед № А-211/25.02.2016г. кметът на Община ****** – Емил Караиванов, оправомощава Мария Вълканова-заместник-кмет на Община ****** с определени функции съгласно заповедта.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Мария * Вълканова е общински съветник в Общински съвет ******, мандат 2019-2023г. видно от клетвен лист от 11.11.2019г.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От извършената справка за съпруга  и родствени връзки за роднини по права линия, по съребрена линия – до четвърта степен, включително и по сватовство – до втора степен включително за Емил * Караиванов се установи, че същият  няма родствена връзка с П. Т. Т. и Мария * Вълканова.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От извършената справка за съпруга  и родствени връзки за роднини по права линия, по съребрена линия – до четвърта степен, включително и по сватовство – до втора степен включително за Мария * Вълканова се установи, че същата  няма родствена връзка с А. О. Л..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От извършената справка за съпруга  и родствени връзки за роднини по права линия, по съребрена линия – до четвърта степен, включително и по сватовство – до втора степен включително за Гео * Караданов се установи, че същият  няма родствена връзка с Мария * Вълканова.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От извършената справка за съпруга  и родствени връзки за роднини по права линия, по съребрена линия – до четвърта степен, включително и по сватовство – до втора степен включително за Божидар * Малинов се установи, че същият  няма родствена връзка с  Мария * Вълканова. Божидар * Малинов e баща на Г. Б. М.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От направена справка в Търговски регистър и регистър на юридическите лица с нестопанска цел се установи, че Мария * Вълканова – представляваща Община ****** е вписана като Председател на Управителния съвет на Сдружение „***********“, ЕИК ********.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От направена справка в Търговски регистър и регистър на юридическите лица с нестопанска цел се установи, че „********“ ООД, ЕИК *******, е с управител К. А. М. и съдружници К. А. М. и Г. Б. М., вписан на 02.03.2016г.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От направена справка в Търговски регистър и регистър на юридическите лица с нестопанска цел се установи, че „***“ ООД, ЕИК ******* е с управител Д. П. А. и съдружници Д. П. А. и З. Т. А.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Решение № 1226/18.12.2013г. Общински съвет ****** допълва Годишната програма за управление и разпореждане с имоти – общинска собственост през 2013г., приета с Решение № 724/27.02.2013г. на Общински съвет. Божидар Малинов е гласувал „за“, видно от Протокола за гласуване.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Решение № 1227/18.12.2013г. Общински съвет ****** обявява публичен търг с явно наддаване за продажба на поземлен имот – частна общинска собственост. Божидар Малинов е гласувал „за“, видно от Протокола за гласуване.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Решение № 1466/28.05.2014г. Общински съвет ****** дава съгласие за изменение на ПУП /ПР/ за УПИ *** – общ., кв. ** по подробния план на гр. ******, съгласно скица – предложение, неразделна част от решението. Божидар Малинов е гласувал „за“, видно от Протокола за гласуване.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Решение № 1467/28.05.2014г. Общински съвет ****** упълномощава кмета на общината да сключи предварителен договор по смисъла на чл. 15, ал. 3 и ал. 5 от ЗУТ/Приложение № 2/. Божидар Малинов е гласувал „за“, видно от Протокола за гласуване.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12.06.2014г. е сключен Предварителен договор за промяна на граници на урегулирани поземлени имоти между Община ******, представлявана от Емил Караиванов – кмет на Общината, оправомощен с т. 1 от Решение № 1467/28.05.2014г. на Общински съвет ****** и „***“ ООД, ЕИК ********, представлявано от управителя Д. П. А.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14.07.2014г. е сключен Окончателен договор за промяна на граници на урегулирани поземлени имоти и прехвърляне на собственост по предварителен договор от 12.06.2014г. между Община ******, представлявана от Емил Караиванов – кмет на Общината, оправомощен с т. 2 от Решение № 1467/28.05.2014г. на Общински съвет ****** и „***“ ООД, ЕИК ********, представлявано от управителя Д. П. А.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Решение № 1805/18.05.2015г. Общински съвет ****** дава съгласие за изменение на ПУП /ПРЗ/ за УПИ *** за жил. и общ. застр. и УПИ **** общински комплекс за социални грижи, кв. ** по подробния план на гр. ******, съгласно скица – предложение, неразделна част от решението /Приложение № 1/. Божидар Малинов е гласувал „за“, видно от Протокола за гласуване.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Решение № 1806/18.02.2015г. Общински съвет ****** упълномощава кмета на общината да сключи предварителен договор по смисъла на чл. 15, ал. 3 и ал. 5 от ЗУТ/Приложение № 2/. Божидар Малинов е гласувал „за“, видно от Протокола за гласуване.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04.03.2015г. е сключен Предварителен договор за промяна на граници на урегулирани поземлени имоти между Община ******, представлявана от Емил Караиванов – кмет на Общината, оправомощен с т. 1 от Решение № 1806/18.02.2015г. на Общински съвет ****** и „***“ ООД, ЕИК *********, представлявано от управителя Д. П. А.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06.08.2015г. е сключен Окончателен договор за промяна на граници на урегулирани поземлени имоти и прехвърляне на собственост по предварителен договор от 03.04.2015г. между Община ******, представлявана от Емил Караиванов – кмет на Общината, оправомощен с т. 2 от Решение № 1806/18.02.2015г. на Общински съвет ****** и „***“ ООД, ЕИК ********, представлявано от управителя Д. П. А.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16.02.2017г. Постоянната комисия по бюджет и финанси към Общински съвет ****** с 5 гласа „за“ и 2 „въздържал се“ е приела да се включи предложението за участие на Община ****** в учредяването на СНЦ „***********“. На заседанието е присъствал и Божидар Малинов, в качеството на председател на Постоянната комисия и е подписал протокола от заседанието.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Решение № 793/22.02.2017г. Общински съвет ****** дава своето съгласие за участие на Община ****** в учредяването на юридическо лице с нестопанска цел: Сдружение с нестопанска цел „***********“ (СНЦ „********). Общински съвет ****** дава своето съгласие за участие на Община ****** в дейността на новоучреденото юридическо лице с нестопанска цел и определя за представляващ Община ****** в колективния върховен орган и в колективния управителен орган инж. Мария Вълканова – заместник-кмет на Община ******. Божидар Малинов и Гео Караданов са гласували „за“, видно от Протокола за гласуване.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писмо вх. № ЦУ01/3548/25.02.2020г. на КПКОНПИ Й. В., в качеството си на заместник-председател на Управителния съвет на СНЦ „**********“ посочва, че на Мария Вълканова, в качеството й на председател на Управителния съвет на сдружението и представляващ община ****** не са изплащани възнаграждения, в това число премии, командировки, разходи за гориво, за храна, за възстановяване и др. през 2017г., 2018г. и 2019г.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Трудов договор № ТД-001/26.01.2018г. сключен между Сдружение „***********“, представлявано от Мария Вълканова и А. О. Л., последната заема длъжността експерт във връзка с прилагането на Стратегия за водено от общностите местно развитие на Сдружение „***********“ по мярка 19 „Водено от общностите местно развитие“ от ПРСР за периода 2014-2020г.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писмо вх. № 14.00.1967/27.04.2018г. до кмета на Община ****** и до председателя на Общински съвет ******, Мария Вълканова, в качеството си на председател на „**********“ информира кмета и председателя, че на 19.04.2018г. е сключено Споразумение за изпълнение на Стратегията за водено от общностите местно развитие на „********“. Във връзка със стартирането на дейността на ***** и необходимостта от наличие на финансов ресурс за изпълнение на дейностите по прилагане на Стратегията е отправена молба да се изпълни поетия ангажимент на Община ****** към сдружението за заплащане на встъпителна вноска за членство в сдружението в размер на 500 лв., заплащане на годишен членски внос за 2017г. в размер на 1500лв., заплащане на годишен членски внос за 2018г. в размер на 1500 лв. съгласно Устава на сдружението. Посочено е, че Общински съвет ***** е взел Решение № 467/28.07.2017г. за отпускане на безлихвен заем на сдружението в размер на 16500лв. Отправена е молба до Община ****** да предприеме необходимите действия за отпускане на безлихвен заем на СНЦ „*********“ в размер на 16500лв. 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10.05.2018г. Постоянната комисия по бюджет и финанси към Общински съвет ****** с 5 гласа „за“ и 2 „въздържал се“ е приела предложението да се предостави възмездна финансова помощ (под формата на безлихвен заем) на СНЦ „*********“. На заседанието е присъствал и Божидар Малинов, в качеството на председател на Постоянната комисия и е подписал протокола от заседанието.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Решение № 1423/16.05.2018г. Общински съвет ****** предоставя на СНЦ „**********“, представлявано от Мария Вълканова – Председател на Управителния съвет и П. П. Г. – Заместник-председател на УС, възмездна финансова помощ под формата на безлихвен заем в размер на 16 500 лв. от бюджета на Община ****** за 2018г. Божидар Малинов и Гео Караданов са гласували „за“, видно от Протокола за гласуване.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14.06.2018г. е сключен Договор за възмездна финансова помощ (под формата на безлихвен заем) № 127 между Община ****** от една страна, представлявана от кмета Емил Караиванов и В. М. – началник на отдел „Счетоводство“ и СНЦ „*********“ от друга страна, представлявано от Мария * Вълканова – Председател на Управителния съвет и във връзка с Решение № 1423 взето с Протокол № 41/16.05.2018г. на Общински съвет ****** и на основание чл. 9 и чл. 240 от ЗЗД.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14.06.2018г. Мария Вълканова, в качеството си на Председател на УС на СНЦ „**********“ и заемател по Договор за временен безлихвен заем № 127/14.06.2018г. е издала запис на заповед.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24.01.2019г. Постоянната комисия по бюджет и финанси към Общински съвет ****** с 6 гласа „за“ и 1 „въздържал се“ е разгледала и приела предложението на Мария Вълканова-Председател на Управителния съвет на Сдружение „*********“ относно издаване на запис на заповед от Община ****** в полза на ДФ „З.“ – РА, обезпечаващо авансово плащане по Подмярка 19.4 „Текущи разходи и популяризиране на стратегия за водено от общностите местно развитие“ на мярка 19 „Водено от общностите местно развитие“ от Програмата за развитие на селските райони за периода 2014-2020г. в размер на 120 000лв., което представлява 100% от стойността на авансовото плащане.  На заседанието е присъствал и Божидар Малинов, в качеството на председател на Постоянната комисия и е подписал протокола от заседанието.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Решение № 1762/30.01.2019г., по предложение на Мария Вълканова-Председател на Управителния съвет на Сдружение „*********“, Общински съвет ****** дава съгласие кмета на Община ****** да издаде запис на заповед, по образец, на *********. Божидар Малинов и Гео Караданов са гласували „за“, видно от Протокола за гласуване.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05.03.2019г. Емил Караиванов, в качеството си на кмет на Община ****** издава запис на ДФ „З.“ – РА, представлявано от Изпълнителния директор Ж. Т. Ж., за сумата от 120 000 лева.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21.05.2019г. е сключен Договор за предоставяне на консултантски услуги между Община ****** от една страна, представлявана от кмета Емил Караиванов и В. М. – началник на отдел „Счетоводство“ и „*******“ ЕООД, ЕИК ******* от друга страна, представлявано от управителя П. Т. Т. На 21.05.2019г. е сключен идентичен договор за предоставяне на консултантски услуги с различен предмет, между същите страни.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Решение № 1965/29.05.2019г. Общински съвет ****** дава съгласие за кандидатстване с проектно предложение „Обновяване на културната инфраструктура в сградите на НЧ „******“, с. ***, НЧ „******“, с. *** и НЧ „******“ с. ***, Община ****** по „Програма за развитие на селските райони 2014-2020“, процедура за подбор на проекти за предоставяне на безвъзмездна финансова помощ от Европейски земеделски фонд за развитие на селските райони – BG*********, Сдружение „**********“, Мярка ** „Инвестиции в създаването, подобряването на всички видове малки по мащаби инфраструктура“. Божидар Малинов и Гео Караданов са гласували „за“, видно от Протокола за гласуване.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Решение № 1966/29.05.2019г. Общински съвет ****** дава съгласие за кандидатстване с проектно предложение „Обновяване на културната инфраструктура в сградите на НЧ „*****“, с. ***, НЧ „****“, с. *** и НЧ „*****“ с. ***, Община ****** по „Програма за развитие на селските райони 2014-2020“, процедура за подбор на проекти за предоставяне на безвъзмездна финансова помощ от Европейски земеделски фонд за развитие на селските райони – BG*******, Сдружение „**********“, Мярка ** „Инвестиции в създаването, подобряването на всички видове малки по мащаби инфраструктура“. Божидар Малинов и Гео Караданов са гласували „за“, видно от Протокола за гласуване.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писмо изх. № 60/20.02.2020г. на Общински съвет ****** и вх. № ЦУ01/3304/21.02.2020г. на КПКОНПИ от Председателя на Общински съвет ****** се посочва, че няма налице решения на Общински съвет –****** по отношение на „******“ ООД, ЕИК ******, в периода от 23.01.2017г. до настоящия момент (20.02.2020г.).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17.02.2020г. е изпратено писмо изх. № 2987/17.02.2020г. до сигналоподателя на сигнал с рег. № ЦУ01/С-66/23.01.2020г., на основание чл. 48, ал. 1, т. 4 от ЗПКОНПИ да посочи документи или други източници, с които разполага, които съдържат информация, подкрепяща изложеното в сигнала. Писмото е изпратено на посочения в сигнала адрес. Писмото е върнато на 18.02.2020г. в гр. София с отбелязване, че лицето е „непознато“.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24.02.2020г. е изпратено второ писмо изх. № 3441/24.02.2020г. до сигналоподателя на сигнал с рег. № ЦУ01/С-66/23.01.2020г. Писмото е върнато на 28.02.2020г. в гр. София с отбелязване, че лицето е „непознато“.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Във връзка с горните писма е извършена служебна проверка в НБДН от КПКОНПИ, от която е установено, че подателят на сигнал с рег. № ЦУ01/С-66/23.01.2020г. не може да бъде идентифициран и сигналът следва да се счита за анонимен.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Въз основа на така изяснената фактическа обстановка, Комисията установи следното от правна страна: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Предпоставките за започване на производството за установяване на конфликт на интереси са уредени в чл. 47, ал. 1 и чл. 48, ал. 1 от ЗПКОНПИ – сигналът се подава в писмена форма и съдържа: три имена, единен граждански номер, адрес, телефон, факс и електронен адрес, дата на подаване на сигнала и подпис на подателя; имената на лицето, срещу което се подава сигнала и заеманата от него висша публична длъжност; данни за твърдяно нарушение на ЗПКОНПИ, като място и период на извършване на нарушението и описание на деянието, както и позоваване на документи или други източници, които съдържат информация, подкрепяща изложеното в сигнала. При наличието на посочените предпоставки, Комисията е длъжна да започне, проведе и приключи производство, спазвайки принципа на служебното начало, съгласно чл. 9 от АПК. При липсата на предвидените в закона условия производството следва да се прекрати.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Сигналът е подаден от неидентифицирано по смисъла на чл. 48, ал. 1, т. 1 от ЗПКОНПИ лице, което налага извода, че същият е анонимен. Сигналоподателят е посочил адрес в сигнала, на който са изпратени две писма. Същите са върнати с отбелязване, че лицето е „непознато“.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Разпоредбата на чл. 47, ал. 6 от ЗПКОНПИ има императивен характер и забранява да се развива производство по установяване на конфликт на интереси по сигнал, чието авторство не може да бъде установено.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Предвид гореизложеното, на основание чл. 27, ал. 2 от АПК,  чл. 47, ал. 6 и чл. 48, ал. 1 от Закона за противодействие на корупцията и за отнемане на незаконно придобитото имущество, Комисията за противодействие на корупцията и за отнемане на незаконно придобитото имущество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222222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РЕШИ: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ПРЕКРАТЯВА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производството по сигнал с рег. № ЦУ01/С-66/23.01.2020г. против Eмил * Караиванов, ЕГН ******** – кмет на Община ******, мандат 2015-2019г. и общински съветник, мандат 2019-2023г. в Общински съвет ******.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ПРЕКРАТЯВА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производството по сигнал с рег. № ЦУ01/С-66/23.01.2020г. против Мария * Вълканова, ЕГН ********* – заместник-кмет на Община ******, мандат 2015-2019г. и общински съветник в Общински съвет ******, мандат 2019-2023г.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ПРЕКРАТЯВА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производството по сигнал с рег. № ЦУ01/С-66/23.01.2020г. против  Гео * Караданов, ЕГН ******** – общински съветник в Общински съвет ******, мандат 2015-2019г. и 2019-2023г.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ПРЕКРАТЯВА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производството по сигнал с рег. № ЦУ01/С-66/23.01.2020г. против  Божидар * Малинов, ЕГН ******* – общински съветник в Общински съвет ****** мандат 2015-2019г. и 2019-2023г.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Препис от решението да се изпрати на Окръжна прокуратура *****, с оглед преценка за реализиране на правомощията по чл. 76, ал. 2 от ЗПКОНПИ.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300"/>
        </w:tabs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КОМИСИЯ: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268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ПРЕДСЕДАТЕЛ:……………………….…………./СОТИР ЦАЦАРОВ/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268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268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ЗАМЕСТНИК - ПРЕДСЕДАТЕЛ:………………/АНТОН СЛАВЧЕВ/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268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268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ЧЛЕН:……………………………………..../АНТОАНЕТА ЦОНКОВА/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268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268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ЧЛЕН:…………………...……………....…………../ПЛАМЕН ЙОЦОВ/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2268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0"/>
        </w:tabs>
        <w:spacing w:after="0" w:before="0" w:line="240" w:lineRule="auto"/>
        <w:ind w:left="0" w:right="0" w:firstLine="2268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ЧЛЕН:…………………………………................./СИЛВИЯ КЪДРЕВА/</w:t>
      </w: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pgSz w:h="15840" w:w="12240" w:orient="portrait"/>
      <w:pgMar w:bottom="1134" w:top="1134" w:left="1418" w:right="1134" w:header="454" w:footer="5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703"/>
        <w:tab w:val="right" w:leader="none" w:pos="9406"/>
      </w:tabs>
      <w:spacing w:after="0" w:before="0" w:line="240" w:lineRule="auto"/>
      <w:ind w:left="0" w:right="0" w:firstLine="720"/>
      <w:jc w:val="righ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703"/>
        <w:tab w:val="right" w:leader="none" w:pos="9406"/>
      </w:tabs>
      <w:spacing w:after="0" w:before="0" w:line="240" w:lineRule="auto"/>
      <w:ind w:left="0" w:right="0" w:firstLine="720"/>
      <w:jc w:val="both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599.0" w:type="dxa"/>
      <w:jc w:val="left"/>
      <w:tblInd w:w="-851.0" w:type="dxa"/>
      <w:tblLayout w:type="fixed"/>
      <w:tblLook w:val="0000"/>
    </w:tblPr>
    <w:tblGrid>
      <w:gridCol w:w="2235"/>
      <w:gridCol w:w="8364"/>
      <w:tblGridChange w:id="0">
        <w:tblGrid>
          <w:gridCol w:w="2235"/>
          <w:gridCol w:w="8364"/>
        </w:tblGrid>
      </w:tblGridChange>
    </w:tblGrid>
    <w:tr>
      <w:trPr>
        <w:cantSplit w:val="0"/>
        <w:tblHeader w:val="0"/>
      </w:trPr>
      <w:tc>
        <w:tcPr>
          <w:vAlign w:val="center"/>
        </w:tcPr>
        <w:p w:rsidR="00000000" w:rsidDel="00000000" w:rsidP="00000000" w:rsidRDefault="00000000" w:rsidRPr="00000000" w14:paraId="0000006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spacing w:after="20" w:before="20" w:line="240" w:lineRule="auto"/>
            <w:ind w:left="-250" w:right="0" w:firstLine="108"/>
            <w:jc w:val="center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1363980" cy="1363345"/>
                <wp:effectExtent b="0" l="0" r="0" t="0"/>
                <wp:docPr id="1" name="image1.jpg"/>
                <a:graphic>
                  <a:graphicData uri="http://schemas.openxmlformats.org/drawingml/2006/picture">
                    <pic:pic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3980" cy="136334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6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spacing w:after="20" w:before="20" w:line="240" w:lineRule="auto"/>
            <w:ind w:left="0" w:right="0" w:firstLine="720"/>
            <w:jc w:val="both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                  Р Е П У Б Л И К А   Б Ъ Л Г А Р И Я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color="000000" w:space="1" w:sz="6" w:val="single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spacing w:after="20" w:before="20" w:line="240" w:lineRule="auto"/>
            <w:ind w:left="0" w:right="0" w:firstLine="720"/>
            <w:jc w:val="both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 К О М И С И Я   З А   П Р О Т И В О Д Е Й С Т В И Е  Н А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color="000000" w:space="1" w:sz="6" w:val="single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spacing w:after="20" w:before="2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К О Р У П Ц И Я Т А   И   З А   О Т Н Е М А Н Е   Н А   Н Е З А К О Н Н О    П Р И Д О Б И Т О Т О   И М У Щ Е С Т В О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153"/>
              <w:tab w:val="right" w:leader="none" w:pos="8306"/>
            </w:tabs>
            <w:spacing w:after="0" w:before="0" w:line="240" w:lineRule="auto"/>
            <w:ind w:left="0" w:right="0" w:firstLine="0"/>
            <w:jc w:val="both"/>
            <w:rPr>
              <w:rFonts w:ascii="Times New Roman" w:cs="Times New Roman" w:eastAsia="Times New Roman" w:hAnsi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singl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bCs w:val="1"/>
              <w:i w:val="1"/>
              <w:iCs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    София 1000, пл. "Света Неделя" №6,  тел: (+359 2)  9401 444 , факс: (+359 2) 9401 595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7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720"/>
      <w:jc w:val="both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720"/>
      <w:jc w:val="both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bg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