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РП-559-18-003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360" w:lineRule="auto"/>
        <w:ind w:left="426" w:firstLine="567.0000000000001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09.01.2019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vertAlign w:val="baseline"/>
          <w:rtl w:val="0"/>
        </w:rPr>
        <w:t xml:space="preserve">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Председател: Пламен Георгиев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 С  Т  А  Н  О  В 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по реда на чл.71, ал.2 от Закона за противодействие на корупцията и за отнемане на незаконно придобитото имущество (ЗПКОНПИ) по сигнал</w:t>
      </w:r>
      <w:r w:rsidDel="00000000" w:rsidR="00000000" w:rsidRPr="00000000">
        <w:rPr>
          <w:vertAlign w:val="baseline"/>
          <w:rtl w:val="0"/>
        </w:rPr>
        <w:t xml:space="preserve"> с рег. № ЦУ 01/С – 559 от 15.11.2018г.</w:t>
      </w:r>
    </w:p>
    <w:p w:rsidR="00000000" w:rsidDel="00000000" w:rsidP="00000000" w:rsidRDefault="00000000" w:rsidRPr="00000000" w14:paraId="0000000B">
      <w:pPr>
        <w:spacing w:after="240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срещу С.Т.П. – директор на дирекция „Р.С. по з.“ – град Б.</w:t>
      </w:r>
    </w:p>
    <w:p w:rsidR="00000000" w:rsidDel="00000000" w:rsidP="00000000" w:rsidRDefault="00000000" w:rsidRPr="00000000" w14:paraId="0000000C">
      <w:pPr>
        <w:spacing w:after="240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се излагат твърдения за наличие на несъвместимост за заемането на посочената длъжност. Твърди се, че към момента на назначаването и на длъжност директор на дирекция „Р.С. по з.“ – град Б. на 30.09.2002г., П. е заемала и длъжността „изпълнителен директор на М. к. – Р.“, както и че е притежавала дружествен дял от „***“ ООД, ЕИК: *** до 05.10.2016г., когато го продава.</w:t>
      </w:r>
    </w:p>
    <w:p w:rsidR="00000000" w:rsidDel="00000000" w:rsidP="00000000" w:rsidRDefault="00000000" w:rsidRPr="00000000" w14:paraId="0000000D">
      <w:pPr>
        <w:spacing w:after="240" w:lineRule="auto"/>
        <w:ind w:left="426" w:right="133" w:firstLine="708.0000000000001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чл.48 от ЗПКОНПИ - не са посочени единен граждански номер и точен адрес на сигналоподателя. Сигналът не е подписан.</w:t>
      </w:r>
    </w:p>
    <w:p w:rsidR="00000000" w:rsidDel="00000000" w:rsidP="00000000" w:rsidRDefault="00000000" w:rsidRPr="00000000" w14:paraId="0000000E">
      <w:pPr>
        <w:spacing w:after="240" w:lineRule="auto"/>
        <w:ind w:left="426" w:right="133" w:firstLine="708.0000000000001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тази връзка, при спазване на процедурата по чл.30, ал.2 от АПК, сигналоподателят е уведомен за констатираните нередовности на посочения от него пощенски адрес, но същите не са отстранени.</w:t>
      </w:r>
    </w:p>
    <w:p w:rsidR="00000000" w:rsidDel="00000000" w:rsidP="00000000" w:rsidRDefault="00000000" w:rsidRPr="00000000" w14:paraId="0000000F">
      <w:pPr>
        <w:spacing w:after="240" w:line="276" w:lineRule="auto"/>
        <w:ind w:left="426" w:right="133"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Rule="auto"/>
        <w:ind w:left="426" w:right="-1" w:firstLine="708.0000000000001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физическо лице с посочени три имена и адрес</w:t>
      </w:r>
      <w:r w:rsidDel="00000000" w:rsidR="00000000" w:rsidRPr="00000000">
        <w:rPr>
          <w:vertAlign w:val="baseline"/>
          <w:rtl w:val="0"/>
        </w:rPr>
        <w:t xml:space="preserve">, но без посочен единен граждански номер и без подпис на сигналоподател. </w:t>
      </w:r>
    </w:p>
    <w:p w:rsidR="00000000" w:rsidDel="00000000" w:rsidP="00000000" w:rsidRDefault="00000000" w:rsidRPr="00000000" w14:paraId="00000011">
      <w:pPr>
        <w:spacing w:after="240" w:lineRule="auto"/>
        <w:ind w:left="426" w:right="133" w:firstLine="708.0000000000001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Изпратеното писмо с рег. № ЦУ 01/15826/26.11.2018г. с искане за отстраняване на нередовностите е върнато в цялост в КПКОНПИ.</w:t>
      </w:r>
    </w:p>
    <w:p w:rsidR="00000000" w:rsidDel="00000000" w:rsidP="00000000" w:rsidRDefault="00000000" w:rsidRPr="00000000" w14:paraId="00000012">
      <w:pPr>
        <w:spacing w:after="240" w:lineRule="auto"/>
        <w:ind w:left="426" w:right="133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служебно извършена проверка в КПКОНПИ е установено, че сигнал с рег. № ЦУ 01/С – 559 от 15.11.2018г. е анонимен. </w:t>
      </w:r>
    </w:p>
    <w:p w:rsidR="00000000" w:rsidDel="00000000" w:rsidP="00000000" w:rsidRDefault="00000000" w:rsidRPr="00000000" w14:paraId="00000013">
      <w:pPr>
        <w:spacing w:after="240" w:line="276" w:lineRule="auto"/>
        <w:ind w:left="426" w:right="133"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ind w:left="567" w:right="-1"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предпоставки,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5">
      <w:pPr>
        <w:spacing w:after="240" w:lineRule="auto"/>
        <w:ind w:left="567" w:right="-1"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неидентифицирано по смисъла на чл.48, ал.1, т.1 от ЗПКОНПИ лице, което налага извода, че същият е анонимен.</w:t>
      </w:r>
    </w:p>
    <w:p w:rsidR="00000000" w:rsidDel="00000000" w:rsidP="00000000" w:rsidRDefault="00000000" w:rsidRPr="00000000" w14:paraId="00000016">
      <w:pPr>
        <w:spacing w:after="240" w:lineRule="auto"/>
        <w:ind w:left="567" w:right="-1"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Разпоредбите на чл.47, ал.6 от ЗПКОНПИ имат императивен характер и забраняват да се развива производство по установяване на конфликт на интереси по сигнал, чието авторство не може да бъде установено.</w:t>
      </w:r>
    </w:p>
    <w:p w:rsidR="00000000" w:rsidDel="00000000" w:rsidP="00000000" w:rsidRDefault="00000000" w:rsidRPr="00000000" w14:paraId="00000017">
      <w:pPr>
        <w:spacing w:after="240" w:lineRule="auto"/>
        <w:ind w:left="567" w:right="-1"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Предвид гореизложеното, на основание чл.27, ал.2 от АПК, чл.47, ал.6 и чл.48, ал.1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18">
      <w:pPr>
        <w:spacing w:after="240" w:line="276" w:lineRule="auto"/>
        <w:ind w:left="426" w:right="133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</w:t>
      </w:r>
      <w:r w:rsidDel="00000000" w:rsidR="00000000" w:rsidRPr="00000000">
        <w:rPr>
          <w:color w:val="000000"/>
          <w:vertAlign w:val="baseline"/>
          <w:rtl w:val="0"/>
        </w:rPr>
        <w:t xml:space="preserve">рег</w:t>
      </w:r>
      <w:r w:rsidDel="00000000" w:rsidR="00000000" w:rsidRPr="00000000">
        <w:rPr>
          <w:vertAlign w:val="baseline"/>
          <w:rtl w:val="0"/>
        </w:rPr>
        <w:t xml:space="preserve">. ЦУ 01/С – 559 от 15.11.2018г. поради анонимност.</w:t>
      </w:r>
    </w:p>
    <w:p w:rsidR="00000000" w:rsidDel="00000000" w:rsidP="00000000" w:rsidRDefault="00000000" w:rsidRPr="00000000" w14:paraId="0000001A">
      <w:pPr>
        <w:tabs>
          <w:tab w:val="left" w:leader="none" w:pos="6300"/>
        </w:tabs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Председател:……………………….…/Пламен Георгиев/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851" w:top="1021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1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2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ул. “Г.С.Раковски” №112,  тел: (+359 2)   9234 333, факс: (+359 2) 980 68 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