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Р Е Ш Е Н И Е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center"/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№ 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РП-26396-19-03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9"/>
        <w:jc w:val="both"/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Днес, 05.02.2020 година, в град София,</w:t>
      </w: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Комисията за противодействие на корупцията и за отнемане на незаконно придобитото имущество, в състав: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9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Председател: Сотир Цацаров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9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Заместник - председател: Антон Славчев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Пламен Йоцов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9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 Силвия Къдрева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9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9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У С Т А Н О В 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9"/>
        <w:jc w:val="center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Производството е по реда на чл. 71, ал. 1 от Закона за противодействие на корупцията и за отнемане на незаконно придобитото имущество и е образувано по сигнал с рег. № ЦУ 01/26396/30.10.2019г. </w:t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Сигналът е против Детелина Борисова – заместник-областен управител на област В. Т. и кмет на община С., мандат 2011-2015 г.</w:t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По същество, в сигнала се твърди, че при встъпване в длъжност като кмет на община С. през 2011 г., Детелина Борисова и свързани с нея лица увеличават имотното си състояние. Също така се посочват нарушения при съгласуването на проект за ремонт на част от път, в което е заложено изграждане на подпорна стена, както и закупуването на голям брой СИМ карти за нуждите на община С. Твърди се също, че по време на нейното управление в качеството й на кмет на община С., братът на Детелина Борисова печели обществени поръчки на територията на община С., като подизпълнител. 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ind w:firstLine="56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При проверката относно допустимостта на сигнала е установено, че същият не отговаря на изискванията на чл. 48, ал. 1, т. 3 от ЗПКОНПИ. В тази връзка, при спазване на процедурата по чл. 30, ал. 2 от АПК, с писмо изх. № ЦУ01/31477/09.12.2019 г., сигналоподателят е редовно уведомен за констатираните нередовности, но същите не са отстранени.  </w:t>
      </w:r>
    </w:p>
    <w:p w:rsidR="00000000" w:rsidDel="00000000" w:rsidP="00000000" w:rsidRDefault="00000000" w:rsidRPr="00000000" w14:paraId="00000011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Комисията е изискала и събрала доказателства с писмо с изх. № ЦУ 01/31474/09.12.2019 г. до председателя на Постоянната комисия по законност, граждански права, молби, жалби и връзки с обществеността при Общински съвет С. и писмо с изх. №ЦУ01/31473/09.12.2019 г. до главния инспекторат на Министерски съвет за служебните качества на лицето.</w:t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Служебно е направена справка в НБД „Население“.</w:t>
      </w:r>
    </w:p>
    <w:p w:rsidR="00000000" w:rsidDel="00000000" w:rsidP="00000000" w:rsidRDefault="00000000" w:rsidRPr="00000000" w14:paraId="00000013">
      <w:pPr>
        <w:ind w:firstLine="720"/>
        <w:rPr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720"/>
        <w:jc w:val="both"/>
        <w:rPr>
          <w:i w:val="0"/>
          <w:iCs w:val="0"/>
          <w:color w:val="000000"/>
          <w:vertAlign w:val="baseline"/>
        </w:rPr>
      </w:pPr>
      <w:r w:rsidDel="00000000" w:rsidR="00000000" w:rsidRPr="00000000">
        <w:rPr>
          <w:i w:val="1"/>
          <w:iCs w:val="1"/>
          <w:color w:val="000000"/>
          <w:vertAlign w:val="baseline"/>
          <w:rtl w:val="0"/>
        </w:rPr>
        <w:t xml:space="preserve">След като обсъди събраните в хода на административното производство доказателства, комисията установи следното от фактическа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Детелина Борисова е избрана за кмет за мандат 2011 – 2015 г., видно от Удостоверение № 20/31.10.2011 г. на Общинска избирателна комисия, община С. </w:t>
      </w:r>
    </w:p>
    <w:p w:rsidR="00000000" w:rsidDel="00000000" w:rsidP="00000000" w:rsidRDefault="00000000" w:rsidRPr="00000000" w14:paraId="00000016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подадената от нея декларация с вх. № 26/15.11.2011 г. по чл. 12, т. 2 от ЗПУКИ (отм.) е декларирала единствено наличие на задължения към кредитни или финансови институции.</w:t>
      </w:r>
    </w:p>
    <w:p w:rsidR="00000000" w:rsidDel="00000000" w:rsidP="00000000" w:rsidRDefault="00000000" w:rsidRPr="00000000" w14:paraId="00000017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От 10.05.2017 г. със Заповед № КВ-331/10.05.2017 г. на Министър-председателя на Република България е назначена за заместник-областен управител на област В. Т.</w:t>
      </w:r>
    </w:p>
    <w:p w:rsidR="00000000" w:rsidDel="00000000" w:rsidP="00000000" w:rsidRDefault="00000000" w:rsidRPr="00000000" w14:paraId="00000018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качеството си на заместник-областен управител на област В. Т., Детелина Борисова е подала декларации с вх. № 02.12-24/22.05.2017 г. по чл. 12, т. 1 и т.2 от ЗПУКИ (отм.), в които е отбелязала обстоятелства, несъвместими със заеманата от нея длъжност. На 15.06.2017 г. </w:t>
      </w:r>
    </w:p>
    <w:p w:rsidR="00000000" w:rsidDel="00000000" w:rsidP="00000000" w:rsidRDefault="00000000" w:rsidRPr="00000000" w14:paraId="00000019">
      <w:pPr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567"/>
        <w:jc w:val="both"/>
        <w:rPr>
          <w:i w:val="0"/>
          <w:iCs w:val="0"/>
          <w:vertAlign w:val="baseline"/>
        </w:rPr>
      </w:pPr>
      <w:r w:rsidDel="00000000" w:rsidR="00000000" w:rsidRPr="00000000">
        <w:rPr>
          <w:i w:val="1"/>
          <w:iCs w:val="1"/>
          <w:vertAlign w:val="baseline"/>
          <w:rtl w:val="0"/>
        </w:rPr>
        <w:t xml:space="preserve">Въз основа на така изяснената фактическа обстановка, комисията установи следното от правна страна: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56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Предпоставките за започване на производството за установяване на конфликт на интереси са уредени в чл. 47, ал. 1 и чл. 48, ал. 1 от ЗПКОНПИ – сигналът се подава в писмена форма и съдържа: три имена, единен граждански номер, адрес, телефон, факс и електронен адрес, дата на подаване на сигнала и подпис на подателя; имената на лицето, срещу което се подава сигнала и заеманата от него висша публична длъжност; данни за твърдяно нарушение на ЗПКОНПИ</w:t>
      </w:r>
      <w:r w:rsidDel="00000000" w:rsidR="00000000" w:rsidRPr="00000000">
        <w:rPr>
          <w:i w:val="1"/>
          <w:iCs w:val="1"/>
          <w:vertAlign w:val="baseline"/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като място и период на извършване на нарушението и описание на деянието, както и позоваване на документи или други източници, които съдържат информация, подкрепяща изложеното в сигнала. При наличието на посочените предпоставки Комисията е длъжна да започне, проведе и приключи производство, спазвайки принципа на служебното начало, съгласно чл. 9 от АПК. При липсата на предвидените в закона условия производството следва да се прекрати. </w:t>
      </w:r>
    </w:p>
    <w:p w:rsidR="00000000" w:rsidDel="00000000" w:rsidP="00000000" w:rsidRDefault="00000000" w:rsidRPr="00000000" w14:paraId="0000001C">
      <w:pPr>
        <w:ind w:firstLine="56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В качеството си на заместник-областен управител на област В. Т., Детелина Борисова е лице, заемащо висша публична длъжност по чл. 6, ал. 1, т. 31 от ЗПКОНПИ. </w:t>
      </w:r>
    </w:p>
    <w:p w:rsidR="00000000" w:rsidDel="00000000" w:rsidP="00000000" w:rsidRDefault="00000000" w:rsidRPr="00000000" w14:paraId="0000001D">
      <w:pPr>
        <w:tabs>
          <w:tab w:val="left" w:leader="none" w:pos="567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В качеството си на кмет на община С., Детелина Борисова е била лице по чл. 3, т. 8 от ЗПУКИ (отм.). Длъжността „кмет“ е висша публична длъжност по смисъла на чл. 6, ал. 1, т. 32 от ЗПКОНПИ, поради което КПКОНПИ е компетентна да разгледа настоящия сигнал.</w:t>
      </w:r>
    </w:p>
    <w:p w:rsidR="00000000" w:rsidDel="00000000" w:rsidP="00000000" w:rsidRDefault="00000000" w:rsidRPr="00000000" w14:paraId="0000001E">
      <w:pPr>
        <w:ind w:firstLine="567"/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В сигнала не се съдържат конкретни данни за упражнени правомощия от </w:t>
      </w:r>
      <w:r w:rsidDel="00000000" w:rsidR="00000000" w:rsidRPr="00000000">
        <w:rPr>
          <w:vertAlign w:val="baseline"/>
          <w:rtl w:val="0"/>
        </w:rPr>
        <w:t xml:space="preserve">Детелина Борисова</w:t>
      </w:r>
      <w:r w:rsidDel="00000000" w:rsidR="00000000" w:rsidRPr="00000000">
        <w:rPr>
          <w:color w:val="000000"/>
          <w:vertAlign w:val="baseline"/>
          <w:rtl w:val="0"/>
        </w:rPr>
        <w:t xml:space="preserve"> в качеството </w:t>
      </w:r>
      <w:r w:rsidDel="00000000" w:rsidR="00000000" w:rsidRPr="00000000">
        <w:rPr>
          <w:vertAlign w:val="baseline"/>
          <w:rtl w:val="0"/>
        </w:rPr>
        <w:t xml:space="preserve">й</w:t>
      </w:r>
      <w:r w:rsidDel="00000000" w:rsidR="00000000" w:rsidRPr="00000000">
        <w:rPr>
          <w:color w:val="000000"/>
          <w:vertAlign w:val="baseline"/>
          <w:rtl w:val="0"/>
        </w:rPr>
        <w:t xml:space="preserve"> на </w:t>
      </w:r>
      <w:r w:rsidDel="00000000" w:rsidR="00000000" w:rsidRPr="00000000">
        <w:rPr>
          <w:vertAlign w:val="baseline"/>
          <w:rtl w:val="0"/>
        </w:rPr>
        <w:t xml:space="preserve">заместник-областен управител на област В. Т., в неин или на свързано с нея лице, по смисъла на § 1, т. 15 от ДР на ЗПКОНПИ, частен интерес. </w:t>
      </w:r>
    </w:p>
    <w:p w:rsidR="00000000" w:rsidDel="00000000" w:rsidP="00000000" w:rsidRDefault="00000000" w:rsidRPr="00000000" w14:paraId="0000001F">
      <w:pPr>
        <w:tabs>
          <w:tab w:val="left" w:leader="none" w:pos="567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</w:r>
      <w:r w:rsidDel="00000000" w:rsidR="00000000" w:rsidRPr="00000000">
        <w:rPr>
          <w:vertAlign w:val="baseline"/>
          <w:rtl w:val="0"/>
        </w:rPr>
        <w:t xml:space="preserve">Наличието на конкретни данни за нарушение на ЗПКОНПИ - упражнени правомощия по служба от лицето, заемащо висша публична длъжност в негов или на свързано с него лице частен интерес, е една от предпоставките за редовност на сигнала по чл. 47, ал. 1 и чл. 48, ал. 1, т. 3 от ЗПКОНПИ.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567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При спазване на чл. 30, ал. 2 от АПК, Комисията е предоставила възможност на подателя на сигнала да отстрани констатираните нередовности, но същите не са отстранени в указания срок, което съгласно чл. 56, ал. 2 от АПК е основание за прекратяване на производството по отношение на Детелина Борисова</w:t>
      </w:r>
      <w:r w:rsidDel="00000000" w:rsidR="00000000" w:rsidRPr="00000000">
        <w:rPr>
          <w:color w:val="000000"/>
          <w:vertAlign w:val="baseline"/>
          <w:rtl w:val="0"/>
        </w:rPr>
        <w:t xml:space="preserve"> в качеството </w:t>
      </w:r>
      <w:r w:rsidDel="00000000" w:rsidR="00000000" w:rsidRPr="00000000">
        <w:rPr>
          <w:vertAlign w:val="baseline"/>
          <w:rtl w:val="0"/>
        </w:rPr>
        <w:t xml:space="preserve">й</w:t>
      </w:r>
      <w:r w:rsidDel="00000000" w:rsidR="00000000" w:rsidRPr="00000000">
        <w:rPr>
          <w:color w:val="000000"/>
          <w:vertAlign w:val="baseline"/>
          <w:rtl w:val="0"/>
        </w:rPr>
        <w:t xml:space="preserve"> на </w:t>
      </w:r>
      <w:r w:rsidDel="00000000" w:rsidR="00000000" w:rsidRPr="00000000">
        <w:rPr>
          <w:vertAlign w:val="baseline"/>
          <w:rtl w:val="0"/>
        </w:rPr>
        <w:t xml:space="preserve">заместник-областен управител на област В. Т.. </w:t>
      </w:r>
    </w:p>
    <w:p w:rsidR="00000000" w:rsidDel="00000000" w:rsidP="00000000" w:rsidRDefault="00000000" w:rsidRPr="00000000" w14:paraId="00000021">
      <w:pPr>
        <w:tabs>
          <w:tab w:val="left" w:leader="none" w:pos="851"/>
        </w:tabs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67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Разпоредбата на чл. 73 ЗПКОНПИ регламентира сроковете, в които следва да се образува административно производство за установяване на конфликт на интереси. Дори и да се приеме, че във връзка с проведени обществени поръчки от община С., както и  нарушения при съгласуването на проект за ремонт на част от път, в което е заложено изграждане на подпорна стена, и закупуването на голям брой СИМ карти за нуждите на община С., през периода 2011-2015 г., Детелина Борисова, в качеството си на кмет на община С.  би могла да наруши забраните на Глава II от ЗПУКИ (отм.), от м. ноември 2015 г., до датата на образуване на производството – 30.10.2019г., са изтекли повече от 3 години и на това основание, производството по сигнала за посочения период по отношение на Детелина Борисова, в качеството й на кмет на община С., следва да бъде прекратено. </w:t>
      </w:r>
    </w:p>
    <w:p w:rsidR="00000000" w:rsidDel="00000000" w:rsidP="00000000" w:rsidRDefault="00000000" w:rsidRPr="00000000" w14:paraId="00000023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Предвид изложеното, на основание чл. 56, ал. 2, във връзка с чл. 30, ал. 2 и чл. 27, ал. 2, т. 6 от АПК, във връзка с чл. 48, ал. 1, т. 3 от ЗПКОНПИ, и на основание чл. 73 от ЗПКОНПИ, Комисията за противодействие на корупцията и за отнемане на незаконно придобитото имущектво,</w:t>
      </w:r>
    </w:p>
    <w:p w:rsidR="00000000" w:rsidDel="00000000" w:rsidP="00000000" w:rsidRDefault="00000000" w:rsidRPr="00000000" w14:paraId="00000024">
      <w:pPr>
        <w:ind w:firstLine="567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4748"/>
          <w:tab w:val="left" w:leader="none" w:pos="7110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</w:t>
        <w:tab/>
        <w:t xml:space="preserve">РЕШИ: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748"/>
          <w:tab w:val="left" w:leader="none" w:pos="7110"/>
        </w:tabs>
        <w:ind w:firstLine="72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72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ПРЕКРАТЯВА </w:t>
      </w:r>
      <w:r w:rsidDel="00000000" w:rsidR="00000000" w:rsidRPr="00000000">
        <w:rPr>
          <w:vertAlign w:val="baseline"/>
          <w:rtl w:val="0"/>
        </w:rPr>
        <w:t xml:space="preserve">производството по сигнал с рег. № ЦУ 01/26396/30.10.2019г. срещу Детелина Борисова, ЕГН **********, в качеството й на заместник-областен управител на област В. Т. и лице, заемащо публична длъжност по смисъла на чл. 6, ал. 1, т. 31 от ЗПКОНПИ.</w:t>
      </w:r>
    </w:p>
    <w:p w:rsidR="00000000" w:rsidDel="00000000" w:rsidP="00000000" w:rsidRDefault="00000000" w:rsidRPr="00000000" w14:paraId="00000028">
      <w:pPr>
        <w:ind w:firstLine="720"/>
        <w:jc w:val="both"/>
        <w:rPr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</w:tabs>
        <w:ind w:firstLine="72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ПРЕКРАТЯВА</w:t>
      </w:r>
      <w:r w:rsidDel="00000000" w:rsidR="00000000" w:rsidRPr="00000000">
        <w:rPr>
          <w:vertAlign w:val="baseline"/>
          <w:rtl w:val="0"/>
        </w:rPr>
        <w:t xml:space="preserve"> производството по сигнал с № ЦУ 01/26396/30.10.2019г. срещу Детелина Борисова, ЕГН **********, в качеството й на кмет на община С., мандат 2011-2015 г. и лице, заемало публична длъжност по смисъла на чл. 3,  т. 8 от ЗПУКИ (отм.).  </w:t>
      </w:r>
    </w:p>
    <w:p w:rsidR="00000000" w:rsidDel="00000000" w:rsidP="00000000" w:rsidRDefault="00000000" w:rsidRPr="00000000" w14:paraId="0000002A">
      <w:pPr>
        <w:tabs>
          <w:tab w:val="left" w:leader="none" w:pos="0"/>
        </w:tabs>
        <w:ind w:firstLine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Препис от Решението да се изпрати на Окръжна прокуратура В. Т., с оглед преценка за реализиране на правомощията по чл. 76, ал. 2 от ЗПКОНПИ.</w:t>
      </w:r>
    </w:p>
    <w:p w:rsidR="00000000" w:rsidDel="00000000" w:rsidP="00000000" w:rsidRDefault="00000000" w:rsidRPr="00000000" w14:paraId="0000002C">
      <w:pPr>
        <w:ind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firstLine="720"/>
        <w:jc w:val="both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С РЕШЕНИЕТО ДА БЪДЕ ЗАПОЗНАТА</w:t>
      </w:r>
      <w:r w:rsidDel="00000000" w:rsidR="00000000" w:rsidRPr="00000000">
        <w:rPr>
          <w:vertAlign w:val="baseline"/>
          <w:rtl w:val="0"/>
        </w:rPr>
        <w:t xml:space="preserve"> дирекция „Противодействие на корупцията“. </w:t>
      </w:r>
    </w:p>
    <w:p w:rsidR="00000000" w:rsidDel="00000000" w:rsidP="00000000" w:rsidRDefault="00000000" w:rsidRPr="00000000" w14:paraId="0000002E">
      <w:pPr>
        <w:tabs>
          <w:tab w:val="left" w:leader="none" w:pos="567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67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67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67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6300"/>
        </w:tabs>
        <w:ind w:firstLine="709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КОМИСИЯ: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156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15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ПРЕДСЕДАТЕЛ:…………………П……………...../СОТИР ЦАЦАРОВ/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1560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15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ЗАМЕСТНИК - ПРЕДСЕДАТЕЛ:…………П...……/АНТОН СЛАВЧЕВ/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1560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ЧЛЕН:…………………...……П…….…………....…/ПЛАМЕН ЙОЦОВ/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1560"/>
        <w:rPr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840" w:firstLine="72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ЧЛЕН:………………………П………….………..../СИЛВИЯ КЪДРЕВА/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1560"/>
        <w:jc w:val="both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default"/>
      <w:footerReference r:id="rId8" w:type="first"/>
      <w:pgSz w:h="15840" w:w="12240" w:orient="portrait"/>
      <w:pgMar w:bottom="993" w:top="1417" w:left="1417" w:right="1183" w:header="454" w:footer="5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  <w:tab w:val="left" w:leader="none" w:pos="1019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703"/>
        <w:tab w:val="right" w:leader="none" w:pos="94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b w:val="0"/>
        <w:bCs w:val="0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599.0" w:type="dxa"/>
      <w:jc w:val="left"/>
      <w:tblInd w:w="-851.0" w:type="dxa"/>
      <w:tblLayout w:type="fixed"/>
      <w:tblLook w:val="0000"/>
    </w:tblPr>
    <w:tblGrid>
      <w:gridCol w:w="2235"/>
      <w:gridCol w:w="8364"/>
      <w:tblGridChange w:id="0">
        <w:tblGrid>
          <w:gridCol w:w="2235"/>
          <w:gridCol w:w="8364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45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ind w:left="-250" w:firstLine="108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</w:rPr>
            <w:drawing>
              <wp:inline distB="0" distT="0" distL="114300" distR="114300">
                <wp:extent cx="1363980" cy="1363345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13633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6">
          <w:pP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Р Е П У Б Л И К А   Б Ъ Л Г А Р И Я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М И С И Я   З А   П Р О Т И В О Д Е Й С Т В И Е   Н А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pBdr>
              <w:bottom w:color="000000" w:space="1" w:sz="6" w:val="single"/>
            </w:pBdr>
            <w:tabs>
              <w:tab w:val="center" w:leader="none" w:pos="4153"/>
              <w:tab w:val="right" w:leader="none" w:pos="8306"/>
            </w:tabs>
            <w:spacing w:after="20" w:before="20" w:lineRule="auto"/>
            <w:jc w:val="center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1"/>
              <w:bCs w:val="1"/>
              <w:vertAlign w:val="baseline"/>
              <w:rtl w:val="0"/>
            </w:rPr>
            <w:t xml:space="preserve">К О Р У П Ц И Я Т А   И   З А   О Т Н Е М А Н Е   Н А   Н Е З А К О Н Н О    П Р И Д О Б И Т О Т О   И М У Щ Е С Т В О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tabs>
              <w:tab w:val="center" w:leader="none" w:pos="4153"/>
              <w:tab w:val="right" w:leader="none" w:pos="8306"/>
            </w:tabs>
            <w:jc w:val="center"/>
            <w:rPr>
              <w:b w:val="0"/>
              <w:bCs w:val="0"/>
              <w:u w:val="single"/>
              <w:vertAlign w:val="baseline"/>
            </w:rPr>
          </w:pPr>
          <w:r w:rsidDel="00000000" w:rsidR="00000000" w:rsidRPr="00000000">
            <w:rPr>
              <w:b w:val="1"/>
              <w:bCs w:val="1"/>
              <w:i w:val="1"/>
              <w:iCs w:val="1"/>
              <w:sz w:val="20"/>
              <w:szCs w:val="20"/>
              <w:vertAlign w:val="baseline"/>
              <w:rtl w:val="0"/>
            </w:rPr>
            <w:t xml:space="preserve">София 1000, пл. "Света Неделя" №6,  тел: (+359 2)  9401 444, факс: (+359 2) 9401 595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b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