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ПРЕКРАТЯВАНЕ НА ПРОИЗВОДСТВО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РП-255-21-002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Днес, 19.05.2021 г., Комисията за противодействие на корупцията и за отнемане на незаконно придобитото имущество /КПКОНПИ/, в състав: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Зам. председател 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 Силвия Къдрева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Производството е по реда на чл. 71, ал. 1, предл. 1 от Закона за противодействие на корупцията и за отнемане на незаконно придобитото имущество, образувано въз основа на Решение за образуване на производство за конфликт на интереси № КИ-049 от 24.03.2021г. на Комисията за противодействие на корупцията и за отнемане на незаконно придобитото имущество по сигнал с рег. № ЦУ01/С-255/15.03.2021 г.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е против Маргарита Илиева – главен архитект на район „С.“, С. община.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съдържа твърдения, че новоизбраният архитект Маргарита Илиева не отговаря на условията за почтеност по чл. 7 от ЗДСл. Управлява скрито бившата си фирма и изпълнява функциите на търговски пълномощник и представител още от времето по което е била главен експерт до настоящия момент. Твърди се и, че като главен архитект, считано от 24.06.2020 г., а и като главен експерт от края на 2017 г., обслужва лични интереси на сигналоподателя, както и на обръча от фирми около него, като издава актове, лобира на РЕСУТ за проекти в район „С.“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оглед твърденията в сигнала, от кмета на район „С.“, С. община са изискани и получени с писмо вх. № ЦУ01-7187/09.04.2021 г. на КПКОНПИ доказателства за служебното качество на Маргарита Илиева. Изпратено е писмо изх. № ЦУ01-7734/16.04.2021 г. на КПКОНПИ, до сигналоподателя. Съставен е протокол от 26.04.2021 г.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Маргарита Илиева е назначена на длъжност „главен архитект“ на район „С.“, С. община, считано от 24.06.2020 г., видно от Заповед № РСЛ20-РД-612 от 17.06.2020 г. на кмета на район „С.“, С. община.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писмо изх. № ЦУ01-7734/16.04.2021 г. на КПКОНПИ, сигналоподателят, в качеството му на неучастващо в производството лице, е поканен на 26.04.2021 г. от 11:00 ч. в дирекция „Конфликт на интереси“ за изясняване на факти и обстоятелства от значение за производството. Видно от съставения на 26.04.2021 г. протокол, лицето заявява, че не е подател на сигнал с рег. № ЦУ01/С-255/15.03.2021 г., срещу Маргарита Илиева, главен архитект на район „С.“, С. община и положеният върху сигнала подпис не е негов. Заявява и че посоченият в сигнала адрес за връзка не е негов, а е адреса на който се намира административната сграда на район „С.“, С. община.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така изяснената фактическа обстановка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 и чл. 48, ал. 1 от ЗПКОНПИ.  При наличието на посочените предпоставки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условия производството следва да се прекрати.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В настоящия случай от събраните по време на извършената проверка по образуваното производство доказателства се установи, че сигналът е анонимен.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основание чл. 47, ал. 6 от ЗПКОНПИ сигнали, които са анонимни, не се разглеждат и не се препращат по компетентност.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Предвид гореизложеното, на основание чл. 27, ал. 2, т. 6 от АПК във вр. с чл. 47, ал. 6 от ЗПКОНПИ, Комисията за противодействие на корупцията и за отнемане на незаконно придобитото имущество,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ПРЕКРАТЯВА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производството по сигнал с рег. № ЦУ01/С-255/15.03.2021 г., против Маргарита Илиева, ЕГН **********, главен архитект на район „С.“, С. община.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РЕШЕНИЕТО ДА БЪДЕ ЗАПОЗНАТА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дирекция „Противодействие на корупцията“.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Препис от Решението да се изпрати на **** градска прокуратура, с оглед преценка за реализиране на правомощията по чл. 76, ал. 2 от ЗПКОНПИ.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Препис от решението да се изпрати на Маргарита Илиева, главен архитект на район „С.“, С. община, на основание чл. 75, т. 1 от ЗПКОНПИ.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ПРЕДСЕДАТЕЛ:………………П………………/ СОТИР ЦАЦАРОВ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ЗАМ. ПРЕДСЕДАТЕЛ:………П………………./АНТОН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ЧЛЕН:……………………………П…………...../АНТОАНЕТА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ЧЛЕН:…………………...………П…....……..…/ПЛАМЕН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ЧЛЕН:…………………...………П…....………/СИЛВИЯ КЪДРЕВА/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1418" w:top="1418" w:left="1418" w:right="1134" w:header="454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108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