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E" w:rsidRDefault="00975B2E" w:rsidP="00975B2E">
      <w:pPr>
        <w:rPr>
          <w:lang w:val="en-US"/>
        </w:rPr>
      </w:pPr>
      <w:bookmarkStart w:id="0" w:name="_GoBack"/>
      <w:bookmarkEnd w:id="0"/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B2E" w:rsidRDefault="00975B2E" w:rsidP="00975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</w:rPr>
      </w:pPr>
    </w:p>
    <w:p w:rsidR="00975B2E" w:rsidRPr="00401F30" w:rsidRDefault="00975B2E" w:rsidP="00975B2E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90124">
        <w:rPr>
          <w:rFonts w:ascii="Times New Roman" w:hAnsi="Times New Roman" w:cs="Times New Roman"/>
          <w:sz w:val="24"/>
          <w:szCs w:val="24"/>
        </w:rPr>
        <w:t xml:space="preserve">На </w:t>
      </w:r>
      <w:r w:rsidR="00785F3D">
        <w:rPr>
          <w:rFonts w:ascii="Times New Roman" w:hAnsi="Times New Roman" w:cs="Times New Roman"/>
          <w:sz w:val="24"/>
          <w:szCs w:val="24"/>
        </w:rPr>
        <w:t>21.10</w:t>
      </w:r>
      <w:r w:rsidRPr="00975B2E">
        <w:rPr>
          <w:rFonts w:ascii="Times New Roman" w:hAnsi="Times New Roman" w:cs="Times New Roman"/>
          <w:sz w:val="24"/>
          <w:szCs w:val="24"/>
        </w:rPr>
        <w:t>.2015 г. е връчен</w:t>
      </w:r>
      <w:r w:rsidR="005E1224">
        <w:rPr>
          <w:rFonts w:ascii="Times New Roman" w:hAnsi="Times New Roman" w:cs="Times New Roman"/>
          <w:sz w:val="24"/>
          <w:szCs w:val="24"/>
        </w:rPr>
        <w:t xml:space="preserve"> на </w:t>
      </w:r>
      <w:r w:rsidR="00785F3D">
        <w:rPr>
          <w:rFonts w:ascii="Times New Roman" w:hAnsi="Times New Roman" w:cs="Times New Roman"/>
          <w:sz w:val="24"/>
          <w:szCs w:val="24"/>
        </w:rPr>
        <w:t>д-р Тенчо Тенев</w:t>
      </w:r>
      <w:r w:rsidRPr="00975B2E">
        <w:rPr>
          <w:rFonts w:ascii="Times New Roman" w:hAnsi="Times New Roman" w:cs="Times New Roman"/>
          <w:sz w:val="24"/>
          <w:szCs w:val="24"/>
        </w:rPr>
        <w:t xml:space="preserve">, </w:t>
      </w:r>
      <w:r w:rsidR="00F237B1">
        <w:rPr>
          <w:rFonts w:ascii="Times New Roman" w:hAnsi="Times New Roman" w:cs="Times New Roman"/>
          <w:sz w:val="24"/>
          <w:szCs w:val="24"/>
        </w:rPr>
        <w:t>заместник</w:t>
      </w:r>
      <w:r w:rsidR="003D43A4">
        <w:rPr>
          <w:rFonts w:ascii="Times New Roman" w:hAnsi="Times New Roman" w:cs="Times New Roman"/>
          <w:sz w:val="24"/>
          <w:szCs w:val="24"/>
        </w:rPr>
        <w:t xml:space="preserve"> – </w:t>
      </w:r>
      <w:r w:rsidR="00785F3D">
        <w:rPr>
          <w:rFonts w:ascii="Times New Roman" w:hAnsi="Times New Roman" w:cs="Times New Roman"/>
          <w:sz w:val="24"/>
          <w:szCs w:val="24"/>
        </w:rPr>
        <w:t>изпълнителен директор на Българската агенция по безопасност на храните</w:t>
      </w:r>
      <w:r w:rsidR="00F237B1">
        <w:rPr>
          <w:rFonts w:ascii="Times New Roman" w:hAnsi="Times New Roman" w:cs="Times New Roman"/>
          <w:sz w:val="24"/>
          <w:szCs w:val="24"/>
        </w:rPr>
        <w:t xml:space="preserve">, </w:t>
      </w:r>
      <w:r w:rsidR="00213CA1">
        <w:rPr>
          <w:rFonts w:ascii="Times New Roman" w:hAnsi="Times New Roman" w:cs="Times New Roman"/>
          <w:sz w:val="24"/>
          <w:szCs w:val="24"/>
        </w:rPr>
        <w:t xml:space="preserve">в качеството му на </w:t>
      </w:r>
      <w:proofErr w:type="spellStart"/>
      <w:r w:rsidR="00213CA1">
        <w:rPr>
          <w:rFonts w:ascii="Times New Roman" w:hAnsi="Times New Roman" w:cs="Times New Roman"/>
          <w:sz w:val="24"/>
          <w:szCs w:val="24"/>
        </w:rPr>
        <w:t>оправомощено</w:t>
      </w:r>
      <w:proofErr w:type="spellEnd"/>
      <w:r w:rsidR="00213CA1">
        <w:rPr>
          <w:rFonts w:ascii="Times New Roman" w:hAnsi="Times New Roman" w:cs="Times New Roman"/>
          <w:sz w:val="24"/>
          <w:szCs w:val="24"/>
        </w:rPr>
        <w:t xml:space="preserve"> лице </w:t>
      </w:r>
      <w:r w:rsidR="00F237B1">
        <w:rPr>
          <w:rFonts w:ascii="Times New Roman" w:hAnsi="Times New Roman" w:cs="Times New Roman"/>
          <w:sz w:val="24"/>
          <w:szCs w:val="24"/>
        </w:rPr>
        <w:t xml:space="preserve">съгласно Заповед </w:t>
      </w:r>
      <w:r w:rsidR="009F358E">
        <w:rPr>
          <w:rFonts w:ascii="Times New Roman" w:hAnsi="Times New Roman" w:cs="Times New Roman"/>
          <w:sz w:val="24"/>
          <w:szCs w:val="24"/>
        </w:rPr>
        <w:t xml:space="preserve">№ </w:t>
      </w:r>
      <w:r w:rsidR="00213CA1">
        <w:rPr>
          <w:rFonts w:ascii="Times New Roman" w:hAnsi="Times New Roman" w:cs="Times New Roman"/>
          <w:sz w:val="24"/>
          <w:szCs w:val="24"/>
        </w:rPr>
        <w:t xml:space="preserve">РД </w:t>
      </w:r>
      <w:r w:rsidR="00785F3D">
        <w:rPr>
          <w:rFonts w:ascii="Times New Roman" w:hAnsi="Times New Roman" w:cs="Times New Roman"/>
          <w:sz w:val="24"/>
          <w:szCs w:val="24"/>
        </w:rPr>
        <w:t>11</w:t>
      </w:r>
      <w:r w:rsidR="00213CA1">
        <w:rPr>
          <w:rFonts w:ascii="Times New Roman" w:hAnsi="Times New Roman" w:cs="Times New Roman"/>
          <w:sz w:val="24"/>
          <w:szCs w:val="24"/>
        </w:rPr>
        <w:t xml:space="preserve"> – </w:t>
      </w:r>
      <w:r w:rsidR="00785F3D">
        <w:rPr>
          <w:rFonts w:ascii="Times New Roman" w:hAnsi="Times New Roman" w:cs="Times New Roman"/>
          <w:sz w:val="24"/>
          <w:szCs w:val="24"/>
        </w:rPr>
        <w:t>1584</w:t>
      </w:r>
      <w:r w:rsidR="00213CA1">
        <w:rPr>
          <w:rFonts w:ascii="Times New Roman" w:hAnsi="Times New Roman" w:cs="Times New Roman"/>
          <w:sz w:val="24"/>
          <w:szCs w:val="24"/>
        </w:rPr>
        <w:t xml:space="preserve"> от </w:t>
      </w:r>
      <w:r w:rsidR="00785F3D">
        <w:rPr>
          <w:rFonts w:ascii="Times New Roman" w:hAnsi="Times New Roman" w:cs="Times New Roman"/>
          <w:sz w:val="24"/>
          <w:szCs w:val="24"/>
        </w:rPr>
        <w:t>20</w:t>
      </w:r>
      <w:r w:rsidR="00213CA1">
        <w:rPr>
          <w:rFonts w:ascii="Times New Roman" w:hAnsi="Times New Roman" w:cs="Times New Roman"/>
          <w:sz w:val="24"/>
          <w:szCs w:val="24"/>
        </w:rPr>
        <w:t>.</w:t>
      </w:r>
      <w:r w:rsidR="00785F3D">
        <w:rPr>
          <w:rFonts w:ascii="Times New Roman" w:hAnsi="Times New Roman" w:cs="Times New Roman"/>
          <w:sz w:val="24"/>
          <w:szCs w:val="24"/>
        </w:rPr>
        <w:t>10</w:t>
      </w:r>
      <w:r w:rsidR="00213CA1">
        <w:rPr>
          <w:rFonts w:ascii="Times New Roman" w:hAnsi="Times New Roman" w:cs="Times New Roman"/>
          <w:sz w:val="24"/>
          <w:szCs w:val="24"/>
        </w:rPr>
        <w:t>.2015 г.</w:t>
      </w:r>
      <w:r w:rsidR="00F87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7823">
        <w:rPr>
          <w:rFonts w:ascii="Times New Roman" w:hAnsi="Times New Roman" w:cs="Times New Roman"/>
          <w:sz w:val="24"/>
          <w:szCs w:val="24"/>
        </w:rPr>
        <w:t>на</w:t>
      </w:r>
      <w:r w:rsidR="00785F3D">
        <w:rPr>
          <w:rFonts w:ascii="Times New Roman" w:hAnsi="Times New Roman" w:cs="Times New Roman"/>
          <w:sz w:val="24"/>
          <w:szCs w:val="24"/>
        </w:rPr>
        <w:t xml:space="preserve"> д-р Дамян Илиев</w:t>
      </w:r>
      <w:r w:rsidR="00F87823">
        <w:rPr>
          <w:rFonts w:ascii="Times New Roman" w:hAnsi="Times New Roman" w:cs="Times New Roman"/>
          <w:sz w:val="24"/>
          <w:szCs w:val="24"/>
        </w:rPr>
        <w:t xml:space="preserve">, </w:t>
      </w:r>
      <w:r w:rsidR="00785F3D">
        <w:rPr>
          <w:rFonts w:ascii="Times New Roman" w:hAnsi="Times New Roman" w:cs="Times New Roman"/>
          <w:sz w:val="24"/>
          <w:szCs w:val="24"/>
        </w:rPr>
        <w:t>изпълнителен директор на Българската агенция по безопасност на храните</w:t>
      </w:r>
      <w:r w:rsidR="0000595A">
        <w:rPr>
          <w:rFonts w:ascii="Times New Roman" w:hAnsi="Times New Roman" w:cs="Times New Roman"/>
          <w:sz w:val="24"/>
          <w:szCs w:val="24"/>
        </w:rPr>
        <w:t xml:space="preserve">, проект на </w:t>
      </w:r>
      <w:proofErr w:type="spellStart"/>
      <w:r w:rsidR="0000595A">
        <w:rPr>
          <w:rFonts w:ascii="Times New Roman" w:hAnsi="Times New Roman" w:cs="Times New Roman"/>
          <w:sz w:val="24"/>
          <w:szCs w:val="24"/>
        </w:rPr>
        <w:t>одитен</w:t>
      </w:r>
      <w:proofErr w:type="spellEnd"/>
      <w:r w:rsidR="0000595A">
        <w:rPr>
          <w:rFonts w:ascii="Times New Roman" w:hAnsi="Times New Roman" w:cs="Times New Roman"/>
          <w:sz w:val="24"/>
          <w:szCs w:val="24"/>
        </w:rPr>
        <w:t xml:space="preserve"> доклад </w:t>
      </w:r>
      <w:r w:rsidR="00785F3D" w:rsidRPr="00785F3D">
        <w:rPr>
          <w:rFonts w:ascii="Times New Roman" w:hAnsi="Times New Roman" w:cs="Times New Roman"/>
          <w:sz w:val="24"/>
          <w:szCs w:val="24"/>
        </w:rPr>
        <w:t>0700100514 за извършен одит на изпълнението „Ефективност и ефикасност на контролната дейност по безопасност на храните” за периода от 01.</w:t>
      </w:r>
      <w:proofErr w:type="spellStart"/>
      <w:r w:rsidR="00785F3D" w:rsidRPr="00785F3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785F3D" w:rsidRPr="00785F3D">
        <w:rPr>
          <w:rFonts w:ascii="Times New Roman" w:hAnsi="Times New Roman" w:cs="Times New Roman"/>
          <w:sz w:val="24"/>
          <w:szCs w:val="24"/>
        </w:rPr>
        <w:t>.2010 г. до 30.06.2014 г.</w:t>
      </w:r>
    </w:p>
    <w:p w:rsidR="00975B2E" w:rsidRPr="00260074" w:rsidRDefault="00975B2E" w:rsidP="00975B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B2E">
        <w:rPr>
          <w:rFonts w:ascii="Times New Roman" w:hAnsi="Times New Roman" w:cs="Times New Roman"/>
          <w:sz w:val="24"/>
          <w:szCs w:val="24"/>
        </w:rPr>
        <w:t xml:space="preserve">Настоящото съобщение се оповестява на основание чл. 47, ал. 2 от Закона за Сметната палата. Лицата, ръководили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обект през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период, могат да получат екземпляр от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одитния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доклад и да се запознаят по своя инициатива с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одитните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доказателства в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одитна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дирекция „Одити на изпълнението“ на Сметната палата, на адрес гр. София, ул. „Екзарх Йосиф” № 37.</w:t>
      </w:r>
    </w:p>
    <w:p w:rsidR="00975B2E" w:rsidRDefault="00975B2E" w:rsidP="00975B2E">
      <w:pPr>
        <w:rPr>
          <w:lang w:val="en-US"/>
        </w:rPr>
      </w:pPr>
    </w:p>
    <w:p w:rsidR="00975B2E" w:rsidRPr="0092110F" w:rsidRDefault="00975B2E" w:rsidP="00975B2E">
      <w:pPr>
        <w:rPr>
          <w:lang w:val="en-US"/>
        </w:rPr>
      </w:pPr>
    </w:p>
    <w:p w:rsidR="00975B2E" w:rsidRDefault="00975B2E" w:rsidP="00975B2E"/>
    <w:p w:rsidR="00641DC8" w:rsidRDefault="00641DC8"/>
    <w:sectPr w:rsidR="00641DC8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E"/>
    <w:rsid w:val="0000595A"/>
    <w:rsid w:val="00102164"/>
    <w:rsid w:val="00213CA1"/>
    <w:rsid w:val="00290124"/>
    <w:rsid w:val="003D43A4"/>
    <w:rsid w:val="00403596"/>
    <w:rsid w:val="00406FB0"/>
    <w:rsid w:val="004A1C28"/>
    <w:rsid w:val="005E1224"/>
    <w:rsid w:val="00641DC8"/>
    <w:rsid w:val="00785F3D"/>
    <w:rsid w:val="008E009B"/>
    <w:rsid w:val="009365ED"/>
    <w:rsid w:val="009577F6"/>
    <w:rsid w:val="00975B2E"/>
    <w:rsid w:val="009F358E"/>
    <w:rsid w:val="00AF0ED5"/>
    <w:rsid w:val="00CA5B28"/>
    <w:rsid w:val="00D737C8"/>
    <w:rsid w:val="00D773DE"/>
    <w:rsid w:val="00DE3AE6"/>
    <w:rsid w:val="00E61D82"/>
    <w:rsid w:val="00E8216F"/>
    <w:rsid w:val="00F237B1"/>
    <w:rsid w:val="00F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2015-07-09T13:38:00Z</cp:lastPrinted>
  <dcterms:created xsi:type="dcterms:W3CDTF">2015-10-21T11:21:00Z</dcterms:created>
  <dcterms:modified xsi:type="dcterms:W3CDTF">2015-10-21T11:21:00Z</dcterms:modified>
</cp:coreProperties>
</file>