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A" w:rsidRPr="00352C63" w:rsidRDefault="0040001F" w:rsidP="0009588A">
      <w:pPr>
        <w:tabs>
          <w:tab w:val="left" w:pos="0"/>
          <w:tab w:val="left" w:pos="6096"/>
        </w:tabs>
        <w:spacing w:before="360"/>
        <w:ind w:firstLine="709"/>
        <w:jc w:val="center"/>
      </w:pPr>
      <w:r>
        <w:rPr>
          <w:noProof/>
        </w:rPr>
        <w:drawing>
          <wp:inline distT="0" distB="0" distL="0" distR="0">
            <wp:extent cx="1791970" cy="1009650"/>
            <wp:effectExtent l="19050" t="0" r="0" b="0"/>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9"/>
                    <a:srcRect/>
                    <a:stretch>
                      <a:fillRect/>
                    </a:stretch>
                  </pic:blipFill>
                  <pic:spPr bwMode="auto">
                    <a:xfrm>
                      <a:off x="0" y="0"/>
                      <a:ext cx="1791970" cy="1009650"/>
                    </a:xfrm>
                    <a:prstGeom prst="rect">
                      <a:avLst/>
                    </a:prstGeom>
                    <a:noFill/>
                    <a:ln w="9525">
                      <a:noFill/>
                      <a:miter lim="800000"/>
                      <a:headEnd/>
                      <a:tailEnd/>
                    </a:ln>
                  </pic:spPr>
                </pic:pic>
              </a:graphicData>
            </a:graphic>
          </wp:inline>
        </w:drawing>
      </w:r>
    </w:p>
    <w:p w:rsidR="00AE599A" w:rsidRPr="00352C63" w:rsidRDefault="00AE599A" w:rsidP="0009588A">
      <w:pPr>
        <w:tabs>
          <w:tab w:val="left" w:pos="0"/>
        </w:tabs>
        <w:spacing w:before="1800" w:after="1800"/>
        <w:ind w:firstLine="709"/>
        <w:jc w:val="center"/>
        <w:rPr>
          <w:b/>
          <w:bCs/>
          <w:spacing w:val="60"/>
        </w:rPr>
      </w:pPr>
      <w:r w:rsidRPr="00352C63">
        <w:rPr>
          <w:b/>
          <w:bCs/>
          <w:spacing w:val="60"/>
        </w:rPr>
        <w:t>ОДИТЕН ДОКЛАД</w:t>
      </w:r>
    </w:p>
    <w:p w:rsidR="00AE599A" w:rsidRPr="00352C63" w:rsidRDefault="00AE599A" w:rsidP="001750FA">
      <w:pPr>
        <w:tabs>
          <w:tab w:val="left" w:pos="0"/>
        </w:tabs>
        <w:ind w:firstLine="709"/>
        <w:jc w:val="center"/>
        <w:rPr>
          <w:b/>
          <w:bCs/>
        </w:rPr>
      </w:pPr>
      <w:r w:rsidRPr="00352C63">
        <w:rPr>
          <w:b/>
          <w:bCs/>
        </w:rPr>
        <w:t>№</w:t>
      </w:r>
      <w:r w:rsidRPr="00352C63">
        <w:t xml:space="preserve"> </w:t>
      </w:r>
      <w:r w:rsidRPr="00352C63">
        <w:rPr>
          <w:b/>
          <w:bCs/>
        </w:rPr>
        <w:t>0200101117</w:t>
      </w:r>
    </w:p>
    <w:p w:rsidR="00AE599A" w:rsidRPr="00352C63" w:rsidRDefault="00AE599A" w:rsidP="003A443E">
      <w:pPr>
        <w:tabs>
          <w:tab w:val="left" w:pos="0"/>
        </w:tabs>
        <w:ind w:firstLine="709"/>
        <w:jc w:val="center"/>
        <w:rPr>
          <w:b/>
          <w:bCs/>
        </w:rPr>
      </w:pPr>
      <w:r w:rsidRPr="00352C63">
        <w:rPr>
          <w:b/>
          <w:bCs/>
        </w:rPr>
        <w:t xml:space="preserve">за извършен одит </w:t>
      </w:r>
      <w:r w:rsidRPr="007C7DD5">
        <w:rPr>
          <w:b/>
          <w:bCs/>
        </w:rPr>
        <w:t xml:space="preserve">за съответствие при управлението на публичните средства и дейности </w:t>
      </w:r>
      <w:r w:rsidRPr="006D0499">
        <w:rPr>
          <w:b/>
          <w:bCs/>
        </w:rPr>
        <w:t>на</w:t>
      </w:r>
      <w:r w:rsidRPr="007C7DD5">
        <w:rPr>
          <w:b/>
          <w:bCs/>
        </w:rPr>
        <w:t xml:space="preserve"> </w:t>
      </w:r>
      <w:proofErr w:type="spellStart"/>
      <w:r w:rsidRPr="007C7DD5">
        <w:rPr>
          <w:b/>
          <w:bCs/>
        </w:rPr>
        <w:t>Химикотехнологичния</w:t>
      </w:r>
      <w:proofErr w:type="spellEnd"/>
      <w:r w:rsidRPr="007C7DD5">
        <w:rPr>
          <w:b/>
          <w:bCs/>
        </w:rPr>
        <w:t xml:space="preserve"> и металургичен университет – София за периода от 01.</w:t>
      </w:r>
      <w:proofErr w:type="spellStart"/>
      <w:r w:rsidRPr="007C7DD5">
        <w:rPr>
          <w:b/>
          <w:bCs/>
        </w:rPr>
        <w:t>01</w:t>
      </w:r>
      <w:proofErr w:type="spellEnd"/>
      <w:r w:rsidRPr="007C7DD5">
        <w:rPr>
          <w:b/>
          <w:bCs/>
        </w:rPr>
        <w:t>.2015 г. до 31.12.2016 г.</w:t>
      </w:r>
    </w:p>
    <w:p w:rsidR="00AE599A" w:rsidRPr="00352C63" w:rsidRDefault="00AE599A" w:rsidP="001750FA">
      <w:pPr>
        <w:tabs>
          <w:tab w:val="left" w:pos="0"/>
        </w:tabs>
        <w:ind w:firstLine="709"/>
        <w:jc w:val="center"/>
        <w:rPr>
          <w:b/>
          <w:bCs/>
        </w:rPr>
      </w:pPr>
    </w:p>
    <w:p w:rsidR="00AE599A" w:rsidRPr="00352C63" w:rsidRDefault="00AE599A" w:rsidP="001750FA">
      <w:pPr>
        <w:tabs>
          <w:tab w:val="left" w:pos="0"/>
        </w:tabs>
        <w:ind w:firstLine="709"/>
        <w:jc w:val="center"/>
        <w:rPr>
          <w:b/>
          <w:bCs/>
        </w:rPr>
      </w:pPr>
    </w:p>
    <w:p w:rsidR="00AE599A" w:rsidRPr="007071A8" w:rsidRDefault="00AE599A" w:rsidP="001750FA">
      <w:pPr>
        <w:tabs>
          <w:tab w:val="left" w:pos="0"/>
        </w:tabs>
        <w:ind w:firstLine="709"/>
        <w:jc w:val="center"/>
        <w:rPr>
          <w:b/>
          <w:bCs/>
          <w:lang w:val="ru-RU"/>
        </w:rPr>
      </w:pPr>
    </w:p>
    <w:p w:rsidR="00AE599A" w:rsidRPr="007071A8" w:rsidRDefault="00AE599A" w:rsidP="001750FA">
      <w:pPr>
        <w:tabs>
          <w:tab w:val="left" w:pos="0"/>
        </w:tabs>
        <w:ind w:firstLine="709"/>
        <w:jc w:val="center"/>
        <w:rPr>
          <w:b/>
          <w:bCs/>
          <w:lang w:val="ru-RU"/>
        </w:rPr>
      </w:pPr>
    </w:p>
    <w:p w:rsidR="00AE599A" w:rsidRPr="007071A8" w:rsidRDefault="00AE599A" w:rsidP="001750FA">
      <w:pPr>
        <w:tabs>
          <w:tab w:val="left" w:pos="0"/>
        </w:tabs>
        <w:ind w:firstLine="709"/>
        <w:jc w:val="center"/>
        <w:rPr>
          <w:b/>
          <w:bCs/>
          <w:lang w:val="ru-RU"/>
        </w:rPr>
      </w:pPr>
    </w:p>
    <w:p w:rsidR="00AE599A" w:rsidRPr="007071A8" w:rsidRDefault="00AE599A" w:rsidP="001750FA">
      <w:pPr>
        <w:tabs>
          <w:tab w:val="left" w:pos="0"/>
        </w:tabs>
        <w:ind w:firstLine="709"/>
        <w:jc w:val="center"/>
        <w:rPr>
          <w:b/>
          <w:bCs/>
          <w:lang w:val="ru-RU"/>
        </w:rPr>
      </w:pPr>
    </w:p>
    <w:p w:rsidR="00AE599A" w:rsidRPr="007071A8" w:rsidRDefault="00AE599A" w:rsidP="001750FA">
      <w:pPr>
        <w:tabs>
          <w:tab w:val="left" w:pos="0"/>
        </w:tabs>
        <w:ind w:firstLine="709"/>
        <w:jc w:val="center"/>
        <w:rPr>
          <w:b/>
          <w:bCs/>
          <w:lang w:val="ru-RU"/>
        </w:rPr>
      </w:pPr>
    </w:p>
    <w:p w:rsidR="00AE599A" w:rsidRPr="00352C63" w:rsidRDefault="00AE599A" w:rsidP="001750FA">
      <w:pPr>
        <w:tabs>
          <w:tab w:val="left" w:pos="0"/>
        </w:tabs>
        <w:ind w:firstLine="709"/>
        <w:jc w:val="center"/>
        <w:rPr>
          <w:b/>
          <w:bCs/>
        </w:rPr>
      </w:pPr>
    </w:p>
    <w:p w:rsidR="00AE599A" w:rsidRPr="00352C63" w:rsidRDefault="00AE599A" w:rsidP="001750FA">
      <w:pPr>
        <w:tabs>
          <w:tab w:val="left" w:pos="0"/>
        </w:tabs>
        <w:ind w:firstLine="709"/>
        <w:jc w:val="center"/>
        <w:rPr>
          <w:b/>
          <w:bCs/>
        </w:rPr>
      </w:pPr>
    </w:p>
    <w:p w:rsidR="00AE599A" w:rsidRPr="00352C63" w:rsidRDefault="00AE599A" w:rsidP="001750FA">
      <w:pPr>
        <w:tabs>
          <w:tab w:val="left" w:pos="0"/>
        </w:tabs>
        <w:ind w:firstLine="709"/>
        <w:jc w:val="center"/>
        <w:rPr>
          <w:b/>
          <w:bCs/>
        </w:rPr>
      </w:pPr>
    </w:p>
    <w:p w:rsidR="00AE599A" w:rsidRPr="00352C63" w:rsidRDefault="00AE599A" w:rsidP="001750FA">
      <w:pPr>
        <w:tabs>
          <w:tab w:val="left" w:pos="0"/>
        </w:tabs>
        <w:ind w:firstLine="709"/>
        <w:jc w:val="center"/>
        <w:rPr>
          <w:b/>
          <w:bCs/>
        </w:rPr>
      </w:pPr>
    </w:p>
    <w:p w:rsidR="00AE599A" w:rsidRPr="00352C63" w:rsidRDefault="00AE599A" w:rsidP="001750FA">
      <w:pPr>
        <w:tabs>
          <w:tab w:val="left" w:pos="0"/>
        </w:tabs>
        <w:ind w:firstLine="709"/>
        <w:jc w:val="center"/>
        <w:rPr>
          <w:b/>
          <w:bCs/>
        </w:rPr>
      </w:pPr>
    </w:p>
    <w:p w:rsidR="00AE599A" w:rsidRPr="00352C63" w:rsidRDefault="00AE599A" w:rsidP="001750FA">
      <w:pPr>
        <w:tabs>
          <w:tab w:val="left" w:pos="0"/>
        </w:tabs>
        <w:ind w:firstLine="709"/>
        <w:jc w:val="center"/>
        <w:rPr>
          <w:b/>
          <w:bCs/>
        </w:rPr>
      </w:pPr>
    </w:p>
    <w:p w:rsidR="00AE599A" w:rsidRPr="00352C63" w:rsidRDefault="00AE599A" w:rsidP="001750FA">
      <w:pPr>
        <w:tabs>
          <w:tab w:val="left" w:pos="0"/>
        </w:tabs>
        <w:ind w:firstLine="709"/>
        <w:jc w:val="center"/>
        <w:rPr>
          <w:b/>
          <w:bCs/>
        </w:rPr>
      </w:pPr>
    </w:p>
    <w:p w:rsidR="00AE599A" w:rsidRPr="00352C63" w:rsidRDefault="00AE599A" w:rsidP="001750FA">
      <w:pPr>
        <w:tabs>
          <w:tab w:val="left" w:pos="0"/>
        </w:tabs>
        <w:ind w:firstLine="709"/>
        <w:jc w:val="center"/>
        <w:rPr>
          <w:b/>
          <w:bCs/>
        </w:rPr>
      </w:pPr>
    </w:p>
    <w:p w:rsidR="00AE599A" w:rsidRDefault="00AE599A" w:rsidP="001750FA">
      <w:pPr>
        <w:tabs>
          <w:tab w:val="left" w:pos="0"/>
        </w:tabs>
        <w:ind w:firstLine="709"/>
        <w:jc w:val="center"/>
        <w:rPr>
          <w:b/>
          <w:bCs/>
        </w:rPr>
      </w:pPr>
    </w:p>
    <w:p w:rsidR="00AE599A" w:rsidRDefault="00AE599A" w:rsidP="001750FA">
      <w:pPr>
        <w:tabs>
          <w:tab w:val="left" w:pos="0"/>
        </w:tabs>
        <w:ind w:firstLine="709"/>
        <w:jc w:val="center"/>
        <w:rPr>
          <w:b/>
          <w:bCs/>
        </w:rPr>
      </w:pPr>
    </w:p>
    <w:p w:rsidR="00AE599A" w:rsidRDefault="00AE599A" w:rsidP="001750FA">
      <w:pPr>
        <w:tabs>
          <w:tab w:val="left" w:pos="0"/>
        </w:tabs>
        <w:ind w:firstLine="709"/>
        <w:jc w:val="center"/>
        <w:rPr>
          <w:b/>
          <w:bCs/>
        </w:rPr>
      </w:pPr>
    </w:p>
    <w:p w:rsidR="00AE599A" w:rsidRDefault="00AE599A" w:rsidP="001750FA">
      <w:pPr>
        <w:tabs>
          <w:tab w:val="left" w:pos="0"/>
        </w:tabs>
        <w:ind w:firstLine="709"/>
        <w:jc w:val="center"/>
        <w:rPr>
          <w:b/>
          <w:bCs/>
        </w:rPr>
      </w:pPr>
    </w:p>
    <w:p w:rsidR="00AE599A" w:rsidRPr="00352C63" w:rsidRDefault="00AE599A" w:rsidP="001750FA">
      <w:pPr>
        <w:tabs>
          <w:tab w:val="left" w:pos="0"/>
        </w:tabs>
        <w:ind w:firstLine="709"/>
        <w:jc w:val="center"/>
        <w:rPr>
          <w:b/>
          <w:bCs/>
        </w:rPr>
      </w:pPr>
    </w:p>
    <w:p w:rsidR="00AE599A" w:rsidRPr="00352C63" w:rsidRDefault="00AE599A" w:rsidP="001750FA">
      <w:pPr>
        <w:tabs>
          <w:tab w:val="left" w:pos="0"/>
        </w:tabs>
        <w:ind w:firstLine="709"/>
        <w:jc w:val="center"/>
        <w:rPr>
          <w:b/>
          <w:bCs/>
        </w:rPr>
      </w:pPr>
    </w:p>
    <w:p w:rsidR="00A03E5E" w:rsidRPr="00A03E5E" w:rsidRDefault="00A03E5E" w:rsidP="00A03E5E">
      <w:pPr>
        <w:tabs>
          <w:tab w:val="left" w:pos="720"/>
        </w:tabs>
        <w:jc w:val="center"/>
        <w:rPr>
          <w:sz w:val="20"/>
          <w:szCs w:val="20"/>
          <w:lang w:eastAsia="en-US"/>
        </w:rPr>
      </w:pPr>
      <w:proofErr w:type="spellStart"/>
      <w:r w:rsidRPr="00A03E5E">
        <w:rPr>
          <w:sz w:val="20"/>
          <w:szCs w:val="20"/>
          <w:lang w:val="en-US" w:eastAsia="en-US"/>
        </w:rPr>
        <w:t>Настоящият</w:t>
      </w:r>
      <w:proofErr w:type="spellEnd"/>
      <w:r w:rsidRPr="00A03E5E">
        <w:rPr>
          <w:sz w:val="20"/>
          <w:szCs w:val="20"/>
          <w:lang w:val="en-US" w:eastAsia="en-US"/>
        </w:rPr>
        <w:t xml:space="preserve"> </w:t>
      </w:r>
      <w:proofErr w:type="spellStart"/>
      <w:r w:rsidRPr="00A03E5E">
        <w:rPr>
          <w:sz w:val="20"/>
          <w:szCs w:val="20"/>
          <w:lang w:val="en-US" w:eastAsia="en-US"/>
        </w:rPr>
        <w:t>окончателен</w:t>
      </w:r>
      <w:proofErr w:type="spellEnd"/>
      <w:r w:rsidRPr="00A03E5E">
        <w:rPr>
          <w:sz w:val="20"/>
          <w:szCs w:val="20"/>
          <w:lang w:val="en-US" w:eastAsia="en-US"/>
        </w:rPr>
        <w:t xml:space="preserve"> </w:t>
      </w:r>
      <w:proofErr w:type="spellStart"/>
      <w:r w:rsidRPr="00A03E5E">
        <w:rPr>
          <w:sz w:val="20"/>
          <w:szCs w:val="20"/>
          <w:lang w:val="en-US" w:eastAsia="en-US"/>
        </w:rPr>
        <w:t>одитен</w:t>
      </w:r>
      <w:proofErr w:type="spellEnd"/>
      <w:r w:rsidRPr="00A03E5E">
        <w:rPr>
          <w:sz w:val="20"/>
          <w:szCs w:val="20"/>
          <w:lang w:val="en-US" w:eastAsia="en-US"/>
        </w:rPr>
        <w:t xml:space="preserve"> </w:t>
      </w:r>
      <w:proofErr w:type="spellStart"/>
      <w:r w:rsidRPr="00A03E5E">
        <w:rPr>
          <w:sz w:val="20"/>
          <w:szCs w:val="20"/>
          <w:lang w:val="en-US" w:eastAsia="en-US"/>
        </w:rPr>
        <w:t>доклад</w:t>
      </w:r>
      <w:proofErr w:type="spellEnd"/>
      <w:r w:rsidRPr="00A03E5E">
        <w:rPr>
          <w:sz w:val="20"/>
          <w:szCs w:val="20"/>
          <w:lang w:val="en-US" w:eastAsia="en-US"/>
        </w:rPr>
        <w:t xml:space="preserve"> е </w:t>
      </w:r>
      <w:proofErr w:type="spellStart"/>
      <w:r w:rsidRPr="00A03E5E">
        <w:rPr>
          <w:sz w:val="20"/>
          <w:szCs w:val="20"/>
          <w:lang w:val="en-US" w:eastAsia="en-US"/>
        </w:rPr>
        <w:t>приет</w:t>
      </w:r>
      <w:proofErr w:type="spellEnd"/>
      <w:r w:rsidRPr="00A03E5E">
        <w:rPr>
          <w:sz w:val="20"/>
          <w:szCs w:val="20"/>
          <w:lang w:val="en-US" w:eastAsia="en-US"/>
        </w:rPr>
        <w:t xml:space="preserve"> с </w:t>
      </w:r>
      <w:proofErr w:type="spellStart"/>
      <w:r w:rsidRPr="00A03E5E">
        <w:rPr>
          <w:sz w:val="20"/>
          <w:szCs w:val="20"/>
          <w:lang w:val="en-US" w:eastAsia="en-US"/>
        </w:rPr>
        <w:t>Решение</w:t>
      </w:r>
      <w:proofErr w:type="spellEnd"/>
      <w:r w:rsidRPr="00A03E5E">
        <w:rPr>
          <w:sz w:val="20"/>
          <w:szCs w:val="20"/>
          <w:lang w:val="en-US" w:eastAsia="en-US"/>
        </w:rPr>
        <w:t xml:space="preserve"> № </w:t>
      </w:r>
      <w:r>
        <w:rPr>
          <w:sz w:val="20"/>
          <w:szCs w:val="20"/>
          <w:lang w:val="en-US" w:eastAsia="en-US"/>
        </w:rPr>
        <w:t>053</w:t>
      </w:r>
      <w:r w:rsidRPr="00A03E5E">
        <w:rPr>
          <w:sz w:val="20"/>
          <w:szCs w:val="20"/>
          <w:lang w:val="en-US" w:eastAsia="en-US"/>
        </w:rPr>
        <w:t xml:space="preserve"> </w:t>
      </w:r>
      <w:proofErr w:type="spellStart"/>
      <w:r w:rsidRPr="00A03E5E">
        <w:rPr>
          <w:sz w:val="20"/>
          <w:szCs w:val="20"/>
          <w:lang w:val="en-US" w:eastAsia="en-US"/>
        </w:rPr>
        <w:t>от</w:t>
      </w:r>
      <w:proofErr w:type="spellEnd"/>
      <w:r w:rsidRPr="00A03E5E">
        <w:rPr>
          <w:sz w:val="20"/>
          <w:szCs w:val="20"/>
          <w:lang w:val="en-US" w:eastAsia="en-US"/>
        </w:rPr>
        <w:t xml:space="preserve"> </w:t>
      </w:r>
      <w:r>
        <w:rPr>
          <w:sz w:val="20"/>
          <w:szCs w:val="20"/>
          <w:lang w:val="en-US" w:eastAsia="en-US"/>
        </w:rPr>
        <w:t>22</w:t>
      </w:r>
      <w:r w:rsidRPr="00A03E5E">
        <w:rPr>
          <w:sz w:val="20"/>
          <w:szCs w:val="20"/>
          <w:lang w:eastAsia="en-US"/>
        </w:rPr>
        <w:t>.</w:t>
      </w:r>
      <w:r>
        <w:rPr>
          <w:sz w:val="20"/>
          <w:szCs w:val="20"/>
          <w:lang w:val="en-US" w:eastAsia="en-US"/>
        </w:rPr>
        <w:t>03</w:t>
      </w:r>
      <w:r w:rsidRPr="00A03E5E">
        <w:rPr>
          <w:sz w:val="20"/>
          <w:szCs w:val="20"/>
          <w:lang w:eastAsia="en-US"/>
        </w:rPr>
        <w:t>.</w:t>
      </w:r>
      <w:r w:rsidRPr="00A03E5E">
        <w:rPr>
          <w:sz w:val="20"/>
          <w:szCs w:val="20"/>
          <w:lang w:val="en-US" w:eastAsia="en-US"/>
        </w:rPr>
        <w:t>20</w:t>
      </w:r>
      <w:r>
        <w:rPr>
          <w:sz w:val="20"/>
          <w:szCs w:val="20"/>
          <w:lang w:val="en-US" w:eastAsia="en-US"/>
        </w:rPr>
        <w:t>18</w:t>
      </w:r>
      <w:r w:rsidRPr="00A03E5E">
        <w:rPr>
          <w:sz w:val="20"/>
          <w:szCs w:val="20"/>
          <w:lang w:val="en-US" w:eastAsia="en-US"/>
        </w:rPr>
        <w:t xml:space="preserve"> г. </w:t>
      </w:r>
      <w:r w:rsidRPr="00A03E5E">
        <w:rPr>
          <w:sz w:val="20"/>
          <w:szCs w:val="20"/>
          <w:lang w:eastAsia="en-US"/>
        </w:rPr>
        <w:br/>
      </w:r>
      <w:proofErr w:type="spellStart"/>
      <w:r w:rsidRPr="00A03E5E">
        <w:rPr>
          <w:sz w:val="20"/>
          <w:szCs w:val="20"/>
          <w:lang w:val="en-US" w:eastAsia="en-US"/>
        </w:rPr>
        <w:t>на</w:t>
      </w:r>
      <w:proofErr w:type="spellEnd"/>
      <w:r w:rsidRPr="00A03E5E">
        <w:rPr>
          <w:sz w:val="20"/>
          <w:szCs w:val="20"/>
          <w:lang w:eastAsia="en-US"/>
        </w:rPr>
        <w:t xml:space="preserve"> </w:t>
      </w:r>
      <w:proofErr w:type="spellStart"/>
      <w:r w:rsidRPr="00A03E5E">
        <w:rPr>
          <w:sz w:val="20"/>
          <w:szCs w:val="20"/>
          <w:lang w:val="en-US" w:eastAsia="en-US"/>
        </w:rPr>
        <w:t>Сметната</w:t>
      </w:r>
      <w:proofErr w:type="spellEnd"/>
      <w:r w:rsidRPr="00A03E5E">
        <w:rPr>
          <w:sz w:val="20"/>
          <w:szCs w:val="20"/>
          <w:lang w:val="en-US" w:eastAsia="en-US"/>
        </w:rPr>
        <w:t xml:space="preserve"> </w:t>
      </w:r>
      <w:proofErr w:type="spellStart"/>
      <w:r w:rsidRPr="00A03E5E">
        <w:rPr>
          <w:sz w:val="20"/>
          <w:szCs w:val="20"/>
          <w:lang w:val="en-US" w:eastAsia="en-US"/>
        </w:rPr>
        <w:t>палата</w:t>
      </w:r>
      <w:proofErr w:type="spellEnd"/>
      <w:r w:rsidRPr="00A03E5E">
        <w:rPr>
          <w:sz w:val="20"/>
          <w:szCs w:val="20"/>
          <w:lang w:eastAsia="en-US"/>
        </w:rPr>
        <w:t xml:space="preserve"> </w:t>
      </w:r>
      <w:r w:rsidRPr="00A03E5E">
        <w:rPr>
          <w:sz w:val="20"/>
          <w:szCs w:val="20"/>
          <w:lang w:val="en-US" w:eastAsia="en-US"/>
        </w:rPr>
        <w:t>(</w:t>
      </w:r>
      <w:proofErr w:type="spellStart"/>
      <w:r w:rsidRPr="00A03E5E">
        <w:rPr>
          <w:sz w:val="20"/>
          <w:szCs w:val="20"/>
          <w:lang w:val="en-US" w:eastAsia="en-US"/>
        </w:rPr>
        <w:t>Протокол</w:t>
      </w:r>
      <w:proofErr w:type="spellEnd"/>
      <w:r w:rsidRPr="00A03E5E">
        <w:rPr>
          <w:sz w:val="20"/>
          <w:szCs w:val="20"/>
          <w:lang w:val="en-US" w:eastAsia="en-US"/>
        </w:rPr>
        <w:t xml:space="preserve"> № </w:t>
      </w:r>
      <w:r>
        <w:rPr>
          <w:sz w:val="20"/>
          <w:szCs w:val="20"/>
          <w:lang w:val="en-US" w:eastAsia="en-US"/>
        </w:rPr>
        <w:t>9</w:t>
      </w:r>
      <w:r w:rsidRPr="00A03E5E">
        <w:rPr>
          <w:sz w:val="20"/>
          <w:szCs w:val="20"/>
          <w:lang w:val="en-US" w:eastAsia="en-US"/>
        </w:rPr>
        <w:t>)</w:t>
      </w:r>
    </w:p>
    <w:p w:rsidR="00AE599A" w:rsidRPr="00352C63" w:rsidRDefault="00AE599A" w:rsidP="00F44B6A">
      <w:pPr>
        <w:tabs>
          <w:tab w:val="left" w:pos="0"/>
        </w:tabs>
        <w:ind w:firstLine="709"/>
        <w:jc w:val="center"/>
      </w:pPr>
    </w:p>
    <w:p w:rsidR="005856D4" w:rsidRDefault="00AE599A" w:rsidP="008A7254">
      <w:pPr>
        <w:spacing w:line="259" w:lineRule="auto"/>
        <w:ind w:firstLine="720"/>
        <w:rPr>
          <w:b/>
          <w:lang w:val="en-US"/>
        </w:rPr>
      </w:pPr>
      <w:r w:rsidRPr="00352C63">
        <w:br w:type="page"/>
      </w:r>
      <w:r w:rsidR="005856D4" w:rsidRPr="003C2292">
        <w:rPr>
          <w:b/>
        </w:rPr>
        <w:lastRenderedPageBreak/>
        <w:t>СЪДЪРЖАНИЕ</w:t>
      </w:r>
    </w:p>
    <w:p w:rsidR="008A7254" w:rsidRPr="008A7254" w:rsidRDefault="008A7254" w:rsidP="0043463B">
      <w:pPr>
        <w:spacing w:after="100" w:line="259" w:lineRule="auto"/>
        <w:ind w:firstLine="720"/>
        <w:rPr>
          <w:b/>
          <w:lang w:val="en-US"/>
        </w:rPr>
      </w:pPr>
    </w:p>
    <w:p w:rsidR="005856D4" w:rsidRPr="00D5304C" w:rsidRDefault="0043463B" w:rsidP="0043463B">
      <w:pPr>
        <w:spacing w:after="100" w:line="259" w:lineRule="auto"/>
      </w:pPr>
      <w:r>
        <w:rPr>
          <w:b/>
        </w:rPr>
        <w:t>СПИСЪК НА</w:t>
      </w:r>
      <w:r>
        <w:rPr>
          <w:b/>
          <w:lang w:val="en-US"/>
        </w:rPr>
        <w:t xml:space="preserve"> </w:t>
      </w:r>
      <w:r w:rsidR="005856D4" w:rsidRPr="003C2292">
        <w:rPr>
          <w:b/>
        </w:rPr>
        <w:t>СЪКРАЩЕНИЯТА</w:t>
      </w:r>
      <w:r>
        <w:rPr>
          <w:b/>
          <w:lang w:val="en-US"/>
        </w:rPr>
        <w:t xml:space="preserve"> </w:t>
      </w:r>
      <w:r w:rsidR="00C96F59" w:rsidRPr="0043463B">
        <w:rPr>
          <w:b/>
          <w:lang w:val="en-US"/>
        </w:rPr>
        <w:t>………………………………………</w:t>
      </w:r>
      <w:r w:rsidR="008A7254">
        <w:rPr>
          <w:b/>
          <w:lang w:val="en-US"/>
        </w:rPr>
        <w:t>……...</w:t>
      </w:r>
      <w:r w:rsidR="00C96F59" w:rsidRPr="0043463B">
        <w:rPr>
          <w:b/>
          <w:lang w:val="en-US"/>
        </w:rPr>
        <w:t>……</w:t>
      </w:r>
      <w:r>
        <w:rPr>
          <w:b/>
          <w:lang w:val="en-US"/>
        </w:rPr>
        <w:t>…..</w:t>
      </w:r>
      <w:r w:rsidR="00C96F59" w:rsidRPr="0043463B">
        <w:rPr>
          <w:b/>
          <w:lang w:val="en-US"/>
        </w:rPr>
        <w:t>.</w:t>
      </w:r>
      <w:r w:rsidR="005856D4" w:rsidRPr="0043463B">
        <w:rPr>
          <w:b/>
        </w:rPr>
        <w:t>3</w:t>
      </w:r>
    </w:p>
    <w:p w:rsidR="005856D4" w:rsidRPr="00C96F59" w:rsidRDefault="00C96F59" w:rsidP="0043463B">
      <w:pPr>
        <w:spacing w:after="100" w:line="259" w:lineRule="auto"/>
        <w:rPr>
          <w:b/>
        </w:rPr>
      </w:pPr>
      <w:r w:rsidRPr="00C96F59">
        <w:rPr>
          <w:b/>
        </w:rPr>
        <w:t>Част първа РЕЗЮМЕ</w:t>
      </w:r>
      <w:r w:rsidR="0043463B">
        <w:rPr>
          <w:b/>
          <w:lang w:val="en-US"/>
        </w:rPr>
        <w:t xml:space="preserve"> </w:t>
      </w:r>
      <w:r w:rsidRPr="00C96F59">
        <w:rPr>
          <w:b/>
          <w:lang w:val="en-US"/>
        </w:rPr>
        <w:t>……………………</w:t>
      </w:r>
      <w:r w:rsidR="0043463B">
        <w:rPr>
          <w:b/>
          <w:lang w:val="en-US"/>
        </w:rPr>
        <w:t>……</w:t>
      </w:r>
      <w:r w:rsidRPr="00C96F59">
        <w:rPr>
          <w:b/>
          <w:lang w:val="en-US"/>
        </w:rPr>
        <w:t>…………………</w:t>
      </w:r>
      <w:r w:rsidR="0043463B">
        <w:rPr>
          <w:b/>
          <w:lang w:val="en-US"/>
        </w:rPr>
        <w:t>….</w:t>
      </w:r>
      <w:r w:rsidRPr="00C96F59">
        <w:rPr>
          <w:b/>
          <w:lang w:val="en-US"/>
        </w:rPr>
        <w:t>……………</w:t>
      </w:r>
      <w:r w:rsidR="008A7254">
        <w:rPr>
          <w:b/>
          <w:lang w:val="en-US"/>
        </w:rPr>
        <w:t>……...</w:t>
      </w:r>
      <w:r w:rsidRPr="00C96F59">
        <w:rPr>
          <w:b/>
          <w:lang w:val="en-US"/>
        </w:rPr>
        <w:t>…</w:t>
      </w:r>
      <w:r w:rsidR="005856D4" w:rsidRPr="00C96F59">
        <w:rPr>
          <w:b/>
        </w:rPr>
        <w:t>4</w:t>
      </w:r>
    </w:p>
    <w:p w:rsidR="005856D4" w:rsidRPr="00C96F59" w:rsidRDefault="00C96F59" w:rsidP="0043463B">
      <w:pPr>
        <w:spacing w:after="100" w:line="259" w:lineRule="auto"/>
        <w:rPr>
          <w:b/>
        </w:rPr>
      </w:pPr>
      <w:r w:rsidRPr="00C96F59">
        <w:rPr>
          <w:b/>
        </w:rPr>
        <w:t>Част втора ВЪВЕДЕНИЕ</w:t>
      </w:r>
      <w:r w:rsidR="0043463B">
        <w:rPr>
          <w:b/>
          <w:lang w:val="en-US"/>
        </w:rPr>
        <w:t xml:space="preserve"> </w:t>
      </w:r>
      <w:r w:rsidRPr="00C96F59">
        <w:rPr>
          <w:b/>
          <w:lang w:val="en-US"/>
        </w:rPr>
        <w:t>………………</w:t>
      </w:r>
      <w:r w:rsidR="0043463B">
        <w:rPr>
          <w:b/>
          <w:lang w:val="en-US"/>
        </w:rPr>
        <w:t>.</w:t>
      </w:r>
      <w:r w:rsidRPr="00C96F59">
        <w:rPr>
          <w:b/>
          <w:lang w:val="en-US"/>
        </w:rPr>
        <w:t>………………………………………</w:t>
      </w:r>
      <w:r w:rsidR="008A7254">
        <w:rPr>
          <w:b/>
          <w:lang w:val="en-US"/>
        </w:rPr>
        <w:t>……..</w:t>
      </w:r>
      <w:r w:rsidRPr="00C96F59">
        <w:rPr>
          <w:b/>
          <w:lang w:val="en-US"/>
        </w:rPr>
        <w:t>…</w:t>
      </w:r>
      <w:r>
        <w:rPr>
          <w:b/>
          <w:lang w:val="en-US"/>
        </w:rPr>
        <w:t xml:space="preserve">. </w:t>
      </w:r>
      <w:r w:rsidR="005856D4" w:rsidRPr="00C96F59">
        <w:rPr>
          <w:b/>
        </w:rPr>
        <w:t>6</w:t>
      </w:r>
    </w:p>
    <w:p w:rsidR="005856D4" w:rsidRPr="00D5304C" w:rsidRDefault="005856D4" w:rsidP="0043463B">
      <w:pPr>
        <w:spacing w:after="100" w:line="259" w:lineRule="auto"/>
        <w:ind w:left="442"/>
      </w:pPr>
      <w:r w:rsidRPr="00D5304C">
        <w:t>1. О</w:t>
      </w:r>
      <w:r w:rsidR="0043463B">
        <w:t>снование за извършване на</w:t>
      </w:r>
      <w:r w:rsidR="0043463B">
        <w:rPr>
          <w:lang w:val="en-US"/>
        </w:rPr>
        <w:t xml:space="preserve"> </w:t>
      </w:r>
      <w:r w:rsidR="00C96F59">
        <w:t>одита</w:t>
      </w:r>
      <w:r w:rsidR="00C96F59">
        <w:rPr>
          <w:lang w:val="en-US"/>
        </w:rPr>
        <w:t>…………………………………………</w:t>
      </w:r>
      <w:r w:rsidR="008A7254">
        <w:rPr>
          <w:lang w:val="en-US"/>
        </w:rPr>
        <w:t>………</w:t>
      </w:r>
      <w:r w:rsidR="00C96F59">
        <w:rPr>
          <w:lang w:val="en-US"/>
        </w:rPr>
        <w:t>.</w:t>
      </w:r>
      <w:r w:rsidRPr="00D5304C">
        <w:t>6</w:t>
      </w:r>
    </w:p>
    <w:p w:rsidR="005856D4" w:rsidRPr="00D5304C" w:rsidRDefault="00534358" w:rsidP="0043463B">
      <w:pPr>
        <w:spacing w:after="100" w:line="259" w:lineRule="auto"/>
        <w:ind w:left="442"/>
      </w:pPr>
      <w:r>
        <w:t xml:space="preserve">2. </w:t>
      </w:r>
      <w:proofErr w:type="spellStart"/>
      <w:r>
        <w:t>Одитиран</w:t>
      </w:r>
      <w:proofErr w:type="spellEnd"/>
      <w:r>
        <w:t xml:space="preserve"> период</w:t>
      </w:r>
      <w:r>
        <w:rPr>
          <w:lang w:val="en-US"/>
        </w:rPr>
        <w:t>…………………………………………………………</w:t>
      </w:r>
      <w:r w:rsidR="008A7254">
        <w:rPr>
          <w:lang w:val="en-US"/>
        </w:rPr>
        <w:t>………….</w:t>
      </w:r>
      <w:r>
        <w:rPr>
          <w:lang w:val="en-US"/>
        </w:rPr>
        <w:t>..</w:t>
      </w:r>
      <w:r w:rsidR="005856D4" w:rsidRPr="00D5304C">
        <w:t>6</w:t>
      </w:r>
    </w:p>
    <w:p w:rsidR="005856D4" w:rsidRPr="00D5304C" w:rsidRDefault="005856D4" w:rsidP="0043463B">
      <w:pPr>
        <w:spacing w:after="100" w:line="259" w:lineRule="auto"/>
        <w:ind w:left="442"/>
      </w:pPr>
      <w:r w:rsidRPr="00D5304C">
        <w:t>3. Информ</w:t>
      </w:r>
      <w:r w:rsidR="00E4081E">
        <w:t xml:space="preserve">ация за </w:t>
      </w:r>
      <w:proofErr w:type="spellStart"/>
      <w:r w:rsidR="00E4081E">
        <w:t>одитираната</w:t>
      </w:r>
      <w:proofErr w:type="spellEnd"/>
      <w:r w:rsidR="00E4081E">
        <w:t xml:space="preserve"> организация</w:t>
      </w:r>
      <w:r w:rsidR="00E4081E">
        <w:rPr>
          <w:lang w:val="en-US"/>
        </w:rPr>
        <w:t>………………………………</w:t>
      </w:r>
      <w:r w:rsidR="008A7254">
        <w:rPr>
          <w:lang w:val="en-US"/>
        </w:rPr>
        <w:t>…………</w:t>
      </w:r>
      <w:r w:rsidR="00E4081E">
        <w:rPr>
          <w:lang w:val="en-US"/>
        </w:rPr>
        <w:t>..</w:t>
      </w:r>
      <w:r w:rsidRPr="00D5304C">
        <w:t>6</w:t>
      </w:r>
    </w:p>
    <w:p w:rsidR="005856D4" w:rsidRPr="00D5304C" w:rsidRDefault="005856D4" w:rsidP="0043463B">
      <w:pPr>
        <w:spacing w:after="100" w:line="259" w:lineRule="auto"/>
        <w:ind w:left="442"/>
      </w:pPr>
      <w:r w:rsidRPr="00D5304C">
        <w:t>4. Предмет на</w:t>
      </w:r>
      <w:r w:rsidR="00E4081E">
        <w:t xml:space="preserve"> одита</w:t>
      </w:r>
      <w:r w:rsidR="00E4081E">
        <w:rPr>
          <w:lang w:val="en-US"/>
        </w:rPr>
        <w:t>…………………………………………………………………….</w:t>
      </w:r>
      <w:r w:rsidR="008A7254">
        <w:rPr>
          <w:lang w:val="en-US"/>
        </w:rPr>
        <w:t>.</w:t>
      </w:r>
      <w:r w:rsidR="00E4081E">
        <w:rPr>
          <w:lang w:val="en-US"/>
        </w:rPr>
        <w:t>.</w:t>
      </w:r>
      <w:r w:rsidRPr="00D5304C">
        <w:t>7</w:t>
      </w:r>
    </w:p>
    <w:p w:rsidR="005856D4" w:rsidRPr="00D5304C" w:rsidRDefault="00E4081E" w:rsidP="0043463B">
      <w:pPr>
        <w:spacing w:after="100" w:line="259" w:lineRule="auto"/>
        <w:ind w:left="442"/>
      </w:pPr>
      <w:r>
        <w:t>5. Цели на одита</w:t>
      </w:r>
      <w:r>
        <w:rPr>
          <w:lang w:val="en-US"/>
        </w:rPr>
        <w:t>……………………………………………………………</w:t>
      </w:r>
      <w:r w:rsidR="008A7254">
        <w:rPr>
          <w:lang w:val="en-US"/>
        </w:rPr>
        <w:t>…….</w:t>
      </w:r>
      <w:r>
        <w:rPr>
          <w:lang w:val="en-US"/>
        </w:rPr>
        <w:t>………</w:t>
      </w:r>
      <w:r w:rsidR="005856D4" w:rsidRPr="00D5304C">
        <w:t>7</w:t>
      </w:r>
    </w:p>
    <w:p w:rsidR="005856D4" w:rsidRPr="00D5304C" w:rsidRDefault="005856D4" w:rsidP="0043463B">
      <w:pPr>
        <w:spacing w:after="100" w:line="259" w:lineRule="auto"/>
        <w:ind w:left="442"/>
      </w:pPr>
      <w:r w:rsidRPr="00D5304C">
        <w:t xml:space="preserve">6. Обхват </w:t>
      </w:r>
      <w:r w:rsidR="00E4081E">
        <w:t>на одита, ограничения в обхват</w:t>
      </w:r>
      <w:r w:rsidR="00E4081E">
        <w:rPr>
          <w:lang w:val="en-US"/>
        </w:rPr>
        <w:t>………………………………………</w:t>
      </w:r>
      <w:r w:rsidR="008A7254">
        <w:rPr>
          <w:lang w:val="en-US"/>
        </w:rPr>
        <w:t>……</w:t>
      </w:r>
      <w:r w:rsidR="00E4081E">
        <w:rPr>
          <w:lang w:val="en-US"/>
        </w:rPr>
        <w:t>..</w:t>
      </w:r>
      <w:r w:rsidRPr="00D5304C">
        <w:t>8</w:t>
      </w:r>
    </w:p>
    <w:p w:rsidR="005856D4" w:rsidRPr="00D5304C" w:rsidRDefault="00E4081E" w:rsidP="0043463B">
      <w:pPr>
        <w:spacing w:after="100" w:line="259" w:lineRule="auto"/>
        <w:ind w:left="442"/>
      </w:pPr>
      <w:r>
        <w:t>7. Критерии за оценка</w:t>
      </w:r>
      <w:r>
        <w:rPr>
          <w:lang w:val="en-US"/>
        </w:rPr>
        <w:t>……………………………………………………………</w:t>
      </w:r>
      <w:r w:rsidR="008A7254">
        <w:rPr>
          <w:lang w:val="en-US"/>
        </w:rPr>
        <w:t>……..</w:t>
      </w:r>
      <w:r>
        <w:rPr>
          <w:lang w:val="en-US"/>
        </w:rPr>
        <w:t>..</w:t>
      </w:r>
      <w:r w:rsidR="005856D4" w:rsidRPr="00D5304C">
        <w:t>8</w:t>
      </w:r>
    </w:p>
    <w:p w:rsidR="005856D4" w:rsidRPr="00D5304C" w:rsidRDefault="005856D4" w:rsidP="0043463B">
      <w:pPr>
        <w:spacing w:after="100" w:line="259" w:lineRule="auto"/>
        <w:ind w:left="442"/>
      </w:pPr>
      <w:r w:rsidRPr="00D5304C">
        <w:t xml:space="preserve">8. </w:t>
      </w:r>
      <w:proofErr w:type="spellStart"/>
      <w:r w:rsidRPr="00D5304C">
        <w:t>Одитни</w:t>
      </w:r>
      <w:proofErr w:type="spellEnd"/>
      <w:r w:rsidRPr="00D5304C">
        <w:t xml:space="preserve"> стандарт</w:t>
      </w:r>
      <w:r w:rsidR="00E4081E">
        <w:t>и, които са приложени при одита</w:t>
      </w:r>
      <w:r w:rsidR="00E4081E">
        <w:rPr>
          <w:lang w:val="en-US"/>
        </w:rPr>
        <w:t>………………………………</w:t>
      </w:r>
      <w:r w:rsidR="008A7254">
        <w:rPr>
          <w:lang w:val="en-US"/>
        </w:rPr>
        <w:t>.</w:t>
      </w:r>
      <w:r w:rsidR="00E4081E">
        <w:rPr>
          <w:lang w:val="en-US"/>
        </w:rPr>
        <w:t>...</w:t>
      </w:r>
      <w:r w:rsidRPr="00D5304C">
        <w:t>9</w:t>
      </w:r>
    </w:p>
    <w:p w:rsidR="005856D4" w:rsidRPr="0043463B" w:rsidRDefault="00E4081E" w:rsidP="0043463B">
      <w:pPr>
        <w:spacing w:after="100" w:line="259" w:lineRule="auto"/>
        <w:rPr>
          <w:b/>
          <w:lang w:val="en-US"/>
        </w:rPr>
      </w:pPr>
      <w:r>
        <w:rPr>
          <w:b/>
        </w:rPr>
        <w:t>Част трета КОНСТАТАЦИИ</w:t>
      </w:r>
      <w:r>
        <w:rPr>
          <w:b/>
          <w:lang w:val="en-US"/>
        </w:rPr>
        <w:t>………………………………………………………………</w:t>
      </w:r>
      <w:r w:rsidR="005856D4" w:rsidRPr="00E4081E">
        <w:rPr>
          <w:b/>
        </w:rPr>
        <w:t>9</w:t>
      </w:r>
      <w:r w:rsidR="0043463B">
        <w:rPr>
          <w:b/>
          <w:lang w:val="en-US"/>
        </w:rPr>
        <w:t xml:space="preserve"> </w:t>
      </w:r>
    </w:p>
    <w:p w:rsidR="005856D4" w:rsidRPr="00E4081E" w:rsidRDefault="005856D4" w:rsidP="0043463B">
      <w:pPr>
        <w:spacing w:after="100" w:line="259" w:lineRule="auto"/>
        <w:ind w:left="221"/>
        <w:rPr>
          <w:b/>
        </w:rPr>
      </w:pPr>
      <w:r w:rsidRPr="00E4081E">
        <w:rPr>
          <w:b/>
        </w:rPr>
        <w:t>Раздел І. Изп</w:t>
      </w:r>
      <w:r w:rsidR="00B95568">
        <w:rPr>
          <w:b/>
        </w:rPr>
        <w:t>ълнение на разходите по бюджета</w:t>
      </w:r>
      <w:r w:rsidR="00B95568">
        <w:rPr>
          <w:b/>
          <w:lang w:val="en-US"/>
        </w:rPr>
        <w:t>…………………………</w:t>
      </w:r>
      <w:r w:rsidR="008A7254">
        <w:rPr>
          <w:b/>
          <w:lang w:val="en-US"/>
        </w:rPr>
        <w:t>…………</w:t>
      </w:r>
      <w:r w:rsidR="001E7953">
        <w:rPr>
          <w:b/>
          <w:lang w:val="en-US"/>
        </w:rPr>
        <w:t xml:space="preserve">. . </w:t>
      </w:r>
      <w:r w:rsidRPr="00E4081E">
        <w:rPr>
          <w:b/>
        </w:rPr>
        <w:t>9</w:t>
      </w:r>
    </w:p>
    <w:p w:rsidR="005856D4" w:rsidRPr="00D5304C" w:rsidRDefault="00B95568" w:rsidP="0043463B">
      <w:pPr>
        <w:spacing w:after="100" w:line="259" w:lineRule="auto"/>
        <w:ind w:left="442"/>
      </w:pPr>
      <w:r>
        <w:t>1. Обща информация</w:t>
      </w:r>
      <w:r>
        <w:rPr>
          <w:lang w:val="en-US"/>
        </w:rPr>
        <w:t>………………………………………………………</w:t>
      </w:r>
      <w:r w:rsidR="008A7254">
        <w:rPr>
          <w:lang w:val="en-US"/>
        </w:rPr>
        <w:t>………</w:t>
      </w:r>
      <w:r>
        <w:rPr>
          <w:lang w:val="en-US"/>
        </w:rPr>
        <w:t>…….</w:t>
      </w:r>
      <w:r w:rsidR="005856D4" w:rsidRPr="00D5304C">
        <w:t>9</w:t>
      </w:r>
    </w:p>
    <w:p w:rsidR="005856D4" w:rsidRPr="00D5304C" w:rsidRDefault="005856D4" w:rsidP="0043463B">
      <w:pPr>
        <w:spacing w:after="100" w:line="259" w:lineRule="auto"/>
        <w:ind w:left="442"/>
      </w:pPr>
      <w:r w:rsidRPr="00D5304C">
        <w:t>2. Разходи за персонала</w:t>
      </w:r>
      <w:r w:rsidR="00B95568">
        <w:t xml:space="preserve"> по </w:t>
      </w:r>
      <w:proofErr w:type="spellStart"/>
      <w:r w:rsidR="00B95568">
        <w:t>извънтрудови</w:t>
      </w:r>
      <w:proofErr w:type="spellEnd"/>
      <w:r w:rsidR="00B95568">
        <w:t xml:space="preserve"> правоотношения</w:t>
      </w:r>
      <w:r w:rsidR="00B95568">
        <w:rPr>
          <w:lang w:val="en-US"/>
        </w:rPr>
        <w:t>……………………</w:t>
      </w:r>
      <w:r w:rsidR="008A7254">
        <w:rPr>
          <w:lang w:val="en-US"/>
        </w:rPr>
        <w:t>…</w:t>
      </w:r>
      <w:r w:rsidR="00B95568">
        <w:rPr>
          <w:lang w:val="en-US"/>
        </w:rPr>
        <w:t>….</w:t>
      </w:r>
      <w:r w:rsidRPr="00D5304C">
        <w:t>9</w:t>
      </w:r>
    </w:p>
    <w:p w:rsidR="005856D4" w:rsidRPr="00D5304C" w:rsidRDefault="00B95568" w:rsidP="0043463B">
      <w:pPr>
        <w:spacing w:after="100" w:line="259" w:lineRule="auto"/>
        <w:ind w:left="442"/>
      </w:pPr>
      <w:r>
        <w:t>3. Разходи за външни услуги</w:t>
      </w:r>
      <w:r>
        <w:rPr>
          <w:lang w:val="en-US"/>
        </w:rPr>
        <w:t>……………………………………………………</w:t>
      </w:r>
      <w:r w:rsidR="008A7254">
        <w:rPr>
          <w:lang w:val="en-US"/>
        </w:rPr>
        <w:t>……</w:t>
      </w:r>
      <w:r>
        <w:rPr>
          <w:lang w:val="en-US"/>
        </w:rPr>
        <w:t>..</w:t>
      </w:r>
      <w:r w:rsidR="005856D4" w:rsidRPr="00D5304C">
        <w:t>10</w:t>
      </w:r>
    </w:p>
    <w:p w:rsidR="005856D4" w:rsidRPr="0043463B" w:rsidRDefault="005856D4" w:rsidP="0043463B">
      <w:pPr>
        <w:spacing w:after="100" w:line="259" w:lineRule="auto"/>
        <w:ind w:left="284"/>
        <w:rPr>
          <w:b/>
        </w:rPr>
      </w:pPr>
      <w:r w:rsidRPr="0043463B">
        <w:rPr>
          <w:b/>
        </w:rPr>
        <w:t>Раздел ІІ. Обществени п</w:t>
      </w:r>
      <w:r w:rsidR="00B95568" w:rsidRPr="0043463B">
        <w:rPr>
          <w:b/>
        </w:rPr>
        <w:t>оръчки и изпълнение на договори</w:t>
      </w:r>
      <w:r w:rsidR="00B95568" w:rsidRPr="0043463B">
        <w:rPr>
          <w:b/>
          <w:lang w:val="en-US"/>
        </w:rPr>
        <w:t>…………………</w:t>
      </w:r>
      <w:r w:rsidR="001E7953">
        <w:rPr>
          <w:b/>
          <w:lang w:val="en-US"/>
        </w:rPr>
        <w:t xml:space="preserve">…... </w:t>
      </w:r>
      <w:r w:rsidRPr="0043463B">
        <w:rPr>
          <w:b/>
        </w:rPr>
        <w:t>12</w:t>
      </w:r>
    </w:p>
    <w:p w:rsidR="005856D4" w:rsidRPr="00D5304C" w:rsidRDefault="00B95568" w:rsidP="0043463B">
      <w:pPr>
        <w:spacing w:after="100" w:line="259" w:lineRule="auto"/>
        <w:ind w:left="442"/>
      </w:pPr>
      <w:r>
        <w:t>1. Обща информация</w:t>
      </w:r>
      <w:r>
        <w:rPr>
          <w:lang w:val="en-US"/>
        </w:rPr>
        <w:t>………………………………………………………</w:t>
      </w:r>
      <w:r w:rsidR="008A7254">
        <w:rPr>
          <w:lang w:val="en-US"/>
        </w:rPr>
        <w:t>………….</w:t>
      </w:r>
      <w:r>
        <w:rPr>
          <w:lang w:val="en-US"/>
        </w:rPr>
        <w:t>..</w:t>
      </w:r>
      <w:r w:rsidR="005856D4" w:rsidRPr="00D5304C">
        <w:t>12</w:t>
      </w:r>
    </w:p>
    <w:p w:rsidR="005856D4" w:rsidRPr="00D5304C" w:rsidRDefault="00B95568" w:rsidP="0043463B">
      <w:pPr>
        <w:spacing w:after="100" w:line="259" w:lineRule="auto"/>
        <w:ind w:left="442"/>
      </w:pPr>
      <w:r>
        <w:t>2. Вътрешни актове</w:t>
      </w:r>
      <w:r>
        <w:rPr>
          <w:lang w:val="en-US"/>
        </w:rPr>
        <w:t>…………………………………………………</w:t>
      </w:r>
      <w:r w:rsidR="008A7254">
        <w:rPr>
          <w:lang w:val="en-US"/>
        </w:rPr>
        <w:t>……….</w:t>
      </w:r>
      <w:r>
        <w:rPr>
          <w:lang w:val="en-US"/>
        </w:rPr>
        <w:t>……….....</w:t>
      </w:r>
      <w:r w:rsidR="005856D4" w:rsidRPr="00D5304C">
        <w:t>13</w:t>
      </w:r>
    </w:p>
    <w:p w:rsidR="005856D4" w:rsidRPr="00D5304C" w:rsidRDefault="005856D4" w:rsidP="0043463B">
      <w:pPr>
        <w:spacing w:after="100" w:line="259" w:lineRule="auto"/>
        <w:ind w:left="442"/>
      </w:pPr>
      <w:r w:rsidRPr="00D5304C">
        <w:t xml:space="preserve">3. </w:t>
      </w:r>
      <w:r w:rsidR="00B95568">
        <w:t>Планиране на обществени поръчки</w:t>
      </w:r>
      <w:r w:rsidR="00B95568">
        <w:rPr>
          <w:lang w:val="en-US"/>
        </w:rPr>
        <w:t>………………………………………</w:t>
      </w:r>
      <w:r w:rsidR="008A7254">
        <w:rPr>
          <w:lang w:val="en-US"/>
        </w:rPr>
        <w:t>…..</w:t>
      </w:r>
      <w:r w:rsidR="00B95568">
        <w:rPr>
          <w:lang w:val="en-US"/>
        </w:rPr>
        <w:t>…….</w:t>
      </w:r>
      <w:r w:rsidRPr="00D5304C">
        <w:t>14</w:t>
      </w:r>
    </w:p>
    <w:p w:rsidR="005856D4" w:rsidRPr="00D5304C" w:rsidRDefault="005856D4" w:rsidP="0043463B">
      <w:pPr>
        <w:spacing w:after="100" w:line="259" w:lineRule="auto"/>
        <w:ind w:left="442"/>
      </w:pPr>
      <w:r w:rsidRPr="00D5304C">
        <w:t>4. Процедури за възлагане на обществени пор</w:t>
      </w:r>
      <w:r w:rsidR="00B95568">
        <w:t>ъчки по реда на ЗОП (отм.)</w:t>
      </w:r>
      <w:r w:rsidR="00B95568">
        <w:rPr>
          <w:lang w:val="en-US"/>
        </w:rPr>
        <w:t>…</w:t>
      </w:r>
      <w:r w:rsidR="008A7254">
        <w:rPr>
          <w:lang w:val="en-US"/>
        </w:rPr>
        <w:t xml:space="preserve"> …</w:t>
      </w:r>
      <w:r w:rsidR="00B95568">
        <w:rPr>
          <w:lang w:val="en-US"/>
        </w:rPr>
        <w:t>….</w:t>
      </w:r>
      <w:r w:rsidRPr="00D5304C">
        <w:t>14</w:t>
      </w:r>
    </w:p>
    <w:p w:rsidR="005856D4" w:rsidRPr="00D5304C" w:rsidRDefault="005856D4" w:rsidP="0043463B">
      <w:pPr>
        <w:spacing w:after="100" w:line="259" w:lineRule="auto"/>
        <w:ind w:left="442"/>
      </w:pPr>
      <w:r w:rsidRPr="00D5304C">
        <w:t xml:space="preserve">5. Публични покани по реда </w:t>
      </w:r>
      <w:r w:rsidR="00B95568">
        <w:t>на Глава осма „а“ от ЗОП (отм.)</w:t>
      </w:r>
      <w:r w:rsidR="00B95568">
        <w:rPr>
          <w:lang w:val="en-US"/>
        </w:rPr>
        <w:t>…</w:t>
      </w:r>
      <w:r w:rsidR="008A7254">
        <w:rPr>
          <w:lang w:val="en-US"/>
        </w:rPr>
        <w:t xml:space="preserve"> </w:t>
      </w:r>
      <w:r w:rsidR="00B95568">
        <w:rPr>
          <w:lang w:val="en-US"/>
        </w:rPr>
        <w:t>……………</w:t>
      </w:r>
      <w:r w:rsidR="008A7254">
        <w:rPr>
          <w:lang w:val="en-US"/>
        </w:rPr>
        <w:t>…….</w:t>
      </w:r>
      <w:r w:rsidR="00B95568">
        <w:rPr>
          <w:lang w:val="en-US"/>
        </w:rPr>
        <w:t>..</w:t>
      </w:r>
      <w:r w:rsidRPr="00D5304C">
        <w:t>17</w:t>
      </w:r>
    </w:p>
    <w:p w:rsidR="005856D4" w:rsidRPr="00D5304C" w:rsidRDefault="005856D4" w:rsidP="0043463B">
      <w:pPr>
        <w:spacing w:after="100" w:line="259" w:lineRule="auto"/>
        <w:ind w:left="442"/>
      </w:pPr>
      <w:r w:rsidRPr="00D5304C">
        <w:t xml:space="preserve">6. Обществени поръчки </w:t>
      </w:r>
      <w:r w:rsidR="00B95568">
        <w:t>чрез събиране на оферти с обява</w:t>
      </w:r>
      <w:r w:rsidR="00B95568">
        <w:rPr>
          <w:lang w:val="en-US"/>
        </w:rPr>
        <w:t>…………………</w:t>
      </w:r>
      <w:r w:rsidR="008A7254">
        <w:rPr>
          <w:lang w:val="en-US"/>
        </w:rPr>
        <w:t>…….</w:t>
      </w:r>
      <w:r w:rsidR="00B95568">
        <w:rPr>
          <w:lang w:val="en-US"/>
        </w:rPr>
        <w:t>….</w:t>
      </w:r>
      <w:r w:rsidRPr="00D5304C">
        <w:t>19</w:t>
      </w:r>
    </w:p>
    <w:p w:rsidR="005856D4" w:rsidRPr="00D5304C" w:rsidRDefault="005856D4" w:rsidP="0043463B">
      <w:pPr>
        <w:spacing w:after="100" w:line="259" w:lineRule="auto"/>
        <w:ind w:left="442"/>
      </w:pPr>
      <w:r w:rsidRPr="00D5304C">
        <w:t>7. Изпълнение на</w:t>
      </w:r>
      <w:r w:rsidR="00B95568">
        <w:t xml:space="preserve"> договори за обществени поръчки</w:t>
      </w:r>
      <w:r w:rsidR="001E7953">
        <w:rPr>
          <w:lang w:val="en-US"/>
        </w:rPr>
        <w:t xml:space="preserve"> </w:t>
      </w:r>
      <w:r w:rsidR="00B95568">
        <w:rPr>
          <w:lang w:val="en-US"/>
        </w:rPr>
        <w:t>……</w:t>
      </w:r>
      <w:r w:rsidR="001E7953">
        <w:rPr>
          <w:lang w:val="en-US"/>
        </w:rPr>
        <w:t xml:space="preserve">………………………  … </w:t>
      </w:r>
      <w:r w:rsidRPr="00D5304C">
        <w:t>20</w:t>
      </w:r>
    </w:p>
    <w:p w:rsidR="005856D4" w:rsidRPr="00E4081E" w:rsidRDefault="00B95568" w:rsidP="008A7254">
      <w:pPr>
        <w:spacing w:after="100" w:line="259" w:lineRule="auto"/>
        <w:jc w:val="both"/>
        <w:rPr>
          <w:b/>
        </w:rPr>
      </w:pPr>
      <w:r>
        <w:rPr>
          <w:b/>
        </w:rPr>
        <w:t>Част четвърта ЗАКЛЮЧЕНИЕ</w:t>
      </w:r>
      <w:r w:rsidR="001E7953">
        <w:rPr>
          <w:b/>
          <w:lang w:val="en-US"/>
        </w:rPr>
        <w:t xml:space="preserve">………………………………………………………… </w:t>
      </w:r>
      <w:r w:rsidR="005856D4" w:rsidRPr="00E4081E">
        <w:rPr>
          <w:b/>
        </w:rPr>
        <w:t>22</w:t>
      </w:r>
    </w:p>
    <w:p w:rsidR="005856D4" w:rsidRPr="00E4081E" w:rsidRDefault="00B95568" w:rsidP="008A7254">
      <w:pPr>
        <w:spacing w:after="100" w:line="259" w:lineRule="auto"/>
        <w:rPr>
          <w:b/>
        </w:rPr>
      </w:pPr>
      <w:r>
        <w:rPr>
          <w:b/>
        </w:rPr>
        <w:t>Част пета ПРЕПОРЪКИ</w:t>
      </w:r>
      <w:r>
        <w:rPr>
          <w:b/>
          <w:lang w:val="en-US"/>
        </w:rPr>
        <w:t xml:space="preserve"> </w:t>
      </w:r>
      <w:r w:rsidR="008A7254">
        <w:rPr>
          <w:b/>
          <w:lang w:val="en-US"/>
        </w:rPr>
        <w:t>………………………………………………………………….</w:t>
      </w:r>
      <w:r w:rsidR="005856D4" w:rsidRPr="00E4081E">
        <w:rPr>
          <w:b/>
        </w:rPr>
        <w:t>24</w:t>
      </w:r>
    </w:p>
    <w:p w:rsidR="005856D4" w:rsidRPr="00E4081E" w:rsidRDefault="005856D4" w:rsidP="008A7254">
      <w:pPr>
        <w:spacing w:after="100" w:line="259" w:lineRule="auto"/>
        <w:rPr>
          <w:b/>
        </w:rPr>
      </w:pPr>
      <w:r w:rsidRPr="00E4081E">
        <w:rPr>
          <w:b/>
        </w:rPr>
        <w:t>Част шеста ОТГО</w:t>
      </w:r>
      <w:r w:rsidR="00B95568">
        <w:rPr>
          <w:b/>
        </w:rPr>
        <w:t>ВОРИ НА ОДИТИРАНАТА ОРГАНИЗАЦИЯ</w:t>
      </w:r>
      <w:r w:rsidR="001E7953">
        <w:rPr>
          <w:b/>
          <w:lang w:val="en-US"/>
        </w:rPr>
        <w:t xml:space="preserve">…………………. </w:t>
      </w:r>
      <w:r w:rsidRPr="00E4081E">
        <w:rPr>
          <w:b/>
        </w:rPr>
        <w:t>24</w:t>
      </w:r>
    </w:p>
    <w:p w:rsidR="005856D4" w:rsidRPr="00E4081E" w:rsidRDefault="005856D4" w:rsidP="008A7254">
      <w:pPr>
        <w:spacing w:after="100" w:line="259" w:lineRule="auto"/>
        <w:rPr>
          <w:b/>
          <w:lang w:val="en-US"/>
        </w:rPr>
      </w:pPr>
      <w:r w:rsidRPr="00E4081E">
        <w:rPr>
          <w:b/>
        </w:rPr>
        <w:t>О</w:t>
      </w:r>
      <w:r w:rsidR="00B95568">
        <w:rPr>
          <w:b/>
        </w:rPr>
        <w:t>ПИС НА ОДИТНИТЕ ДОКАЗАТЕЛСТВА</w:t>
      </w:r>
      <w:r w:rsidR="001E7953">
        <w:rPr>
          <w:b/>
          <w:lang w:val="en-US"/>
        </w:rPr>
        <w:t xml:space="preserve">…………………………………………. </w:t>
      </w:r>
      <w:r w:rsidR="00E4081E">
        <w:rPr>
          <w:b/>
        </w:rPr>
        <w:t>2</w:t>
      </w:r>
      <w:r w:rsidR="00E4081E">
        <w:rPr>
          <w:b/>
          <w:lang w:val="en-US"/>
        </w:rPr>
        <w:t>5</w:t>
      </w:r>
    </w:p>
    <w:p w:rsidR="00AE599A" w:rsidRPr="00352C63" w:rsidRDefault="00AE599A" w:rsidP="005856D4">
      <w:pPr>
        <w:tabs>
          <w:tab w:val="left" w:pos="0"/>
        </w:tabs>
        <w:spacing w:before="120" w:after="360"/>
        <w:ind w:firstLine="709"/>
        <w:rPr>
          <w:b/>
          <w:bCs/>
        </w:rPr>
      </w:pPr>
    </w:p>
    <w:p w:rsidR="00AE599A" w:rsidRPr="005041A8" w:rsidRDefault="00AE599A" w:rsidP="00CA4437">
      <w:pPr>
        <w:pStyle w:val="Style1"/>
        <w:outlineLvl w:val="0"/>
      </w:pPr>
      <w:r w:rsidRPr="00352C63">
        <w:br w:type="page"/>
      </w:r>
      <w:bookmarkStart w:id="0" w:name="_Toc500094564"/>
      <w:r w:rsidRPr="009A132C">
        <w:lastRenderedPageBreak/>
        <w:t>СПИСЪК НА СЪКРАЩЕНИЯТА</w:t>
      </w:r>
      <w:bookmarkEnd w:id="0"/>
    </w:p>
    <w:tbl>
      <w:tblPr>
        <w:tblW w:w="5000" w:type="pct"/>
        <w:tblLook w:val="0000" w:firstRow="0" w:lastRow="0" w:firstColumn="0" w:lastColumn="0" w:noHBand="0" w:noVBand="0"/>
      </w:tblPr>
      <w:tblGrid>
        <w:gridCol w:w="2653"/>
        <w:gridCol w:w="6635"/>
      </w:tblGrid>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bookmarkStart w:id="1" w:name="OLE_LINK1"/>
            <w:r w:rsidRPr="002B1B91">
              <w:t xml:space="preserve">АОП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Агенция по обществени поръчки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АС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Академичен съвет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ВПИФСФУК</w:t>
            </w:r>
          </w:p>
        </w:tc>
        <w:tc>
          <w:tcPr>
            <w:tcW w:w="3572" w:type="pct"/>
            <w:tcBorders>
              <w:top w:val="single" w:sz="4" w:space="0" w:color="auto"/>
              <w:left w:val="single" w:sz="4" w:space="0" w:color="auto"/>
              <w:bottom w:val="single" w:sz="4" w:space="0" w:color="auto"/>
            </w:tcBorders>
          </w:tcPr>
          <w:p w:rsidR="00AE599A" w:rsidRPr="002B1B91" w:rsidRDefault="00AE599A" w:rsidP="004B2666">
            <w:pPr>
              <w:jc w:val="both"/>
            </w:pPr>
            <w:r w:rsidRPr="002B1B91">
              <w:t>Вътрешни правила за изграждане и функциониране на система за финансово управление и контрол</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ВПППВОП </w:t>
            </w:r>
          </w:p>
        </w:tc>
        <w:tc>
          <w:tcPr>
            <w:tcW w:w="3572" w:type="pct"/>
            <w:tcBorders>
              <w:top w:val="single" w:sz="4" w:space="0" w:color="auto"/>
              <w:left w:val="single" w:sz="4" w:space="0" w:color="auto"/>
              <w:bottom w:val="single" w:sz="4" w:space="0" w:color="auto"/>
            </w:tcBorders>
          </w:tcPr>
          <w:p w:rsidR="00AE599A" w:rsidRPr="002B1B91" w:rsidRDefault="00AE599A" w:rsidP="004B2666">
            <w:pPr>
              <w:jc w:val="both"/>
            </w:pPr>
            <w:r w:rsidRPr="002B1B91">
              <w:t xml:space="preserve">Вътрешни правила за провеждане на процедури за възлагане на обществени поръчки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ВПУЦОП</w:t>
            </w:r>
          </w:p>
        </w:tc>
        <w:tc>
          <w:tcPr>
            <w:tcW w:w="3572" w:type="pct"/>
            <w:tcBorders>
              <w:top w:val="single" w:sz="4" w:space="0" w:color="auto"/>
              <w:left w:val="single" w:sz="4" w:space="0" w:color="auto"/>
              <w:bottom w:val="single" w:sz="4" w:space="0" w:color="auto"/>
            </w:tcBorders>
          </w:tcPr>
          <w:p w:rsidR="00AE599A" w:rsidRPr="002B1B91" w:rsidRDefault="00AE599A" w:rsidP="003D707C">
            <w:pPr>
              <w:jc w:val="both"/>
            </w:pPr>
            <w:r w:rsidRPr="002B1B91">
              <w:t>Вътрешни правила за управление на цикъла на обществените поръчки.</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t>ВУ</w:t>
            </w:r>
          </w:p>
        </w:tc>
        <w:tc>
          <w:tcPr>
            <w:tcW w:w="3572" w:type="pct"/>
            <w:tcBorders>
              <w:top w:val="single" w:sz="4" w:space="0" w:color="auto"/>
              <w:left w:val="single" w:sz="4" w:space="0" w:color="auto"/>
              <w:bottom w:val="single" w:sz="4" w:space="0" w:color="auto"/>
            </w:tcBorders>
          </w:tcPr>
          <w:p w:rsidR="00AE599A" w:rsidRPr="002B1B91" w:rsidRDefault="00AE599A" w:rsidP="00FD0216">
            <w:r>
              <w:t>Висше училище</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ДДС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Данък добавена стойност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ДФНИ</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Държавен фонд научни изследвания</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ЕС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Европейски съюз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ЗВО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Закон за висшето образование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ЗЗД</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Закон за задълженията и договорите</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ЗОП</w:t>
            </w:r>
          </w:p>
        </w:tc>
        <w:tc>
          <w:tcPr>
            <w:tcW w:w="3572" w:type="pct"/>
            <w:tcBorders>
              <w:top w:val="single" w:sz="4" w:space="0" w:color="auto"/>
              <w:left w:val="single" w:sz="4" w:space="0" w:color="auto"/>
              <w:bottom w:val="single" w:sz="4" w:space="0" w:color="auto"/>
            </w:tcBorders>
          </w:tcPr>
          <w:p w:rsidR="00AE599A" w:rsidRPr="002B1B91" w:rsidRDefault="00AE599A" w:rsidP="00203192">
            <w:pPr>
              <w:jc w:val="both"/>
            </w:pPr>
            <w:r w:rsidRPr="002B1B91">
              <w:t>Закон за обществените поръчки (</w:t>
            </w:r>
            <w:proofErr w:type="spellStart"/>
            <w:r w:rsidRPr="002B1B91">
              <w:t>обн</w:t>
            </w:r>
            <w:proofErr w:type="spellEnd"/>
            <w:r w:rsidRPr="002B1B91">
              <w:t xml:space="preserve">. ДВ. бр.13 от 16 </w:t>
            </w:r>
            <w:r>
              <w:t>фе</w:t>
            </w:r>
            <w:r w:rsidRPr="002B1B91">
              <w:t>вруари 2016 г., в сила от 15.04.2016 г.)</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ЗОП (отм.)</w:t>
            </w:r>
          </w:p>
        </w:tc>
        <w:tc>
          <w:tcPr>
            <w:tcW w:w="3572" w:type="pct"/>
            <w:tcBorders>
              <w:top w:val="single" w:sz="4" w:space="0" w:color="auto"/>
              <w:left w:val="single" w:sz="4" w:space="0" w:color="auto"/>
              <w:bottom w:val="single" w:sz="4" w:space="0" w:color="auto"/>
            </w:tcBorders>
          </w:tcPr>
          <w:p w:rsidR="00AE599A" w:rsidRPr="002B1B91" w:rsidRDefault="00AE599A" w:rsidP="00D84462">
            <w:pPr>
              <w:jc w:val="both"/>
            </w:pPr>
            <w:r w:rsidRPr="002B1B91">
              <w:t>Закон за обществените поръчки (отм. ДВ. бр. 13 от 16 февруари 2016 г.)</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ЗРАСРБ </w:t>
            </w:r>
          </w:p>
        </w:tc>
        <w:tc>
          <w:tcPr>
            <w:tcW w:w="3572" w:type="pct"/>
            <w:tcBorders>
              <w:top w:val="single" w:sz="4" w:space="0" w:color="auto"/>
              <w:left w:val="single" w:sz="4" w:space="0" w:color="auto"/>
              <w:bottom w:val="single" w:sz="4" w:space="0" w:color="auto"/>
            </w:tcBorders>
          </w:tcPr>
          <w:p w:rsidR="00AE599A" w:rsidRPr="002B1B91" w:rsidRDefault="00AE599A" w:rsidP="00D84462">
            <w:pPr>
              <w:jc w:val="both"/>
            </w:pPr>
            <w:r w:rsidRPr="002B1B91">
              <w:t xml:space="preserve">Закон за развитие на академичния състав в Република България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ЗСч (отм.) </w:t>
            </w:r>
          </w:p>
        </w:tc>
        <w:tc>
          <w:tcPr>
            <w:tcW w:w="3572" w:type="pct"/>
            <w:tcBorders>
              <w:top w:val="single" w:sz="4" w:space="0" w:color="auto"/>
              <w:left w:val="single" w:sz="4" w:space="0" w:color="auto"/>
              <w:bottom w:val="single" w:sz="4" w:space="0" w:color="auto"/>
            </w:tcBorders>
          </w:tcPr>
          <w:p w:rsidR="00AE599A" w:rsidRPr="002B1B91" w:rsidRDefault="00AE599A" w:rsidP="00D84462">
            <w:pPr>
              <w:jc w:val="both"/>
            </w:pPr>
            <w:r w:rsidRPr="002B1B91">
              <w:t>Закон за счетоводството (отм. ДВ. бр. 95 от 8 декември 2015</w:t>
            </w:r>
            <w:r>
              <w:rPr>
                <w:lang w:val="en-US"/>
              </w:rPr>
              <w:t> </w:t>
            </w:r>
            <w:r w:rsidRPr="002B1B91">
              <w:t>г.)</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t>ЗСч</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AB31FA">
              <w:t>Закон за счетоводството</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ЗФУКПС </w:t>
            </w:r>
          </w:p>
        </w:tc>
        <w:tc>
          <w:tcPr>
            <w:tcW w:w="3572" w:type="pct"/>
            <w:tcBorders>
              <w:top w:val="single" w:sz="4" w:space="0" w:color="auto"/>
              <w:left w:val="single" w:sz="4" w:space="0" w:color="auto"/>
              <w:bottom w:val="single" w:sz="4" w:space="0" w:color="auto"/>
            </w:tcBorders>
          </w:tcPr>
          <w:p w:rsidR="00AE599A" w:rsidRPr="002B1B91" w:rsidRDefault="00AE599A" w:rsidP="004B2666">
            <w:pPr>
              <w:jc w:val="both"/>
            </w:pPr>
            <w:r w:rsidRPr="002B1B91">
              <w:t xml:space="preserve">Закон за финансовото управление и контрол в публичния сектор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МОН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Министерство на образованието и науката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МС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Министерски съвет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МСВОИ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Международни стандарти на Върховните </w:t>
            </w:r>
            <w:proofErr w:type="spellStart"/>
            <w:r w:rsidRPr="002B1B91">
              <w:t>одитни</w:t>
            </w:r>
            <w:proofErr w:type="spellEnd"/>
            <w:r w:rsidRPr="002B1B91">
              <w:t xml:space="preserve"> институции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ОВ на ЕС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Официален вестник на Европейския съюз </w:t>
            </w:r>
          </w:p>
        </w:tc>
      </w:tr>
      <w:tr w:rsidR="00AE599A" w:rsidRPr="00352C63">
        <w:trPr>
          <w:trHeight w:val="247"/>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ОКС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Образователно-квалификационна степен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t>ОФС</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Отдел "Финансово-счетоводен"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t>ПМС</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Постановление на Министерския съвет </w:t>
            </w:r>
          </w:p>
        </w:tc>
      </w:tr>
      <w:tr w:rsidR="00AE599A" w:rsidRPr="00352C63">
        <w:trPr>
          <w:trHeight w:val="247"/>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ППЗОП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Правилник за прилагане на Закона за обществени поръчки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ПУД на ХТМУ</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Правилник за устройството и дейността на ХТМУ</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A800E2" w:rsidRDefault="00AE599A" w:rsidP="00FD0216">
            <w:r>
              <w:t>ППП</w:t>
            </w:r>
          </w:p>
        </w:tc>
        <w:tc>
          <w:tcPr>
            <w:tcW w:w="3572" w:type="pct"/>
            <w:tcBorders>
              <w:top w:val="single" w:sz="4" w:space="0" w:color="auto"/>
              <w:left w:val="single" w:sz="4" w:space="0" w:color="auto"/>
              <w:bottom w:val="single" w:sz="4" w:space="0" w:color="auto"/>
            </w:tcBorders>
          </w:tcPr>
          <w:p w:rsidR="00AE599A" w:rsidRPr="002B1B91" w:rsidRDefault="00AE599A" w:rsidP="00FD0216">
            <w:proofErr w:type="spellStart"/>
            <w:r>
              <w:t>Приемо-предавателен</w:t>
            </w:r>
            <w:proofErr w:type="spellEnd"/>
            <w:r>
              <w:t xml:space="preserve"> протокол</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РОП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Регистър на обществените поръчки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СФУК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Система за финансово управление и контрол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t>СОП</w:t>
            </w:r>
          </w:p>
        </w:tc>
        <w:tc>
          <w:tcPr>
            <w:tcW w:w="3572" w:type="pct"/>
            <w:tcBorders>
              <w:top w:val="single" w:sz="4" w:space="0" w:color="auto"/>
              <w:left w:val="single" w:sz="4" w:space="0" w:color="auto"/>
              <w:bottom w:val="single" w:sz="4" w:space="0" w:color="auto"/>
            </w:tcBorders>
          </w:tcPr>
          <w:p w:rsidR="00AE599A" w:rsidRPr="002B1B91" w:rsidRDefault="00AE599A" w:rsidP="00FD0216">
            <w:r>
              <w:t>Служба „Обществени поръчки“</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 xml:space="preserve">УИН </w:t>
            </w:r>
          </w:p>
        </w:tc>
        <w:tc>
          <w:tcPr>
            <w:tcW w:w="3572" w:type="pct"/>
            <w:tcBorders>
              <w:top w:val="single" w:sz="4" w:space="0" w:color="auto"/>
              <w:left w:val="single" w:sz="4" w:space="0" w:color="auto"/>
              <w:bottom w:val="single" w:sz="4" w:space="0" w:color="auto"/>
            </w:tcBorders>
          </w:tcPr>
          <w:p w:rsidR="00AE599A" w:rsidRPr="002B1B91" w:rsidRDefault="00AE599A" w:rsidP="00FD0216">
            <w:r w:rsidRPr="002B1B91">
              <w:t xml:space="preserve">Уникален идентификационен номер </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2B1B91" w:rsidRDefault="00AE599A" w:rsidP="00FD0216">
            <w:r w:rsidRPr="002B1B91">
              <w:t>ХТМУ</w:t>
            </w:r>
          </w:p>
        </w:tc>
        <w:tc>
          <w:tcPr>
            <w:tcW w:w="3572" w:type="pct"/>
            <w:tcBorders>
              <w:top w:val="single" w:sz="4" w:space="0" w:color="auto"/>
              <w:left w:val="single" w:sz="4" w:space="0" w:color="auto"/>
              <w:bottom w:val="single" w:sz="4" w:space="0" w:color="auto"/>
            </w:tcBorders>
          </w:tcPr>
          <w:p w:rsidR="00AE599A" w:rsidRDefault="00AE599A" w:rsidP="00FD0216">
            <w:proofErr w:type="spellStart"/>
            <w:r w:rsidRPr="002B1B91">
              <w:t>Химикотехнологичен</w:t>
            </w:r>
            <w:proofErr w:type="spellEnd"/>
            <w:r w:rsidRPr="002B1B91">
              <w:t xml:space="preserve"> и металургичен университет - София</w:t>
            </w:r>
          </w:p>
        </w:tc>
      </w:tr>
      <w:tr w:rsidR="00AE599A" w:rsidRPr="00352C63">
        <w:trPr>
          <w:trHeight w:val="109"/>
        </w:trPr>
        <w:tc>
          <w:tcPr>
            <w:tcW w:w="1428" w:type="pct"/>
            <w:tcBorders>
              <w:top w:val="single" w:sz="4" w:space="0" w:color="auto"/>
              <w:bottom w:val="single" w:sz="4" w:space="0" w:color="auto"/>
              <w:right w:val="single" w:sz="4" w:space="0" w:color="auto"/>
            </w:tcBorders>
          </w:tcPr>
          <w:p w:rsidR="00AE599A" w:rsidRPr="00CC4EFF" w:rsidRDefault="00AE599A" w:rsidP="00FD0216">
            <w:pPr>
              <w:rPr>
                <w:lang w:val="en-US"/>
              </w:rPr>
            </w:pPr>
            <w:r>
              <w:rPr>
                <w:lang w:val="en-US"/>
              </w:rPr>
              <w:t>ID</w:t>
            </w:r>
          </w:p>
        </w:tc>
        <w:tc>
          <w:tcPr>
            <w:tcW w:w="3572" w:type="pct"/>
            <w:tcBorders>
              <w:top w:val="single" w:sz="4" w:space="0" w:color="auto"/>
              <w:left w:val="single" w:sz="4" w:space="0" w:color="auto"/>
              <w:bottom w:val="single" w:sz="4" w:space="0" w:color="auto"/>
            </w:tcBorders>
          </w:tcPr>
          <w:p w:rsidR="00AE599A" w:rsidRPr="002B1B91" w:rsidRDefault="00AE599A" w:rsidP="00FD0216">
            <w:r>
              <w:t>Идентификационен номер</w:t>
            </w:r>
          </w:p>
        </w:tc>
      </w:tr>
    </w:tbl>
    <w:bookmarkEnd w:id="1"/>
    <w:p w:rsidR="00AE599A" w:rsidRPr="00352C63" w:rsidRDefault="00AE599A" w:rsidP="0001023E">
      <w:pPr>
        <w:tabs>
          <w:tab w:val="left" w:pos="0"/>
        </w:tabs>
        <w:ind w:firstLine="709"/>
        <w:jc w:val="both"/>
        <w:rPr>
          <w:b/>
          <w:bCs/>
        </w:rPr>
      </w:pPr>
      <w:r w:rsidRPr="00352C63">
        <w:rPr>
          <w:b/>
          <w:bCs/>
        </w:rPr>
        <w:t xml:space="preserve"> </w:t>
      </w:r>
      <w:r w:rsidRPr="00352C63">
        <w:rPr>
          <w:b/>
          <w:bCs/>
        </w:rPr>
        <w:br w:type="page"/>
      </w:r>
    </w:p>
    <w:p w:rsidR="00AE599A" w:rsidRDefault="00AE599A" w:rsidP="0001023E">
      <w:pPr>
        <w:pStyle w:val="Style1"/>
        <w:ind w:right="0"/>
        <w:outlineLvl w:val="0"/>
      </w:pPr>
      <w:bookmarkStart w:id="2" w:name="_Toc500094565"/>
      <w:r>
        <w:lastRenderedPageBreak/>
        <w:t>Част първа</w:t>
      </w:r>
    </w:p>
    <w:p w:rsidR="00AE599A" w:rsidRPr="00352C63" w:rsidRDefault="00AE599A" w:rsidP="0001023E">
      <w:pPr>
        <w:pStyle w:val="Style1"/>
        <w:ind w:right="0"/>
        <w:outlineLvl w:val="0"/>
      </w:pPr>
      <w:r w:rsidRPr="00DD31FD">
        <w:t>РЕЗЮМЕ</w:t>
      </w:r>
      <w:bookmarkEnd w:id="2"/>
    </w:p>
    <w:p w:rsidR="00AE599A" w:rsidRDefault="00AE599A" w:rsidP="00394247">
      <w:pPr>
        <w:pStyle w:val="FootnoteText"/>
        <w:tabs>
          <w:tab w:val="left" w:pos="0"/>
        </w:tabs>
        <w:ind w:firstLine="708"/>
        <w:jc w:val="both"/>
        <w:rPr>
          <w:sz w:val="24"/>
          <w:szCs w:val="24"/>
        </w:rPr>
      </w:pPr>
      <w:r w:rsidRPr="00215149">
        <w:rPr>
          <w:sz w:val="24"/>
          <w:szCs w:val="24"/>
        </w:rPr>
        <w:t xml:space="preserve">Одитът за съответствие при управлението на публичните средства и дейности на </w:t>
      </w:r>
      <w:proofErr w:type="spellStart"/>
      <w:r w:rsidRPr="00215149">
        <w:rPr>
          <w:sz w:val="24"/>
          <w:szCs w:val="24"/>
        </w:rPr>
        <w:t>Химикотехнологичния</w:t>
      </w:r>
      <w:proofErr w:type="spellEnd"/>
      <w:r w:rsidRPr="00215149">
        <w:rPr>
          <w:sz w:val="24"/>
          <w:szCs w:val="24"/>
        </w:rPr>
        <w:t xml:space="preserve"> и металургичен университет – София за периода от 01.</w:t>
      </w:r>
      <w:proofErr w:type="spellStart"/>
      <w:r w:rsidRPr="00215149">
        <w:rPr>
          <w:sz w:val="24"/>
          <w:szCs w:val="24"/>
        </w:rPr>
        <w:t>01</w:t>
      </w:r>
      <w:proofErr w:type="spellEnd"/>
      <w:r w:rsidRPr="00215149">
        <w:rPr>
          <w:sz w:val="24"/>
          <w:szCs w:val="24"/>
        </w:rPr>
        <w:t>.2015 г. до 31.12.2016 г.</w:t>
      </w:r>
      <w:r w:rsidRPr="007071A8">
        <w:rPr>
          <w:sz w:val="24"/>
          <w:szCs w:val="24"/>
          <w:lang w:val="ru-RU"/>
        </w:rPr>
        <w:t xml:space="preserve"> </w:t>
      </w:r>
      <w:r w:rsidRPr="00215149">
        <w:rPr>
          <w:sz w:val="24"/>
          <w:szCs w:val="24"/>
        </w:rPr>
        <w:t xml:space="preserve">е извършен в изпълнение на Програмата за </w:t>
      </w:r>
      <w:proofErr w:type="spellStart"/>
      <w:r w:rsidRPr="00215149">
        <w:rPr>
          <w:sz w:val="24"/>
          <w:szCs w:val="24"/>
        </w:rPr>
        <w:t>одитната</w:t>
      </w:r>
      <w:proofErr w:type="spellEnd"/>
      <w:r w:rsidRPr="00215149">
        <w:rPr>
          <w:sz w:val="24"/>
          <w:szCs w:val="24"/>
        </w:rPr>
        <w:t xml:space="preserve"> дейност на Сметна палата за 2017 г.</w:t>
      </w:r>
      <w:r>
        <w:rPr>
          <w:sz w:val="24"/>
          <w:szCs w:val="24"/>
        </w:rPr>
        <w:t xml:space="preserve"> </w:t>
      </w:r>
    </w:p>
    <w:p w:rsidR="00AE599A" w:rsidRPr="003C2DFC" w:rsidRDefault="00AE599A" w:rsidP="00394247">
      <w:pPr>
        <w:pStyle w:val="FootnoteText"/>
        <w:tabs>
          <w:tab w:val="left" w:pos="0"/>
        </w:tabs>
        <w:ind w:firstLine="708"/>
        <w:jc w:val="both"/>
        <w:rPr>
          <w:sz w:val="24"/>
          <w:szCs w:val="24"/>
        </w:rPr>
      </w:pPr>
      <w:proofErr w:type="spellStart"/>
      <w:r w:rsidRPr="00352C63">
        <w:rPr>
          <w:sz w:val="24"/>
          <w:szCs w:val="24"/>
        </w:rPr>
        <w:t>Химикотехнологичния</w:t>
      </w:r>
      <w:r>
        <w:rPr>
          <w:sz w:val="24"/>
          <w:szCs w:val="24"/>
        </w:rPr>
        <w:t>т</w:t>
      </w:r>
      <w:proofErr w:type="spellEnd"/>
      <w:r w:rsidRPr="00352C63">
        <w:rPr>
          <w:sz w:val="24"/>
          <w:szCs w:val="24"/>
        </w:rPr>
        <w:t xml:space="preserve"> и металургичен университет – София (ХТМУ</w:t>
      </w:r>
      <w:r>
        <w:rPr>
          <w:sz w:val="24"/>
          <w:szCs w:val="24"/>
        </w:rPr>
        <w:t>/Университета</w:t>
      </w:r>
      <w:r w:rsidRPr="00352C63">
        <w:rPr>
          <w:sz w:val="24"/>
          <w:szCs w:val="24"/>
        </w:rPr>
        <w:t xml:space="preserve">) е държавно висше училище, </w:t>
      </w:r>
      <w:r>
        <w:rPr>
          <w:sz w:val="24"/>
          <w:szCs w:val="24"/>
        </w:rPr>
        <w:t xml:space="preserve">юридическо лице със седалище гр. София. </w:t>
      </w:r>
      <w:r w:rsidRPr="00352C63">
        <w:rPr>
          <w:sz w:val="24"/>
          <w:szCs w:val="24"/>
        </w:rPr>
        <w:t>Ректорът на университета е второстепенен разпоредител с бюджет към минис</w:t>
      </w:r>
      <w:r>
        <w:rPr>
          <w:sz w:val="24"/>
          <w:szCs w:val="24"/>
        </w:rPr>
        <w:t>търа на образованието и науката</w:t>
      </w:r>
      <w:r w:rsidRPr="00352C63">
        <w:rPr>
          <w:sz w:val="24"/>
          <w:szCs w:val="24"/>
        </w:rPr>
        <w:t>.</w:t>
      </w:r>
      <w:r w:rsidRPr="00352C63">
        <w:rPr>
          <w:rStyle w:val="FootnoteReference"/>
          <w:sz w:val="24"/>
          <w:szCs w:val="24"/>
        </w:rPr>
        <w:footnoteReference w:id="1"/>
      </w:r>
      <w:r w:rsidRPr="00352C63">
        <w:rPr>
          <w:sz w:val="24"/>
          <w:szCs w:val="24"/>
        </w:rPr>
        <w:t xml:space="preserve"> Университетът съставя, изпълнява, приключва и отчита самостоятелен бюджет.</w:t>
      </w:r>
      <w:r>
        <w:rPr>
          <w:sz w:val="24"/>
          <w:szCs w:val="24"/>
        </w:rPr>
        <w:t xml:space="preserve"> </w:t>
      </w:r>
      <w:r w:rsidRPr="00352C63">
        <w:rPr>
          <w:sz w:val="24"/>
          <w:szCs w:val="24"/>
        </w:rPr>
        <w:t>Дейността на университета се финансира със собствени средства и субсидия от Държавния бюджет.</w:t>
      </w:r>
      <w:r w:rsidRPr="007071A8">
        <w:rPr>
          <w:sz w:val="24"/>
          <w:szCs w:val="24"/>
          <w:lang w:val="ru-RU"/>
        </w:rPr>
        <w:t xml:space="preserve"> </w:t>
      </w:r>
      <w:r w:rsidRPr="00394247">
        <w:rPr>
          <w:color w:val="000000"/>
          <w:sz w:val="24"/>
          <w:szCs w:val="24"/>
        </w:rPr>
        <w:t xml:space="preserve">Общият размер на извършените разходи по бюджета за 2015 г. </w:t>
      </w:r>
      <w:r>
        <w:rPr>
          <w:color w:val="000000"/>
          <w:sz w:val="24"/>
          <w:szCs w:val="24"/>
        </w:rPr>
        <w:t>е</w:t>
      </w:r>
      <w:r w:rsidRPr="003C2DFC">
        <w:rPr>
          <w:color w:val="000000"/>
          <w:sz w:val="24"/>
          <w:szCs w:val="24"/>
        </w:rPr>
        <w:t xml:space="preserve"> 10 008 305 лв</w:t>
      </w:r>
      <w:r w:rsidRPr="00394247">
        <w:rPr>
          <w:color w:val="000000"/>
          <w:sz w:val="24"/>
          <w:szCs w:val="24"/>
        </w:rPr>
        <w:t xml:space="preserve">., а за 2016 </w:t>
      </w:r>
      <w:r w:rsidRPr="003C2DFC">
        <w:rPr>
          <w:color w:val="000000"/>
          <w:sz w:val="24"/>
          <w:szCs w:val="24"/>
        </w:rPr>
        <w:t xml:space="preserve">г. – 9 502 662 лв. </w:t>
      </w:r>
    </w:p>
    <w:p w:rsidR="00AE599A" w:rsidRPr="00352C63" w:rsidRDefault="00AE599A" w:rsidP="00AC278D">
      <w:pPr>
        <w:tabs>
          <w:tab w:val="left" w:pos="720"/>
          <w:tab w:val="left" w:pos="1080"/>
        </w:tabs>
        <w:ind w:firstLine="720"/>
        <w:jc w:val="both"/>
        <w:rPr>
          <w:lang w:val="ru-RU"/>
        </w:rPr>
      </w:pPr>
      <w:r w:rsidRPr="00352C63">
        <w:t>Обект на одита е изпълнението на дейността и състоянието на системата за финансово управление и контрол (СФУК) в областта на:</w:t>
      </w:r>
    </w:p>
    <w:p w:rsidR="00AE599A" w:rsidRPr="00352C63" w:rsidRDefault="00AE599A" w:rsidP="00AC278D">
      <w:pPr>
        <w:tabs>
          <w:tab w:val="left" w:pos="720"/>
          <w:tab w:val="left" w:pos="1080"/>
        </w:tabs>
        <w:ind w:firstLine="720"/>
        <w:jc w:val="both"/>
      </w:pPr>
      <w:r w:rsidRPr="00352C63">
        <w:t xml:space="preserve">а) разходите за издръжка, в т.ч. – разходи за външни услуги. </w:t>
      </w:r>
    </w:p>
    <w:p w:rsidR="00AE599A" w:rsidRPr="00352C63" w:rsidRDefault="00AE599A" w:rsidP="0077391E">
      <w:pPr>
        <w:tabs>
          <w:tab w:val="left" w:pos="720"/>
          <w:tab w:val="left" w:pos="1080"/>
        </w:tabs>
        <w:ind w:firstLine="720"/>
        <w:jc w:val="both"/>
      </w:pPr>
      <w:r w:rsidRPr="00352C63">
        <w:t>Разходите за външни услуги за 2015 г. са в размер на 492 592 лв. и представляват 29,4 на сто от разход</w:t>
      </w:r>
      <w:r>
        <w:t>ите за издръжка. З</w:t>
      </w:r>
      <w:r w:rsidRPr="00352C63">
        <w:t xml:space="preserve">а 2016 г. са </w:t>
      </w:r>
      <w:r>
        <w:t>542</w:t>
      </w:r>
      <w:r w:rsidRPr="00352C63">
        <w:t xml:space="preserve"> 212 </w:t>
      </w:r>
      <w:r>
        <w:t xml:space="preserve">лв. или </w:t>
      </w:r>
      <w:r w:rsidRPr="00352C63">
        <w:t>34,94 на сто</w:t>
      </w:r>
      <w:r>
        <w:t xml:space="preserve"> от разходите за издръжка</w:t>
      </w:r>
      <w:r w:rsidRPr="00352C63">
        <w:t>. Разходите за външни услуги са оценени спрямо изискванията на правната рамка - Закон за счетоводството</w:t>
      </w:r>
      <w:r>
        <w:rPr>
          <w:rStyle w:val="FootnoteReference"/>
        </w:rPr>
        <w:footnoteReference w:id="2"/>
      </w:r>
      <w:r w:rsidRPr="00352C63">
        <w:t>, Закон за обществените поръчки (ЗОП)</w:t>
      </w:r>
      <w:r>
        <w:rPr>
          <w:rStyle w:val="FootnoteReference"/>
        </w:rPr>
        <w:footnoteReference w:id="3"/>
      </w:r>
      <w:r w:rsidRPr="00352C63">
        <w:t xml:space="preserve">, Закон за финансовото управление и контрол в публичния сектор, Вътрешни правила за изграждане и функциониране на </w:t>
      </w:r>
      <w:r w:rsidRPr="00662DB5">
        <w:t>система</w:t>
      </w:r>
      <w:r>
        <w:t>та</w:t>
      </w:r>
      <w:r w:rsidRPr="00662DB5">
        <w:t xml:space="preserve"> за финансово управление и контрол</w:t>
      </w:r>
      <w:r w:rsidRPr="00352C63">
        <w:t xml:space="preserve"> </w:t>
      </w:r>
      <w:r>
        <w:t xml:space="preserve">(ВПИФСФУК) </w:t>
      </w:r>
      <w:r w:rsidRPr="00352C63">
        <w:t>и договорите;</w:t>
      </w:r>
    </w:p>
    <w:p w:rsidR="00AE599A" w:rsidRPr="00352C63" w:rsidRDefault="00AE599A" w:rsidP="00AC278D">
      <w:pPr>
        <w:tabs>
          <w:tab w:val="left" w:pos="720"/>
          <w:tab w:val="left" w:pos="1080"/>
        </w:tabs>
        <w:ind w:firstLine="720"/>
        <w:jc w:val="both"/>
      </w:pPr>
      <w:r w:rsidRPr="00352C63">
        <w:t xml:space="preserve">б) </w:t>
      </w:r>
      <w:r>
        <w:t>д</w:t>
      </w:r>
      <w:r w:rsidRPr="00352C63">
        <w:t xml:space="preserve">руги възнаграждения и плащания за персонала, в т.ч. - разходите за персонала по </w:t>
      </w:r>
      <w:proofErr w:type="spellStart"/>
      <w:r w:rsidRPr="00352C63">
        <w:t>извънтрудови</w:t>
      </w:r>
      <w:proofErr w:type="spellEnd"/>
      <w:r w:rsidRPr="00352C63">
        <w:t xml:space="preserve"> правоотношения.</w:t>
      </w:r>
    </w:p>
    <w:p w:rsidR="00AE599A" w:rsidRPr="00352C63" w:rsidRDefault="00AE599A" w:rsidP="008A605A">
      <w:pPr>
        <w:tabs>
          <w:tab w:val="left" w:pos="720"/>
          <w:tab w:val="left" w:pos="1080"/>
        </w:tabs>
        <w:ind w:firstLine="720"/>
        <w:jc w:val="both"/>
      </w:pPr>
      <w:r w:rsidRPr="00352C63">
        <w:t xml:space="preserve">През 2015 г. разходите за персонала по </w:t>
      </w:r>
      <w:proofErr w:type="spellStart"/>
      <w:r w:rsidRPr="00352C63">
        <w:t>извънтрудови</w:t>
      </w:r>
      <w:proofErr w:type="spellEnd"/>
      <w:r w:rsidRPr="00352C63">
        <w:t xml:space="preserve"> правоотношения са 451</w:t>
      </w:r>
      <w:r>
        <w:t> </w:t>
      </w:r>
      <w:r w:rsidRPr="00352C63">
        <w:t>566</w:t>
      </w:r>
      <w:r>
        <w:t> </w:t>
      </w:r>
      <w:r w:rsidRPr="00352C63">
        <w:t>лв. и относителен дял 62,72 на сто от отчетените</w:t>
      </w:r>
      <w:r>
        <w:t xml:space="preserve"> разходи за</w:t>
      </w:r>
      <w:r w:rsidRPr="00352C63">
        <w:t xml:space="preserve"> други възнаграждения и плащания за персонала</w:t>
      </w:r>
      <w:r>
        <w:t>. З</w:t>
      </w:r>
      <w:r w:rsidRPr="00352C63">
        <w:t xml:space="preserve">а 2016 г., </w:t>
      </w:r>
      <w:r>
        <w:t xml:space="preserve">те са </w:t>
      </w:r>
      <w:r w:rsidRPr="00352C63">
        <w:t>съответно 380 812 лв. и относителен дял 54,66 на сто</w:t>
      </w:r>
      <w:r>
        <w:t xml:space="preserve"> от разходите за други възнаграждения и плащания за персонала</w:t>
      </w:r>
      <w:r w:rsidRPr="00352C63">
        <w:t>. Извършените разходи са оценени съгласно изискванията на правната рамка: Закон за висшето образование</w:t>
      </w:r>
      <w:r>
        <w:t xml:space="preserve"> (ЗВО)</w:t>
      </w:r>
      <w:r w:rsidRPr="00352C63">
        <w:t>, Закон за развитието на академичния състав в Р</w:t>
      </w:r>
      <w:r>
        <w:t xml:space="preserve">епублика </w:t>
      </w:r>
      <w:r w:rsidRPr="00352C63">
        <w:t>Б</w:t>
      </w:r>
      <w:r>
        <w:t>ългария (ЗРАСРБ)</w:t>
      </w:r>
      <w:r w:rsidR="00E548FA">
        <w:t>,</w:t>
      </w:r>
      <w:r w:rsidRPr="00352C63">
        <w:t xml:space="preserve"> Зак</w:t>
      </w:r>
      <w:r w:rsidR="00E548FA">
        <w:t>он за задълженията и договорите,</w:t>
      </w:r>
      <w:r w:rsidRPr="00352C63">
        <w:t xml:space="preserve"> Закон за финансовото управление и контрол в публичния сектор</w:t>
      </w:r>
      <w:r>
        <w:t xml:space="preserve"> (ЗФУКПС)</w:t>
      </w:r>
      <w:r w:rsidRPr="00352C63">
        <w:t>, Закон за счетоводството</w:t>
      </w:r>
      <w:r>
        <w:rPr>
          <w:rStyle w:val="FootnoteReference"/>
        </w:rPr>
        <w:footnoteReference w:id="4"/>
      </w:r>
      <w:r w:rsidRPr="00352C63">
        <w:t xml:space="preserve">, Вътрешни правила за изграждане и функциониране на </w:t>
      </w:r>
      <w:r w:rsidRPr="0011004D">
        <w:t>систем</w:t>
      </w:r>
      <w:r>
        <w:t>ата</w:t>
      </w:r>
      <w:r w:rsidRPr="0011004D">
        <w:t xml:space="preserve"> за финансово управление и контрол</w:t>
      </w:r>
      <w:r w:rsidRPr="00352C63">
        <w:t xml:space="preserve"> в ХТМУ, договори.</w:t>
      </w:r>
    </w:p>
    <w:p w:rsidR="00AE599A" w:rsidRPr="00352C63" w:rsidRDefault="00AE599A" w:rsidP="007C5CDE">
      <w:pPr>
        <w:tabs>
          <w:tab w:val="left" w:pos="0"/>
        </w:tabs>
        <w:ind w:firstLine="709"/>
        <w:jc w:val="both"/>
      </w:pPr>
      <w:r w:rsidRPr="00352C63">
        <w:t>в) обществените поръчки, в т.ч. планиране, възлагане чрез провеждане на процедура/публична покана по реда на Глава осма „а“ от ЗОП</w:t>
      </w:r>
      <w:r>
        <w:t xml:space="preserve"> (отм.), </w:t>
      </w:r>
      <w:r w:rsidRPr="00352C63">
        <w:t>чрез събиране на оферти с обява по ЗОП</w:t>
      </w:r>
      <w:r>
        <w:rPr>
          <w:rStyle w:val="FootnoteReference"/>
        </w:rPr>
        <w:footnoteReference w:id="5"/>
      </w:r>
      <w:r w:rsidRPr="00352C63">
        <w:t xml:space="preserve"> и изпълнение на договорите за обществени поръчки. В периода от 01.</w:t>
      </w:r>
      <w:proofErr w:type="spellStart"/>
      <w:r w:rsidRPr="00352C63">
        <w:t>01</w:t>
      </w:r>
      <w:proofErr w:type="spellEnd"/>
      <w:r w:rsidRPr="00352C63">
        <w:t xml:space="preserve">.2015 г. до 14.04.2016 г. са възложени </w:t>
      </w:r>
      <w:r>
        <w:t>общо седемнадесет обществени поръчки – осем, чрез провеждане на процедури по ЗОП и девет, ч</w:t>
      </w:r>
      <w:r w:rsidRPr="00352C63">
        <w:t>рез публична покана</w:t>
      </w:r>
      <w:r>
        <w:t xml:space="preserve">. </w:t>
      </w:r>
      <w:r w:rsidRPr="00352C63">
        <w:t xml:space="preserve">В периода от 15.04.2016 г. до 31.12.2016 г., чрез събиране на оферти с обява са </w:t>
      </w:r>
      <w:r>
        <w:t>възложени</w:t>
      </w:r>
      <w:r w:rsidRPr="00352C63">
        <w:t xml:space="preserve"> шест обществени поръчки. </w:t>
      </w:r>
      <w:r>
        <w:t xml:space="preserve">Броят на сключените и изпълнени договори през </w:t>
      </w:r>
      <w:proofErr w:type="spellStart"/>
      <w:r w:rsidRPr="00352C63">
        <w:t>одитирания</w:t>
      </w:r>
      <w:proofErr w:type="spellEnd"/>
      <w:r w:rsidRPr="00352C63">
        <w:t xml:space="preserve"> период </w:t>
      </w:r>
      <w:r>
        <w:t>е двадесет и три на обща сто</w:t>
      </w:r>
      <w:r w:rsidRPr="00352C63">
        <w:t xml:space="preserve">йност </w:t>
      </w:r>
      <w:r>
        <w:t>634 049,</w:t>
      </w:r>
      <w:r w:rsidRPr="00AA7AD4">
        <w:t>19</w:t>
      </w:r>
      <w:r>
        <w:t xml:space="preserve"> </w:t>
      </w:r>
      <w:r w:rsidRPr="00352C63">
        <w:t>лв.</w:t>
      </w:r>
      <w:r>
        <w:t xml:space="preserve"> с</w:t>
      </w:r>
      <w:r w:rsidRPr="00352C63">
        <w:t xml:space="preserve"> </w:t>
      </w:r>
      <w:r>
        <w:t xml:space="preserve">ДДС. </w:t>
      </w:r>
      <w:r w:rsidRPr="00352C63">
        <w:t xml:space="preserve">Дейността </w:t>
      </w:r>
      <w:r w:rsidRPr="00352C63">
        <w:lastRenderedPageBreak/>
        <w:t>е оценена спрямо изискванията на правната рамка: Закон за обществените поръчки (отм.) Закон за обществените по</w:t>
      </w:r>
      <w:r w:rsidR="00E548FA">
        <w:t>ръчки (в сила от 15.04.2016 г.),</w:t>
      </w:r>
      <w:r w:rsidRPr="00352C63">
        <w:t xml:space="preserve"> Правилник за прилагане на ЗОП (отм.)</w:t>
      </w:r>
      <w:r>
        <w:rPr>
          <w:rStyle w:val="FootnoteReference"/>
        </w:rPr>
        <w:footnoteReference w:id="6"/>
      </w:r>
      <w:r w:rsidRPr="00352C63">
        <w:t xml:space="preserve"> и ППЗОП (в сила от 15.04.2016 г.)</w:t>
      </w:r>
      <w:r>
        <w:rPr>
          <w:rStyle w:val="FootnoteReference"/>
        </w:rPr>
        <w:footnoteReference w:id="7"/>
      </w:r>
      <w:r w:rsidR="00E548FA">
        <w:t>,</w:t>
      </w:r>
      <w:r w:rsidRPr="00352C63">
        <w:t xml:space="preserve"> Закон за финансовото управление и контрол в публичния сектор, Вътрешни правила за провеждане на процедури за възлагане на обществени поръчки, Вътрешни правила за изграждане и функциониране на </w:t>
      </w:r>
      <w:r w:rsidRPr="009F76B7">
        <w:t>система</w:t>
      </w:r>
      <w:r>
        <w:t>та</w:t>
      </w:r>
      <w:r w:rsidRPr="009F76B7">
        <w:t xml:space="preserve"> за финансово управление и контрол</w:t>
      </w:r>
      <w:r w:rsidRPr="00352C63">
        <w:t xml:space="preserve">. </w:t>
      </w:r>
    </w:p>
    <w:p w:rsidR="00AE599A" w:rsidRPr="001405F9" w:rsidRDefault="00AE599A" w:rsidP="00324315">
      <w:pPr>
        <w:tabs>
          <w:tab w:val="left" w:pos="0"/>
        </w:tabs>
        <w:ind w:firstLine="709"/>
        <w:jc w:val="both"/>
      </w:pPr>
      <w:r w:rsidRPr="00352C63">
        <w:t xml:space="preserve">Проверените разходи за възнаграждения на персонала по </w:t>
      </w:r>
      <w:proofErr w:type="spellStart"/>
      <w:r w:rsidRPr="00352C63">
        <w:t>извънтрудови</w:t>
      </w:r>
      <w:proofErr w:type="spellEnd"/>
      <w:r w:rsidRPr="00352C63">
        <w:t xml:space="preserve"> правоотношения са в съответствие с правната рамка и договорите. </w:t>
      </w:r>
      <w:r w:rsidRPr="00E07565">
        <w:t xml:space="preserve">Възложените дейности по сключените </w:t>
      </w:r>
      <w:r>
        <w:t xml:space="preserve">през </w:t>
      </w:r>
      <w:proofErr w:type="spellStart"/>
      <w:r w:rsidRPr="00576342">
        <w:t>одитирания</w:t>
      </w:r>
      <w:proofErr w:type="spellEnd"/>
      <w:r w:rsidRPr="00576342">
        <w:t xml:space="preserve"> период</w:t>
      </w:r>
      <w:r>
        <w:t xml:space="preserve"> </w:t>
      </w:r>
      <w:r w:rsidRPr="00E07565">
        <w:t xml:space="preserve">граждански договори </w:t>
      </w:r>
      <w:r>
        <w:t>са изпълнени, отчетени и приети</w:t>
      </w:r>
      <w:r w:rsidRPr="00E07565">
        <w:t xml:space="preserve"> съгласно договореното.</w:t>
      </w:r>
      <w:r>
        <w:t xml:space="preserve"> </w:t>
      </w:r>
      <w:r w:rsidRPr="00AA7AD4">
        <w:t>При поемане на задължение и извършване на разходи е прилагана системата за двоен подпис.</w:t>
      </w:r>
      <w:r>
        <w:rPr>
          <w:sz w:val="23"/>
          <w:szCs w:val="23"/>
        </w:rPr>
        <w:t xml:space="preserve"> </w:t>
      </w:r>
      <w:r w:rsidRPr="00013B29">
        <w:t xml:space="preserve">При по-голямата част </w:t>
      </w:r>
      <w:r>
        <w:t xml:space="preserve">от </w:t>
      </w:r>
      <w:r w:rsidRPr="00013B29">
        <w:t>проверените разходи не е осъществен предварителен контрол от финансов контрольор преди поемане на задължение</w:t>
      </w:r>
      <w:r>
        <w:t>то</w:t>
      </w:r>
      <w:r w:rsidRPr="007071A8">
        <w:rPr>
          <w:lang w:val="ru-RU"/>
        </w:rPr>
        <w:t xml:space="preserve">, </w:t>
      </w:r>
      <w:r w:rsidRPr="006D0499">
        <w:t>което не е довело до извършване на незаконосъобразни разходи.</w:t>
      </w:r>
      <w:r>
        <w:t xml:space="preserve"> Преди сключването на гражданските договори, контрол за законосъобразност е осъществяван от главния счетоводител, въпреки че </w:t>
      </w:r>
      <w:r w:rsidRPr="006D0499">
        <w:t>в действащите вътрешни правила е регламентирано предварителният контрол на всички действия, в резултат на които се поемат задължения, да се осъществява от финансовия контрольор</w:t>
      </w:r>
      <w:r>
        <w:t xml:space="preserve">. </w:t>
      </w:r>
    </w:p>
    <w:p w:rsidR="00AE599A" w:rsidRPr="001405F9" w:rsidRDefault="00AE599A" w:rsidP="002A7E6F">
      <w:pPr>
        <w:tabs>
          <w:tab w:val="left" w:pos="0"/>
        </w:tabs>
        <w:ind w:firstLine="709"/>
        <w:jc w:val="both"/>
      </w:pPr>
      <w:r w:rsidRPr="00013B29">
        <w:t xml:space="preserve">По време на одита </w:t>
      </w:r>
      <w:r>
        <w:t xml:space="preserve">са предприети действия и </w:t>
      </w:r>
      <w:r w:rsidRPr="006D0499">
        <w:t xml:space="preserve">са изменени вътрешните </w:t>
      </w:r>
      <w:r w:rsidRPr="00AC20ED">
        <w:t>правила</w:t>
      </w:r>
      <w:r w:rsidRPr="00AC20ED">
        <w:rPr>
          <w:rStyle w:val="FootnoteReference"/>
        </w:rPr>
        <w:footnoteReference w:id="8"/>
      </w:r>
      <w:r w:rsidRPr="007071A8">
        <w:t>, като е определено предварителният контрол преди сключване на граждански договори да се осъществява от финансовия контрольор</w:t>
      </w:r>
      <w:r>
        <w:t>.</w:t>
      </w:r>
      <w:r w:rsidRPr="00013B29">
        <w:t xml:space="preserve"> </w:t>
      </w:r>
    </w:p>
    <w:p w:rsidR="00AE599A" w:rsidRPr="00352C63" w:rsidRDefault="00AE599A" w:rsidP="00591CD8">
      <w:pPr>
        <w:tabs>
          <w:tab w:val="left" w:pos="0"/>
          <w:tab w:val="left" w:pos="426"/>
        </w:tabs>
        <w:ind w:firstLine="709"/>
        <w:jc w:val="both"/>
      </w:pPr>
      <w:r w:rsidRPr="00352C63">
        <w:t xml:space="preserve">Разходите за външни услуги са в съответствие с приложимата </w:t>
      </w:r>
      <w:r>
        <w:t>правна</w:t>
      </w:r>
      <w:r w:rsidRPr="00352C63">
        <w:t xml:space="preserve"> рамка, вътрешни</w:t>
      </w:r>
      <w:r>
        <w:t>те</w:t>
      </w:r>
      <w:r w:rsidRPr="00352C63">
        <w:t xml:space="preserve"> правила и договорите. Разходите са документално обосновани. Регламентираните контролни процедури са прилагани последователно и </w:t>
      </w:r>
      <w:r>
        <w:t xml:space="preserve">са </w:t>
      </w:r>
      <w:r w:rsidRPr="00352C63">
        <w:t>изпълнявани без прекъсване.</w:t>
      </w:r>
    </w:p>
    <w:p w:rsidR="00AE599A" w:rsidRPr="009E3B67" w:rsidRDefault="00AE599A" w:rsidP="009E3B67">
      <w:pPr>
        <w:tabs>
          <w:tab w:val="left" w:pos="0"/>
        </w:tabs>
        <w:ind w:firstLine="709"/>
        <w:jc w:val="both"/>
      </w:pPr>
      <w:r>
        <w:t xml:space="preserve">През </w:t>
      </w:r>
      <w:proofErr w:type="spellStart"/>
      <w:r>
        <w:t>одитирания</w:t>
      </w:r>
      <w:proofErr w:type="spellEnd"/>
      <w:r>
        <w:t xml:space="preserve"> период в</w:t>
      </w:r>
      <w:r w:rsidRPr="002F06FC">
        <w:t xml:space="preserve"> </w:t>
      </w:r>
      <w:r>
        <w:t>ХТМУ</w:t>
      </w:r>
      <w:r w:rsidRPr="002F06FC">
        <w:t xml:space="preserve"> </w:t>
      </w:r>
      <w:r>
        <w:t xml:space="preserve">действат </w:t>
      </w:r>
      <w:r w:rsidRPr="002F06FC">
        <w:t xml:space="preserve">Вътрешни правила за </w:t>
      </w:r>
      <w:r>
        <w:t>провеждане на процедури за възлагане на обществени поръчки, които</w:t>
      </w:r>
      <w:r w:rsidRPr="002F06FC">
        <w:t xml:space="preserve"> </w:t>
      </w:r>
      <w:r>
        <w:t>са в съответствие със З</w:t>
      </w:r>
      <w:r w:rsidRPr="002F06FC">
        <w:t>акона за обществените поръчки</w:t>
      </w:r>
      <w:r w:rsidRPr="007071A8">
        <w:rPr>
          <w:lang w:val="ru-RU"/>
        </w:rPr>
        <w:t xml:space="preserve"> (</w:t>
      </w:r>
      <w:r>
        <w:t>отм.)</w:t>
      </w:r>
      <w:r w:rsidRPr="002F06FC">
        <w:t xml:space="preserve"> и подпомагат прилагането му. </w:t>
      </w:r>
      <w:r w:rsidRPr="0005517D">
        <w:t>Независи</w:t>
      </w:r>
      <w:r>
        <w:t>мо от създадената организация на</w:t>
      </w:r>
      <w:r w:rsidRPr="0005517D">
        <w:t xml:space="preserve"> </w:t>
      </w:r>
      <w:r>
        <w:t>дейността и въведените контроли</w:t>
      </w:r>
      <w:r w:rsidRPr="0005517D">
        <w:t xml:space="preserve">, през </w:t>
      </w:r>
      <w:proofErr w:type="spellStart"/>
      <w:r w:rsidRPr="0005517D">
        <w:t>одитирания</w:t>
      </w:r>
      <w:proofErr w:type="spellEnd"/>
      <w:r w:rsidRPr="0005517D">
        <w:t xml:space="preserve"> период са </w:t>
      </w:r>
      <w:r>
        <w:t xml:space="preserve">установени </w:t>
      </w:r>
      <w:r w:rsidRPr="00352C63">
        <w:t>несъответствия с приложимата правна рамка, свързани с</w:t>
      </w:r>
      <w:r w:rsidR="00E548FA">
        <w:t>:</w:t>
      </w:r>
      <w:r w:rsidRPr="00352C63">
        <w:t xml:space="preserve"> непосочена задължителна информация в обявлението за обществена поръчка, с издаване на решение за определяне на изпълнител на обществена поръчка след</w:t>
      </w:r>
      <w:r w:rsidRPr="009E3B67">
        <w:t xml:space="preserve"> </w:t>
      </w:r>
      <w:proofErr w:type="spellStart"/>
      <w:r w:rsidRPr="009E3B67">
        <w:t>законово</w:t>
      </w:r>
      <w:r>
        <w:t>определения</w:t>
      </w:r>
      <w:proofErr w:type="spellEnd"/>
      <w:r w:rsidRPr="00352C63">
        <w:t xml:space="preserve"> срок, неизпратена в срок информация за сключен договор до </w:t>
      </w:r>
      <w:r>
        <w:t>Агенцията по обществени поръчки (</w:t>
      </w:r>
      <w:r w:rsidRPr="00352C63">
        <w:t>АОП</w:t>
      </w:r>
      <w:r>
        <w:t>)</w:t>
      </w:r>
      <w:r w:rsidRPr="00352C63">
        <w:t xml:space="preserve">, сключване на договор за обществена поръчка преди </w:t>
      </w:r>
      <w:r>
        <w:t>влизане в сила</w:t>
      </w:r>
      <w:r w:rsidRPr="00352C63">
        <w:t xml:space="preserve"> на </w:t>
      </w:r>
      <w:r>
        <w:t>решението на възложителя, непубликуване</w:t>
      </w:r>
      <w:r w:rsidRPr="00352C63">
        <w:t xml:space="preserve"> в профила на купувача </w:t>
      </w:r>
      <w:r>
        <w:t xml:space="preserve">на договори за обществени поръчки и други. </w:t>
      </w:r>
      <w:r w:rsidRPr="00352C63">
        <w:t xml:space="preserve">В периода </w:t>
      </w:r>
      <w:r>
        <w:t xml:space="preserve">от </w:t>
      </w:r>
      <w:r w:rsidRPr="00352C63">
        <w:t>01.</w:t>
      </w:r>
      <w:proofErr w:type="spellStart"/>
      <w:r w:rsidRPr="00352C63">
        <w:t>01</w:t>
      </w:r>
      <w:proofErr w:type="spellEnd"/>
      <w:r w:rsidRPr="00352C63">
        <w:t xml:space="preserve">.2015 г. до 14.04.2016 г. не са приети вътрешни правила за поддържане на профила на купувача, каквото е изискването на </w:t>
      </w:r>
      <w:proofErr w:type="spellStart"/>
      <w:r w:rsidRPr="00352C63">
        <w:t>относимата</w:t>
      </w:r>
      <w:proofErr w:type="spellEnd"/>
      <w:r w:rsidRPr="00352C63">
        <w:t xml:space="preserve"> правна норма</w:t>
      </w:r>
      <w:r>
        <w:rPr>
          <w:rStyle w:val="FootnoteReference"/>
        </w:rPr>
        <w:footnoteReference w:id="9"/>
      </w:r>
      <w:r w:rsidRPr="00352C63">
        <w:t>.</w:t>
      </w:r>
      <w:r>
        <w:t xml:space="preserve"> При повечето проведени процедури по ЗОП (отм.), регламентираният контрол чрез съгласуване на документацията за участие не е осъществен.</w:t>
      </w:r>
    </w:p>
    <w:p w:rsidR="00AE599A" w:rsidRPr="00352C63" w:rsidRDefault="00AE599A" w:rsidP="005F5E97">
      <w:pPr>
        <w:tabs>
          <w:tab w:val="left" w:pos="0"/>
        </w:tabs>
        <w:ind w:firstLine="709"/>
        <w:jc w:val="both"/>
      </w:pPr>
      <w:r w:rsidRPr="00352C63">
        <w:t xml:space="preserve">В </w:t>
      </w:r>
      <w:proofErr w:type="spellStart"/>
      <w:r w:rsidRPr="00352C63">
        <w:t>отно</w:t>
      </w:r>
      <w:r>
        <w:t>симите</w:t>
      </w:r>
      <w:proofErr w:type="spellEnd"/>
      <w:r w:rsidRPr="00352C63">
        <w:t xml:space="preserve"> </w:t>
      </w:r>
      <w:r>
        <w:t xml:space="preserve">към дейността </w:t>
      </w:r>
      <w:r w:rsidRPr="00352C63">
        <w:t>вътрешни актове</w:t>
      </w:r>
      <w:r>
        <w:rPr>
          <w:rStyle w:val="FootnoteReference"/>
        </w:rPr>
        <w:footnoteReference w:id="10"/>
      </w:r>
      <w:r w:rsidRPr="00352C63">
        <w:t xml:space="preserve"> не е регламентиран детайлен контрол в процеса на възлагане на обществените поръчки и ключовите му етапи, </w:t>
      </w:r>
      <w:r>
        <w:t xml:space="preserve">в резултат на което са допуснати </w:t>
      </w:r>
      <w:r w:rsidRPr="00352C63">
        <w:t>несъответствия</w:t>
      </w:r>
      <w:r>
        <w:t xml:space="preserve"> с правната рамка</w:t>
      </w:r>
      <w:r w:rsidRPr="00352C63">
        <w:t>.</w:t>
      </w:r>
    </w:p>
    <w:p w:rsidR="00AE599A" w:rsidRDefault="00AE599A" w:rsidP="00E11A9D">
      <w:pPr>
        <w:tabs>
          <w:tab w:val="left" w:pos="0"/>
        </w:tabs>
        <w:ind w:firstLine="708"/>
        <w:jc w:val="both"/>
      </w:pPr>
      <w:r w:rsidRPr="00352C63">
        <w:t xml:space="preserve">Изпълнението на договорите за обществени поръчки е в съответствие </w:t>
      </w:r>
      <w:r>
        <w:t xml:space="preserve">с </w:t>
      </w:r>
      <w:r w:rsidRPr="00352C63">
        <w:t xml:space="preserve">договорените клаузи и определения с вътрешните актове ред. Изплатените суми съответстват на договорените цени. В договорите са включени клаузи за дължими </w:t>
      </w:r>
      <w:r w:rsidRPr="00352C63">
        <w:lastRenderedPageBreak/>
        <w:t>неустойки при неизпълнение на задълженията или забава от изпълнителите.</w:t>
      </w:r>
      <w:r>
        <w:t xml:space="preserve"> </w:t>
      </w:r>
      <w:r w:rsidRPr="00352C63">
        <w:t>За приемане на извършената работа или доставените стоки са състав</w:t>
      </w:r>
      <w:r>
        <w:t>е</w:t>
      </w:r>
      <w:r w:rsidRPr="00352C63">
        <w:t xml:space="preserve">ни </w:t>
      </w:r>
      <w:proofErr w:type="spellStart"/>
      <w:r w:rsidRPr="00352C63">
        <w:t>разходооправдателни</w:t>
      </w:r>
      <w:proofErr w:type="spellEnd"/>
      <w:r w:rsidRPr="00352C63">
        <w:t xml:space="preserve"> документи и </w:t>
      </w:r>
      <w:proofErr w:type="spellStart"/>
      <w:r w:rsidRPr="00352C63">
        <w:t>приемо-предавателни</w:t>
      </w:r>
      <w:proofErr w:type="spellEnd"/>
      <w:r w:rsidRPr="00352C63">
        <w:t xml:space="preserve"> протоколи.</w:t>
      </w:r>
      <w:r w:rsidRPr="009B0190">
        <w:t xml:space="preserve"> Прилагана е системата</w:t>
      </w:r>
      <w:r>
        <w:t xml:space="preserve"> за</w:t>
      </w:r>
      <w:r w:rsidRPr="009B0190">
        <w:t xml:space="preserve"> двоен подпис</w:t>
      </w:r>
      <w:r>
        <w:t xml:space="preserve">. </w:t>
      </w:r>
      <w:r w:rsidRPr="00F500D1">
        <w:t>Предварителният контрол за законосъобразност е действал последователно и непрекъснато.</w:t>
      </w:r>
      <w:r w:rsidRPr="00352C63">
        <w:t xml:space="preserve"> </w:t>
      </w:r>
    </w:p>
    <w:p w:rsidR="00AE599A" w:rsidRDefault="00AE599A" w:rsidP="00E11A9D">
      <w:pPr>
        <w:tabs>
          <w:tab w:val="left" w:pos="0"/>
        </w:tabs>
        <w:ind w:firstLine="708"/>
        <w:jc w:val="both"/>
      </w:pPr>
      <w:r>
        <w:t>За част от договорите не са определени</w:t>
      </w:r>
      <w:r w:rsidRPr="00352C63">
        <w:t xml:space="preserve"> </w:t>
      </w:r>
      <w:r>
        <w:t>конкретни</w:t>
      </w:r>
      <w:r w:rsidRPr="00352C63">
        <w:t xml:space="preserve"> </w:t>
      </w:r>
      <w:r>
        <w:t>длъжностни лица, които</w:t>
      </w:r>
      <w:r w:rsidRPr="00352C63">
        <w:t xml:space="preserve"> да </w:t>
      </w:r>
      <w:r>
        <w:t xml:space="preserve">проследяват и контролират изпълнението им. </w:t>
      </w:r>
      <w:r w:rsidRPr="00352C63">
        <w:t xml:space="preserve">В действащите </w:t>
      </w:r>
      <w:r>
        <w:t>през</w:t>
      </w:r>
      <w:r w:rsidRPr="00352C63">
        <w:t xml:space="preserve"> </w:t>
      </w:r>
      <w:proofErr w:type="spellStart"/>
      <w:r w:rsidRPr="00352C63">
        <w:t>о</w:t>
      </w:r>
      <w:r>
        <w:t>дитирания</w:t>
      </w:r>
      <w:proofErr w:type="spellEnd"/>
      <w:r>
        <w:t xml:space="preserve"> период вътрешни правила</w:t>
      </w:r>
      <w:r w:rsidRPr="00352C63">
        <w:t xml:space="preserve"> не е предвиден ред за възлагане на тази дейност.</w:t>
      </w:r>
    </w:p>
    <w:p w:rsidR="00AE599A" w:rsidRPr="00C27971" w:rsidRDefault="00AE599A" w:rsidP="00D964E0">
      <w:pPr>
        <w:tabs>
          <w:tab w:val="left" w:pos="0"/>
        </w:tabs>
        <w:ind w:firstLine="709"/>
        <w:jc w:val="both"/>
      </w:pPr>
      <w:r w:rsidRPr="00C27971">
        <w:t xml:space="preserve">По време на одита </w:t>
      </w:r>
      <w:r>
        <w:t xml:space="preserve">са предприети действия и </w:t>
      </w:r>
      <w:r w:rsidRPr="00C27971">
        <w:t xml:space="preserve">със заповед на ректора на университета са изменени </w:t>
      </w:r>
      <w:r>
        <w:t xml:space="preserve">и допълнени </w:t>
      </w:r>
      <w:r w:rsidRPr="009447B2">
        <w:t>Вътрешни</w:t>
      </w:r>
      <w:r>
        <w:t>те</w:t>
      </w:r>
      <w:r w:rsidRPr="009447B2">
        <w:t xml:space="preserve"> правила за изграждане и функциониране на </w:t>
      </w:r>
      <w:r w:rsidRPr="0063219B">
        <w:t>система</w:t>
      </w:r>
      <w:r>
        <w:t>та</w:t>
      </w:r>
      <w:r w:rsidRPr="0063219B">
        <w:t xml:space="preserve"> за финансово управление и контрол</w:t>
      </w:r>
      <w:r>
        <w:t>,</w:t>
      </w:r>
      <w:r w:rsidRPr="00C27971">
        <w:t xml:space="preserve"> като е определено да се извършва контрол</w:t>
      </w:r>
      <w:r>
        <w:t xml:space="preserve"> на всеки етап от</w:t>
      </w:r>
      <w:r w:rsidRPr="00C27971">
        <w:t xml:space="preserve"> процеса на възлагане на поръчки</w:t>
      </w:r>
      <w:r>
        <w:t>. Регламентирано е</w:t>
      </w:r>
      <w:r w:rsidRPr="00C27971">
        <w:t xml:space="preserve"> </w:t>
      </w:r>
      <w:r>
        <w:t xml:space="preserve">осъщественият контрол да </w:t>
      </w:r>
      <w:r w:rsidRPr="00C27971">
        <w:t>се документира с попълване на контролни листове за видовете процедури/възлагания по ЗОП. Определен е и ред за възлагане на длъжностните лица в ХТМУ на контрола по изпълнение на договорите.</w:t>
      </w:r>
      <w:r w:rsidRPr="00C27971">
        <w:rPr>
          <w:rStyle w:val="FootnoteReference"/>
        </w:rPr>
        <w:footnoteReference w:id="11"/>
      </w:r>
    </w:p>
    <w:p w:rsidR="00AE599A" w:rsidRPr="00C27971" w:rsidRDefault="00AE599A" w:rsidP="003E0E34">
      <w:pPr>
        <w:tabs>
          <w:tab w:val="left" w:pos="0"/>
        </w:tabs>
        <w:ind w:firstLine="708"/>
        <w:jc w:val="both"/>
        <w:rPr>
          <w:i/>
          <w:iCs/>
        </w:rPr>
      </w:pPr>
    </w:p>
    <w:p w:rsidR="00AE599A" w:rsidRDefault="00AE599A" w:rsidP="00F024AB">
      <w:pPr>
        <w:pStyle w:val="Style1"/>
        <w:outlineLvl w:val="0"/>
      </w:pPr>
      <w:bookmarkStart w:id="3" w:name="_Toc500094566"/>
      <w:r w:rsidRPr="00352C63">
        <w:t>Част втора</w:t>
      </w:r>
      <w:r>
        <w:t xml:space="preserve"> </w:t>
      </w:r>
    </w:p>
    <w:p w:rsidR="00AE599A" w:rsidRPr="00CA4437" w:rsidRDefault="00AE599A" w:rsidP="00CA4437">
      <w:pPr>
        <w:pStyle w:val="Style1"/>
        <w:outlineLvl w:val="0"/>
      </w:pPr>
      <w:r w:rsidRPr="00352C63">
        <w:t>ВЪВЕДЕНИЕ</w:t>
      </w:r>
      <w:bookmarkEnd w:id="3"/>
    </w:p>
    <w:p w:rsidR="00AE599A" w:rsidRPr="00273918" w:rsidRDefault="00AE599A" w:rsidP="00273918">
      <w:pPr>
        <w:pStyle w:val="Style3"/>
        <w:outlineLvl w:val="2"/>
        <w:rPr>
          <w:rStyle w:val="Strong"/>
          <w:b/>
          <w:bCs/>
        </w:rPr>
      </w:pPr>
      <w:bookmarkStart w:id="4" w:name="_Toc500094567"/>
      <w:r w:rsidRPr="00273918">
        <w:rPr>
          <w:rStyle w:val="Strong"/>
          <w:b/>
          <w:bCs/>
        </w:rPr>
        <w:t>1. Основание за извършване на одита</w:t>
      </w:r>
      <w:bookmarkEnd w:id="4"/>
    </w:p>
    <w:p w:rsidR="00AE599A" w:rsidRPr="007071A8" w:rsidRDefault="00AE599A" w:rsidP="00EE6D7E">
      <w:pPr>
        <w:ind w:firstLine="720"/>
        <w:jc w:val="both"/>
        <w:rPr>
          <w:lang w:val="ru-RU"/>
        </w:rPr>
      </w:pPr>
      <w:r>
        <w:t>Одитът е извършен</w:t>
      </w:r>
      <w:r w:rsidRPr="00352C63">
        <w:t xml:space="preserve"> на основание чл. 5, ал. 1, т. 2 и чл. 38, ал. 1 от Закона за Сметната палата, </w:t>
      </w:r>
      <w:proofErr w:type="spellStart"/>
      <w:r>
        <w:t>одитна</w:t>
      </w:r>
      <w:proofErr w:type="spellEnd"/>
      <w:r>
        <w:t xml:space="preserve"> задача № 278 </w:t>
      </w:r>
      <w:r w:rsidRPr="00352C63">
        <w:t xml:space="preserve">от Програмата за </w:t>
      </w:r>
      <w:proofErr w:type="spellStart"/>
      <w:r w:rsidRPr="00352C63">
        <w:t>одитната</w:t>
      </w:r>
      <w:proofErr w:type="spellEnd"/>
      <w:r w:rsidRPr="00352C63">
        <w:t xml:space="preserve"> дей</w:t>
      </w:r>
      <w:r>
        <w:t xml:space="preserve">ност на Сметната палата за </w:t>
      </w:r>
      <w:r w:rsidRPr="006703BA">
        <w:t>2017</w:t>
      </w:r>
      <w:r>
        <w:rPr>
          <w:lang w:val="en-US"/>
        </w:rPr>
        <w:t> </w:t>
      </w:r>
      <w:r>
        <w:t>г. и в изпълнение на Заповеди №</w:t>
      </w:r>
      <w:r w:rsidRPr="00352C63">
        <w:t xml:space="preserve"> </w:t>
      </w:r>
      <w:r w:rsidRPr="004311A7">
        <w:t>ОД-02-01-011 от 16.05.2017 г.</w:t>
      </w:r>
      <w:r>
        <w:t>,</w:t>
      </w:r>
      <w:r w:rsidRPr="004311A7">
        <w:t xml:space="preserve"> № ОД-02-01-013 от 14.06.2017 г.</w:t>
      </w:r>
      <w:r w:rsidRPr="00352C63">
        <w:t xml:space="preserve"> </w:t>
      </w:r>
      <w:r>
        <w:t xml:space="preserve">и № ОД-02-01-015 от 11.09.2017 г. </w:t>
      </w:r>
      <w:r w:rsidRPr="00352C63">
        <w:t xml:space="preserve">на заместник-председател на Сметната палата. </w:t>
      </w:r>
    </w:p>
    <w:p w:rsidR="00AE599A" w:rsidRDefault="00AE599A" w:rsidP="00654906">
      <w:pPr>
        <w:tabs>
          <w:tab w:val="left" w:pos="0"/>
          <w:tab w:val="left" w:pos="720"/>
        </w:tabs>
        <w:ind w:firstLine="709"/>
        <w:jc w:val="both"/>
        <w:rPr>
          <w:b/>
          <w:bCs/>
        </w:rPr>
      </w:pPr>
    </w:p>
    <w:p w:rsidR="00AE599A" w:rsidRPr="00273918" w:rsidRDefault="00AE599A" w:rsidP="00273918">
      <w:pPr>
        <w:pStyle w:val="Style3"/>
        <w:outlineLvl w:val="2"/>
        <w:rPr>
          <w:rStyle w:val="Strong"/>
          <w:b/>
          <w:bCs/>
        </w:rPr>
      </w:pPr>
      <w:bookmarkStart w:id="5" w:name="_Toc500094568"/>
      <w:r w:rsidRPr="00273918">
        <w:rPr>
          <w:rStyle w:val="Strong"/>
          <w:b/>
          <w:bCs/>
        </w:rPr>
        <w:t xml:space="preserve">2. </w:t>
      </w:r>
      <w:proofErr w:type="spellStart"/>
      <w:r w:rsidRPr="00273918">
        <w:rPr>
          <w:rStyle w:val="Strong"/>
          <w:b/>
          <w:bCs/>
        </w:rPr>
        <w:t>Одитиран</w:t>
      </w:r>
      <w:proofErr w:type="spellEnd"/>
      <w:r w:rsidRPr="00273918">
        <w:rPr>
          <w:rStyle w:val="Strong"/>
          <w:b/>
          <w:bCs/>
        </w:rPr>
        <w:t xml:space="preserve"> период</w:t>
      </w:r>
      <w:bookmarkEnd w:id="5"/>
    </w:p>
    <w:p w:rsidR="00AE599A" w:rsidRPr="00417742" w:rsidRDefault="00AE599A" w:rsidP="00417742">
      <w:pPr>
        <w:tabs>
          <w:tab w:val="left" w:pos="0"/>
          <w:tab w:val="left" w:pos="720"/>
        </w:tabs>
        <w:ind w:firstLine="709"/>
        <w:jc w:val="both"/>
        <w:rPr>
          <w:b/>
          <w:bCs/>
        </w:rPr>
      </w:pPr>
      <w:r>
        <w:t>От</w:t>
      </w:r>
      <w:r w:rsidRPr="00352C63">
        <w:t xml:space="preserve"> 01.</w:t>
      </w:r>
      <w:proofErr w:type="spellStart"/>
      <w:r w:rsidRPr="00352C63">
        <w:t>01</w:t>
      </w:r>
      <w:proofErr w:type="spellEnd"/>
      <w:r w:rsidRPr="00352C63">
        <w:t>.2015</w:t>
      </w:r>
      <w:r>
        <w:t xml:space="preserve"> г. до 31.12.</w:t>
      </w:r>
      <w:r w:rsidRPr="00352C63">
        <w:t>2016 г.</w:t>
      </w:r>
    </w:p>
    <w:p w:rsidR="00AE599A" w:rsidRPr="00352C63" w:rsidRDefault="00AE599A" w:rsidP="001750FA">
      <w:pPr>
        <w:tabs>
          <w:tab w:val="left" w:pos="0"/>
        </w:tabs>
        <w:ind w:firstLine="720"/>
        <w:jc w:val="both"/>
      </w:pPr>
    </w:p>
    <w:p w:rsidR="00AE599A" w:rsidRPr="00273918" w:rsidRDefault="00AE599A" w:rsidP="00273918">
      <w:pPr>
        <w:pStyle w:val="Style3"/>
        <w:outlineLvl w:val="2"/>
        <w:rPr>
          <w:rStyle w:val="Strong"/>
          <w:b/>
          <w:bCs/>
        </w:rPr>
      </w:pPr>
      <w:bookmarkStart w:id="6" w:name="_Toc500094569"/>
      <w:r w:rsidRPr="00273918">
        <w:rPr>
          <w:rStyle w:val="Strong"/>
          <w:b/>
          <w:bCs/>
        </w:rPr>
        <w:t xml:space="preserve">3. Информация за </w:t>
      </w:r>
      <w:proofErr w:type="spellStart"/>
      <w:r w:rsidRPr="00273918">
        <w:rPr>
          <w:rStyle w:val="Strong"/>
          <w:b/>
          <w:bCs/>
        </w:rPr>
        <w:t>одитираната</w:t>
      </w:r>
      <w:proofErr w:type="spellEnd"/>
      <w:r w:rsidRPr="00273918">
        <w:rPr>
          <w:rStyle w:val="Strong"/>
          <w:b/>
          <w:bCs/>
        </w:rPr>
        <w:t xml:space="preserve"> организация</w:t>
      </w:r>
      <w:bookmarkEnd w:id="6"/>
      <w:r w:rsidRPr="00273918">
        <w:rPr>
          <w:rStyle w:val="Strong"/>
          <w:b/>
          <w:bCs/>
        </w:rPr>
        <w:t xml:space="preserve"> </w:t>
      </w:r>
    </w:p>
    <w:p w:rsidR="00AE599A" w:rsidRDefault="00AE599A" w:rsidP="00330F7C">
      <w:pPr>
        <w:pStyle w:val="FootnoteText"/>
        <w:tabs>
          <w:tab w:val="left" w:pos="0"/>
        </w:tabs>
        <w:ind w:firstLine="708"/>
        <w:jc w:val="both"/>
        <w:rPr>
          <w:sz w:val="24"/>
          <w:szCs w:val="24"/>
        </w:rPr>
      </w:pPr>
      <w:proofErr w:type="spellStart"/>
      <w:r w:rsidRPr="00B87D38">
        <w:rPr>
          <w:sz w:val="24"/>
          <w:szCs w:val="24"/>
        </w:rPr>
        <w:t>Химикотехнологичния</w:t>
      </w:r>
      <w:r>
        <w:rPr>
          <w:sz w:val="24"/>
          <w:szCs w:val="24"/>
        </w:rPr>
        <w:t>т</w:t>
      </w:r>
      <w:proofErr w:type="spellEnd"/>
      <w:r w:rsidRPr="00B87D38">
        <w:rPr>
          <w:sz w:val="24"/>
          <w:szCs w:val="24"/>
        </w:rPr>
        <w:t xml:space="preserve"> и металургичен университет – София е акредитирано държавно висше училище, специализирано за обучение на студенти и докторанти за получаване на инженерна, </w:t>
      </w:r>
      <w:proofErr w:type="spellStart"/>
      <w:r w:rsidRPr="00B87D38">
        <w:rPr>
          <w:sz w:val="24"/>
          <w:szCs w:val="24"/>
        </w:rPr>
        <w:t>химикотехнологична</w:t>
      </w:r>
      <w:proofErr w:type="spellEnd"/>
      <w:r w:rsidRPr="00B87D38">
        <w:rPr>
          <w:sz w:val="24"/>
          <w:szCs w:val="24"/>
        </w:rPr>
        <w:t>, металургична и други квалификации, необходими за икономиката,</w:t>
      </w:r>
      <w:r>
        <w:rPr>
          <w:sz w:val="24"/>
          <w:szCs w:val="24"/>
        </w:rPr>
        <w:t xml:space="preserve"> образованието и науката. ХТМУ </w:t>
      </w:r>
      <w:r w:rsidRPr="00B87D38">
        <w:rPr>
          <w:sz w:val="24"/>
          <w:szCs w:val="24"/>
        </w:rPr>
        <w:t>осъществява научноизследователска и учебно-приложна, експертно-консултантска и други д</w:t>
      </w:r>
      <w:r>
        <w:rPr>
          <w:sz w:val="24"/>
          <w:szCs w:val="24"/>
        </w:rPr>
        <w:t>ейности. ХТМУ е юридическо лице със седалище град София,</w:t>
      </w:r>
      <w:r w:rsidRPr="00B87D38">
        <w:rPr>
          <w:sz w:val="24"/>
          <w:szCs w:val="24"/>
        </w:rPr>
        <w:t xml:space="preserve"> което осъществява дейността си върху принципа на академичната автономия в съответствие </w:t>
      </w:r>
      <w:r>
        <w:rPr>
          <w:sz w:val="24"/>
          <w:szCs w:val="24"/>
        </w:rPr>
        <w:t xml:space="preserve">със </w:t>
      </w:r>
      <w:r w:rsidRPr="00B87D38">
        <w:rPr>
          <w:sz w:val="24"/>
          <w:szCs w:val="24"/>
        </w:rPr>
        <w:t>законите на Република България. Ректорът на университета е второстепенен разпоредител с бюджет към минист</w:t>
      </w:r>
      <w:r>
        <w:rPr>
          <w:sz w:val="24"/>
          <w:szCs w:val="24"/>
        </w:rPr>
        <w:t>ъра на образованието и науката</w:t>
      </w:r>
      <w:r>
        <w:rPr>
          <w:rStyle w:val="FootnoteReference"/>
          <w:sz w:val="24"/>
          <w:szCs w:val="24"/>
        </w:rPr>
        <w:footnoteReference w:id="12"/>
      </w:r>
      <w:r>
        <w:rPr>
          <w:sz w:val="24"/>
          <w:szCs w:val="24"/>
        </w:rPr>
        <w:t xml:space="preserve">. </w:t>
      </w:r>
      <w:r w:rsidRPr="00B87D38">
        <w:rPr>
          <w:sz w:val="24"/>
          <w:szCs w:val="24"/>
        </w:rPr>
        <w:t>Университетът съставя, изпълнява, приключва и отчита самостоятелен бюджет. Дейността на университета се финансира със собствени средства и субсидия от Държавния бюджет.</w:t>
      </w:r>
      <w:r>
        <w:rPr>
          <w:sz w:val="24"/>
          <w:szCs w:val="24"/>
        </w:rPr>
        <w:t xml:space="preserve"> У</w:t>
      </w:r>
      <w:r w:rsidRPr="00CD7CDE">
        <w:rPr>
          <w:sz w:val="24"/>
          <w:szCs w:val="24"/>
        </w:rPr>
        <w:t>правлението</w:t>
      </w:r>
      <w:r>
        <w:rPr>
          <w:sz w:val="24"/>
          <w:szCs w:val="24"/>
        </w:rPr>
        <w:t>, структурата и дейността</w:t>
      </w:r>
      <w:r w:rsidRPr="00CD7CDE">
        <w:rPr>
          <w:sz w:val="24"/>
          <w:szCs w:val="24"/>
        </w:rPr>
        <w:t xml:space="preserve"> на университета са уредени с Правилник за устройството и дейността на ХТМУ</w:t>
      </w:r>
      <w:r>
        <w:rPr>
          <w:sz w:val="24"/>
          <w:szCs w:val="24"/>
        </w:rPr>
        <w:t xml:space="preserve"> (ПУД),</w:t>
      </w:r>
      <w:r w:rsidRPr="00CD7CDE">
        <w:rPr>
          <w:sz w:val="24"/>
          <w:szCs w:val="24"/>
        </w:rPr>
        <w:t xml:space="preserve"> приет от Общото събрание на университета</w:t>
      </w:r>
      <w:r>
        <w:rPr>
          <w:sz w:val="24"/>
          <w:szCs w:val="24"/>
        </w:rPr>
        <w:t>.</w:t>
      </w:r>
      <w:r>
        <w:rPr>
          <w:rStyle w:val="FootnoteReference"/>
          <w:sz w:val="24"/>
          <w:szCs w:val="24"/>
        </w:rPr>
        <w:footnoteReference w:id="13"/>
      </w:r>
    </w:p>
    <w:p w:rsidR="00AE599A" w:rsidRPr="007071A8" w:rsidRDefault="00AE599A" w:rsidP="001044A1">
      <w:pPr>
        <w:pStyle w:val="FootnoteText"/>
        <w:tabs>
          <w:tab w:val="left" w:pos="0"/>
        </w:tabs>
        <w:ind w:firstLine="708"/>
        <w:jc w:val="both"/>
        <w:rPr>
          <w:sz w:val="24"/>
          <w:szCs w:val="24"/>
          <w:lang w:val="ru-RU"/>
        </w:rPr>
      </w:pPr>
      <w:r>
        <w:rPr>
          <w:sz w:val="24"/>
          <w:szCs w:val="24"/>
        </w:rPr>
        <w:t>Основните звена в ХТМУ са три факултета и един институт. Обслужващи (помощни) звена съгласно правилника</w:t>
      </w:r>
      <w:r>
        <w:rPr>
          <w:rStyle w:val="FootnoteReference"/>
          <w:sz w:val="24"/>
          <w:szCs w:val="24"/>
        </w:rPr>
        <w:footnoteReference w:id="14"/>
      </w:r>
      <w:r>
        <w:rPr>
          <w:sz w:val="24"/>
          <w:szCs w:val="24"/>
        </w:rPr>
        <w:t xml:space="preserve"> са деканати, сектори, </w:t>
      </w:r>
      <w:r w:rsidRPr="002A5243">
        <w:rPr>
          <w:sz w:val="24"/>
          <w:szCs w:val="24"/>
        </w:rPr>
        <w:t xml:space="preserve">центрове, лаборатории, </w:t>
      </w:r>
      <w:r w:rsidRPr="002A5243">
        <w:rPr>
          <w:sz w:val="24"/>
          <w:szCs w:val="24"/>
        </w:rPr>
        <w:lastRenderedPageBreak/>
        <w:t>производс</w:t>
      </w:r>
      <w:r>
        <w:rPr>
          <w:sz w:val="24"/>
          <w:szCs w:val="24"/>
        </w:rPr>
        <w:t xml:space="preserve">твени бази, динамични експертни </w:t>
      </w:r>
      <w:r w:rsidRPr="002A5243">
        <w:rPr>
          <w:sz w:val="24"/>
          <w:szCs w:val="24"/>
        </w:rPr>
        <w:t>колективи и други.</w:t>
      </w:r>
      <w:r>
        <w:rPr>
          <w:sz w:val="24"/>
          <w:szCs w:val="24"/>
        </w:rPr>
        <w:t xml:space="preserve"> </w:t>
      </w:r>
      <w:r w:rsidRPr="001044A1">
        <w:rPr>
          <w:sz w:val="24"/>
          <w:szCs w:val="24"/>
        </w:rPr>
        <w:t>Административното, фина</w:t>
      </w:r>
      <w:r>
        <w:rPr>
          <w:sz w:val="24"/>
          <w:szCs w:val="24"/>
        </w:rPr>
        <w:t>нсово-счетоводното, материално-</w:t>
      </w:r>
      <w:r w:rsidRPr="001044A1">
        <w:rPr>
          <w:sz w:val="24"/>
          <w:szCs w:val="24"/>
        </w:rPr>
        <w:t>техническото, учебно-ме</w:t>
      </w:r>
      <w:r>
        <w:rPr>
          <w:sz w:val="24"/>
          <w:szCs w:val="24"/>
        </w:rPr>
        <w:t xml:space="preserve">тодичното, научно-методичното и </w:t>
      </w:r>
      <w:r w:rsidRPr="001044A1">
        <w:rPr>
          <w:sz w:val="24"/>
          <w:szCs w:val="24"/>
        </w:rPr>
        <w:t>информационното осигуряване на структурните звена се извършва от съотве</w:t>
      </w:r>
      <w:r>
        <w:rPr>
          <w:sz w:val="24"/>
          <w:szCs w:val="24"/>
        </w:rPr>
        <w:t>тните обслужващи звена и отдели – „Финансово счетоводен“ (ОФС), „Учебно методичен“, Служба „Обществени поръчки“ (СОП) и др. Органи за управление на университета са Университетското общо</w:t>
      </w:r>
      <w:r w:rsidRPr="002A5243">
        <w:rPr>
          <w:sz w:val="24"/>
          <w:szCs w:val="24"/>
        </w:rPr>
        <w:t xml:space="preserve"> събрание</w:t>
      </w:r>
      <w:r>
        <w:rPr>
          <w:sz w:val="24"/>
          <w:szCs w:val="24"/>
        </w:rPr>
        <w:t xml:space="preserve"> (УОС), Академичният съвет (АС) и ректорът.</w:t>
      </w:r>
    </w:p>
    <w:p w:rsidR="00AE599A" w:rsidRPr="002F06FC" w:rsidRDefault="00AE599A" w:rsidP="00B6208C">
      <w:pPr>
        <w:tabs>
          <w:tab w:val="left" w:pos="432"/>
        </w:tabs>
        <w:ind w:firstLine="709"/>
        <w:jc w:val="both"/>
        <w:rPr>
          <w:sz w:val="22"/>
          <w:szCs w:val="22"/>
        </w:rPr>
      </w:pPr>
      <w:r w:rsidRPr="002F06FC">
        <w:t xml:space="preserve">Отговорност за управленските решения по смисъла на чл. 6, ал. 1 от Закона за финансовото управление и контрол в публичния сектор (ЗФУКПС) за </w:t>
      </w:r>
      <w:proofErr w:type="spellStart"/>
      <w:r w:rsidRPr="002F06FC">
        <w:t>одитирания</w:t>
      </w:r>
      <w:proofErr w:type="spellEnd"/>
      <w:r w:rsidRPr="002F06FC">
        <w:t xml:space="preserve"> период носи проф. д-р</w:t>
      </w:r>
      <w:r>
        <w:t xml:space="preserve"> инж. Митко Петров</w:t>
      </w:r>
      <w:r w:rsidRPr="007071A8">
        <w:rPr>
          <w:lang w:val="ru-RU"/>
        </w:rPr>
        <w:t xml:space="preserve"> </w:t>
      </w:r>
      <w:r>
        <w:t>Георгиев</w:t>
      </w:r>
      <w:r w:rsidRPr="002F06FC">
        <w:t xml:space="preserve"> – ректор на </w:t>
      </w:r>
      <w:r>
        <w:t>ХТМУ</w:t>
      </w:r>
      <w:r w:rsidRPr="002F06FC">
        <w:t xml:space="preserve"> – </w:t>
      </w:r>
      <w:r>
        <w:t xml:space="preserve">София от </w:t>
      </w:r>
      <w:r w:rsidRPr="002F06FC">
        <w:t>2011 г.</w:t>
      </w:r>
      <w:r w:rsidRPr="002F06FC">
        <w:rPr>
          <w:rStyle w:val="FootnoteReference"/>
          <w:sz w:val="22"/>
          <w:szCs w:val="22"/>
        </w:rPr>
        <w:footnoteReference w:id="15"/>
      </w:r>
    </w:p>
    <w:p w:rsidR="00AE599A" w:rsidRDefault="00AE599A" w:rsidP="00207216">
      <w:pPr>
        <w:pStyle w:val="FootnoteText"/>
        <w:tabs>
          <w:tab w:val="left" w:pos="0"/>
        </w:tabs>
        <w:jc w:val="both"/>
        <w:rPr>
          <w:color w:val="000000"/>
          <w:sz w:val="24"/>
          <w:szCs w:val="24"/>
        </w:rPr>
      </w:pPr>
    </w:p>
    <w:p w:rsidR="00AE599A" w:rsidRPr="00652437" w:rsidRDefault="00AE599A" w:rsidP="00652437">
      <w:pPr>
        <w:pStyle w:val="Style3"/>
        <w:outlineLvl w:val="2"/>
        <w:rPr>
          <w:rStyle w:val="Strong"/>
          <w:b/>
          <w:bCs/>
        </w:rPr>
      </w:pPr>
      <w:bookmarkStart w:id="7" w:name="_Toc500094570"/>
      <w:r w:rsidRPr="00652437">
        <w:rPr>
          <w:rStyle w:val="Strong"/>
          <w:b/>
          <w:bCs/>
        </w:rPr>
        <w:t>4. Предмет на одита</w:t>
      </w:r>
      <w:bookmarkEnd w:id="7"/>
    </w:p>
    <w:p w:rsidR="00AE599A" w:rsidRPr="00352C63" w:rsidRDefault="00AE599A" w:rsidP="001750FA">
      <w:pPr>
        <w:tabs>
          <w:tab w:val="left" w:pos="0"/>
          <w:tab w:val="left" w:pos="720"/>
        </w:tabs>
        <w:ind w:firstLine="709"/>
        <w:jc w:val="both"/>
      </w:pPr>
      <w:r w:rsidRPr="005D263A">
        <w:t xml:space="preserve">Съответствие при управлението на публичните средства и дейности на </w:t>
      </w:r>
      <w:proofErr w:type="spellStart"/>
      <w:r w:rsidRPr="005D263A">
        <w:t>Химикотехнологичния</w:t>
      </w:r>
      <w:proofErr w:type="spellEnd"/>
      <w:r w:rsidRPr="005D263A">
        <w:t xml:space="preserve"> и металур</w:t>
      </w:r>
      <w:r>
        <w:t>гичен университет – София</w:t>
      </w:r>
      <w:r w:rsidRPr="005D263A">
        <w:t>.</w:t>
      </w:r>
    </w:p>
    <w:p w:rsidR="00AE599A" w:rsidRPr="00957204" w:rsidRDefault="00AE599A" w:rsidP="005D263A">
      <w:pPr>
        <w:tabs>
          <w:tab w:val="left" w:pos="0"/>
          <w:tab w:val="left" w:pos="720"/>
        </w:tabs>
        <w:ind w:firstLine="709"/>
        <w:jc w:val="both"/>
      </w:pPr>
      <w:r w:rsidRPr="00352C63">
        <w:t>Общият раз</w:t>
      </w:r>
      <w:r>
        <w:t>мер на разходите по бюджета на ХТМУ</w:t>
      </w:r>
      <w:r w:rsidRPr="00352C63">
        <w:t xml:space="preserve"> за 2015 г. е </w:t>
      </w:r>
      <w:r w:rsidRPr="005D263A">
        <w:t>10 008 305</w:t>
      </w:r>
      <w:r>
        <w:t xml:space="preserve"> </w:t>
      </w:r>
      <w:r w:rsidRPr="00352C63">
        <w:t>лв.</w:t>
      </w:r>
      <w:r>
        <w:t>, а за 2016 г.</w:t>
      </w:r>
      <w:r w:rsidRPr="00352C63">
        <w:t xml:space="preserve"> - </w:t>
      </w:r>
      <w:r w:rsidRPr="005D263A">
        <w:t>9 502 662</w:t>
      </w:r>
      <w:r>
        <w:t xml:space="preserve"> </w:t>
      </w:r>
      <w:r w:rsidRPr="00352C63">
        <w:t>лв</w:t>
      </w:r>
      <w:r w:rsidRPr="00957204">
        <w:t xml:space="preserve">. </w:t>
      </w:r>
    </w:p>
    <w:p w:rsidR="00AE599A" w:rsidRDefault="00AE599A" w:rsidP="005D263A">
      <w:pPr>
        <w:tabs>
          <w:tab w:val="left" w:pos="0"/>
          <w:tab w:val="left" w:pos="720"/>
        </w:tabs>
        <w:ind w:firstLine="709"/>
        <w:jc w:val="both"/>
      </w:pPr>
      <w:r>
        <w:t xml:space="preserve">Разходите за персонала по </w:t>
      </w:r>
      <w:proofErr w:type="spellStart"/>
      <w:r>
        <w:t>извънтрудови</w:t>
      </w:r>
      <w:proofErr w:type="spellEnd"/>
      <w:r>
        <w:t xml:space="preserve"> правоотношения възлизат на 451 566 лв. за 2015 г. и 380 812 лв. за 2016 г. и заемат значителен дял </w:t>
      </w:r>
      <w:r w:rsidRPr="007071A8">
        <w:t>спрямо</w:t>
      </w:r>
      <w:r>
        <w:t xml:space="preserve"> общата стойност на разходите за други възнаграждения и плащания за персонала през 2015 г. и 2016 г., съответно 62,72 на сто и 54,66 на сто. Разходите за персонала по </w:t>
      </w:r>
      <w:proofErr w:type="spellStart"/>
      <w:r>
        <w:t>извънтрудови</w:t>
      </w:r>
      <w:proofErr w:type="spellEnd"/>
      <w:r>
        <w:t xml:space="preserve"> правоотношения включват изплатените през </w:t>
      </w:r>
      <w:proofErr w:type="spellStart"/>
      <w:r>
        <w:t>одитирания</w:t>
      </w:r>
      <w:proofErr w:type="spellEnd"/>
      <w:r>
        <w:t xml:space="preserve"> период възнаграждения за хонорувани преподаватели, научно жури, рецензенти на лица, придобиващи научни степени</w:t>
      </w:r>
      <w:r w:rsidRPr="007071A8">
        <w:rPr>
          <w:lang w:val="ru-RU"/>
        </w:rPr>
        <w:t>,</w:t>
      </w:r>
      <w:r>
        <w:t xml:space="preserve"> научни ръководители на докторанти</w:t>
      </w:r>
      <w:r w:rsidRPr="007071A8">
        <w:rPr>
          <w:lang w:val="ru-RU"/>
        </w:rPr>
        <w:t xml:space="preserve">, </w:t>
      </w:r>
      <w:r>
        <w:t xml:space="preserve">за преподаватели </w:t>
      </w:r>
      <w:r w:rsidRPr="00F1005B">
        <w:t xml:space="preserve">по програми за паралелно обучение и придобиване на допълнителна квалификация, краткосрочно специализирано и </w:t>
      </w:r>
      <w:proofErr w:type="spellStart"/>
      <w:r w:rsidRPr="00F1005B">
        <w:t>чуждоезиково</w:t>
      </w:r>
      <w:proofErr w:type="spellEnd"/>
      <w:r w:rsidRPr="00F1005B">
        <w:t xml:space="preserve"> обучение и други.</w:t>
      </w:r>
      <w:r>
        <w:t xml:space="preserve"> Наемането, формирането и изплащането на възнагражденията на тези лица е регламентирано със специфична нормативна уредба.</w:t>
      </w:r>
      <w:r>
        <w:rPr>
          <w:rStyle w:val="FootnoteReference"/>
        </w:rPr>
        <w:footnoteReference w:id="16"/>
      </w:r>
    </w:p>
    <w:p w:rsidR="00AE599A" w:rsidRPr="009822FF" w:rsidRDefault="00AE599A" w:rsidP="00707A17">
      <w:pPr>
        <w:tabs>
          <w:tab w:val="left" w:pos="0"/>
          <w:tab w:val="left" w:pos="720"/>
        </w:tabs>
        <w:ind w:firstLine="709"/>
        <w:jc w:val="both"/>
        <w:rPr>
          <w:color w:val="548DD4"/>
        </w:rPr>
      </w:pPr>
      <w:r w:rsidRPr="005F2E9A">
        <w:t xml:space="preserve">Разходите за външни услуги </w:t>
      </w:r>
      <w:r>
        <w:t xml:space="preserve">възлизат на 492 592 лв. за 2015 г. и 542 212 лв. за 2016 г. и </w:t>
      </w:r>
      <w:r w:rsidRPr="005F2E9A">
        <w:t xml:space="preserve">заемат </w:t>
      </w:r>
      <w:r>
        <w:t>съществен</w:t>
      </w:r>
      <w:r w:rsidRPr="005F2E9A">
        <w:t xml:space="preserve"> дял </w:t>
      </w:r>
      <w:r w:rsidRPr="007071A8">
        <w:t>спрямо</w:t>
      </w:r>
      <w:r w:rsidRPr="005F2E9A">
        <w:t xml:space="preserve"> общата стойн</w:t>
      </w:r>
      <w:r>
        <w:t>ост на разходите за издръжка</w:t>
      </w:r>
      <w:r w:rsidRPr="005F2E9A">
        <w:t xml:space="preserve"> през 2015 г. и 2016 г., съответно </w:t>
      </w:r>
      <w:r>
        <w:t xml:space="preserve">29,4 на сто и 34,94 </w:t>
      </w:r>
      <w:r w:rsidRPr="005F2E9A">
        <w:t>на сто.</w:t>
      </w:r>
      <w:r>
        <w:rPr>
          <w:rStyle w:val="FootnoteReference"/>
        </w:rPr>
        <w:footnoteReference w:id="17"/>
      </w:r>
      <w:r>
        <w:t xml:space="preserve"> </w:t>
      </w:r>
    </w:p>
    <w:p w:rsidR="00AE599A" w:rsidRPr="00C045FE" w:rsidRDefault="00AE599A" w:rsidP="00F1005B">
      <w:pPr>
        <w:tabs>
          <w:tab w:val="left" w:pos="0"/>
          <w:tab w:val="left" w:pos="720"/>
        </w:tabs>
        <w:ind w:firstLine="709"/>
        <w:jc w:val="both"/>
        <w:rPr>
          <w:i/>
          <w:iCs/>
        </w:rPr>
      </w:pPr>
      <w:r w:rsidRPr="00707A17">
        <w:t xml:space="preserve">През </w:t>
      </w:r>
      <w:proofErr w:type="spellStart"/>
      <w:r w:rsidRPr="00707A17">
        <w:t>одитирания</w:t>
      </w:r>
      <w:proofErr w:type="spellEnd"/>
      <w:r w:rsidRPr="00707A17">
        <w:t xml:space="preserve"> период чрез процедури по реда на ЗОП (отм.), са възложени осем обществени поръчки на обща стойност 1 203 601,03 лв. без ДДС</w:t>
      </w:r>
      <w:r w:rsidRPr="007071A8">
        <w:rPr>
          <w:lang w:val="ru-RU"/>
        </w:rPr>
        <w:t>.</w:t>
      </w:r>
      <w:r>
        <w:rPr>
          <w:rStyle w:val="FootnoteReference"/>
          <w:lang w:val="en-US"/>
        </w:rPr>
        <w:footnoteReference w:id="18"/>
      </w:r>
      <w:r w:rsidRPr="00707A17">
        <w:t xml:space="preserve"> </w:t>
      </w:r>
      <w:r w:rsidRPr="00AE30E2">
        <w:t>По реда на</w:t>
      </w:r>
      <w:r w:rsidRPr="007071A8">
        <w:rPr>
          <w:lang w:val="ru-RU"/>
        </w:rPr>
        <w:t xml:space="preserve"> </w:t>
      </w:r>
      <w:r w:rsidRPr="00AE30E2">
        <w:t xml:space="preserve">Глава осма „а“ от ЗОП (отм.) (чрез публична покана) са възложени </w:t>
      </w:r>
      <w:r>
        <w:t>девет</w:t>
      </w:r>
      <w:r w:rsidRPr="00AE30E2">
        <w:t xml:space="preserve"> обществени поръчки на обща стойност </w:t>
      </w:r>
      <w:r>
        <w:t xml:space="preserve">314 578,48 </w:t>
      </w:r>
      <w:r w:rsidRPr="00AE30E2">
        <w:t>лв. без ДДС.</w:t>
      </w:r>
      <w:r w:rsidRPr="00AE30E2">
        <w:rPr>
          <w:rStyle w:val="FootnoteReference"/>
        </w:rPr>
        <w:footnoteReference w:id="19"/>
      </w:r>
      <w:r w:rsidRPr="00AE30E2">
        <w:t xml:space="preserve"> По реда на</w:t>
      </w:r>
      <w:r w:rsidRPr="00352C63">
        <w:t xml:space="preserve"> чл. 20, ал. 3 от ЗОП (чрез събиране на оферти с обява) са възложени шест обществени поръчки на обща стойност 151</w:t>
      </w:r>
      <w:r>
        <w:t> </w:t>
      </w:r>
      <w:r w:rsidRPr="00352C63">
        <w:t>691,02</w:t>
      </w:r>
      <w:r>
        <w:t> </w:t>
      </w:r>
      <w:r w:rsidRPr="00352C63">
        <w:t>лв. без ДДС.</w:t>
      </w:r>
      <w:r>
        <w:rPr>
          <w:rStyle w:val="FootnoteReference"/>
        </w:rPr>
        <w:footnoteReference w:id="20"/>
      </w:r>
      <w:r w:rsidRPr="00352C63">
        <w:t xml:space="preserve"> Броят на сключените по реда на ЗОП договори, чието изпълнение е приключило през </w:t>
      </w:r>
      <w:proofErr w:type="spellStart"/>
      <w:r w:rsidRPr="00352C63">
        <w:t>одит</w:t>
      </w:r>
      <w:r>
        <w:t>ирания</w:t>
      </w:r>
      <w:proofErr w:type="spellEnd"/>
      <w:r>
        <w:t xml:space="preserve"> период е двадесет и три</w:t>
      </w:r>
      <w:r w:rsidRPr="00352C63">
        <w:t>.</w:t>
      </w:r>
      <w:r>
        <w:rPr>
          <w:rStyle w:val="FootnoteReference"/>
        </w:rPr>
        <w:footnoteReference w:id="21"/>
      </w:r>
      <w:r w:rsidRPr="00352C63">
        <w:t xml:space="preserve"> </w:t>
      </w:r>
    </w:p>
    <w:p w:rsidR="00AE599A" w:rsidRPr="00352C63" w:rsidRDefault="00AE599A" w:rsidP="00F1005B">
      <w:pPr>
        <w:tabs>
          <w:tab w:val="left" w:pos="0"/>
          <w:tab w:val="left" w:pos="720"/>
        </w:tabs>
        <w:ind w:firstLine="709"/>
        <w:jc w:val="both"/>
      </w:pPr>
    </w:p>
    <w:p w:rsidR="00AE599A" w:rsidRPr="00652437" w:rsidRDefault="00AE599A" w:rsidP="00652437">
      <w:pPr>
        <w:pStyle w:val="Style3"/>
        <w:outlineLvl w:val="2"/>
        <w:rPr>
          <w:rStyle w:val="Strong"/>
          <w:b/>
          <w:bCs/>
        </w:rPr>
      </w:pPr>
      <w:bookmarkStart w:id="8" w:name="_Toc500094571"/>
      <w:r w:rsidRPr="00652437">
        <w:rPr>
          <w:rStyle w:val="Strong"/>
          <w:b/>
          <w:bCs/>
        </w:rPr>
        <w:t>5. Цели на одита</w:t>
      </w:r>
      <w:bookmarkEnd w:id="8"/>
    </w:p>
    <w:p w:rsidR="00AE599A" w:rsidRDefault="00AE599A" w:rsidP="007762CD">
      <w:pPr>
        <w:ind w:firstLine="720"/>
        <w:jc w:val="both"/>
      </w:pPr>
      <w:r w:rsidRPr="00352C63">
        <w:t xml:space="preserve">5.1. </w:t>
      </w:r>
      <w:r>
        <w:t>Да се установи спазването на изискванията на нормативните и вътрешните актове и договорите в областите на изследване: „И</w:t>
      </w:r>
      <w:r w:rsidRPr="00232915">
        <w:t>зп</w:t>
      </w:r>
      <w:r>
        <w:t xml:space="preserve">ълнение на разходите по бюджета“ и „Обществени поръчки и изпълнение на договори“. </w:t>
      </w:r>
    </w:p>
    <w:p w:rsidR="00AE599A" w:rsidRDefault="00AE599A" w:rsidP="007762CD">
      <w:pPr>
        <w:ind w:firstLine="720"/>
        <w:jc w:val="both"/>
      </w:pPr>
      <w:r>
        <w:lastRenderedPageBreak/>
        <w:t>5.2. Да се установи състоянието на системата за финансово управление и контрол в ХТМУ в изследваните области.</w:t>
      </w:r>
    </w:p>
    <w:p w:rsidR="00AE599A" w:rsidRPr="00352C63" w:rsidRDefault="00AE599A" w:rsidP="007762CD">
      <w:pPr>
        <w:ind w:firstLine="720"/>
        <w:jc w:val="both"/>
        <w:rPr>
          <w:b/>
          <w:bCs/>
          <w:i/>
          <w:iCs/>
        </w:rPr>
      </w:pPr>
      <w:r>
        <w:t xml:space="preserve">5.3. Да се изрази </w:t>
      </w:r>
      <w:proofErr w:type="spellStart"/>
      <w:r>
        <w:t>одитно</w:t>
      </w:r>
      <w:proofErr w:type="spellEnd"/>
      <w:r>
        <w:t xml:space="preserve"> заключение относно степента на съответствие на включените в обхвата на </w:t>
      </w:r>
      <w:proofErr w:type="spellStart"/>
      <w:r>
        <w:t>одитната</w:t>
      </w:r>
      <w:proofErr w:type="spellEnd"/>
      <w:r>
        <w:t xml:space="preserve"> задача дейности с правната рамка и договорите.  </w:t>
      </w:r>
    </w:p>
    <w:p w:rsidR="00AE599A" w:rsidRPr="00352C63" w:rsidRDefault="00AE599A" w:rsidP="001750FA">
      <w:pPr>
        <w:tabs>
          <w:tab w:val="left" w:pos="0"/>
          <w:tab w:val="left" w:pos="720"/>
        </w:tabs>
        <w:ind w:firstLine="709"/>
        <w:jc w:val="both"/>
        <w:rPr>
          <w:b/>
          <w:bCs/>
        </w:rPr>
      </w:pPr>
      <w:bookmarkStart w:id="9" w:name="_Toc264034648"/>
      <w:bookmarkStart w:id="10" w:name="_Toc361661940"/>
      <w:bookmarkStart w:id="11" w:name="_Toc381123771"/>
      <w:bookmarkStart w:id="12" w:name="_Toc381125592"/>
    </w:p>
    <w:p w:rsidR="00AE599A" w:rsidRPr="00652437" w:rsidRDefault="00AE599A" w:rsidP="00652437">
      <w:pPr>
        <w:pStyle w:val="Style3"/>
        <w:outlineLvl w:val="2"/>
        <w:rPr>
          <w:rStyle w:val="Strong"/>
          <w:b/>
          <w:bCs/>
        </w:rPr>
      </w:pPr>
      <w:bookmarkStart w:id="13" w:name="_Toc500094572"/>
      <w:r w:rsidRPr="00652437">
        <w:rPr>
          <w:rStyle w:val="Strong"/>
          <w:b/>
          <w:bCs/>
        </w:rPr>
        <w:t>6. Обхват на одита</w:t>
      </w:r>
      <w:bookmarkEnd w:id="9"/>
      <w:r w:rsidRPr="00652437">
        <w:rPr>
          <w:rStyle w:val="Strong"/>
          <w:b/>
          <w:bCs/>
        </w:rPr>
        <w:t>, ограничения в обхвата</w:t>
      </w:r>
      <w:bookmarkEnd w:id="10"/>
      <w:bookmarkEnd w:id="11"/>
      <w:bookmarkEnd w:id="12"/>
      <w:bookmarkEnd w:id="13"/>
    </w:p>
    <w:p w:rsidR="00AE599A" w:rsidRPr="00352C63" w:rsidRDefault="00AE599A" w:rsidP="007044EA">
      <w:pPr>
        <w:tabs>
          <w:tab w:val="left" w:pos="0"/>
        </w:tabs>
        <w:ind w:firstLine="720"/>
        <w:jc w:val="both"/>
      </w:pPr>
      <w:r w:rsidRPr="00352C63">
        <w:t xml:space="preserve">В обхвата на одита са включени </w:t>
      </w:r>
      <w:r w:rsidRPr="007071A8">
        <w:t>областите: „Изпълнение на разходите по бюджета“</w:t>
      </w:r>
      <w:r w:rsidRPr="00352C63">
        <w:t xml:space="preserve"> на </w:t>
      </w:r>
      <w:r>
        <w:t xml:space="preserve">ХТМУ </w:t>
      </w:r>
      <w:r w:rsidRPr="00352C63">
        <w:t>и „Обществени поръчки и изпълнение на договори”.</w:t>
      </w:r>
    </w:p>
    <w:p w:rsidR="00AE599A" w:rsidRPr="00352C63" w:rsidRDefault="00AE599A" w:rsidP="00A22272">
      <w:pPr>
        <w:tabs>
          <w:tab w:val="left" w:pos="0"/>
        </w:tabs>
        <w:ind w:firstLine="720"/>
        <w:jc w:val="both"/>
      </w:pPr>
      <w:r w:rsidRPr="00352C63">
        <w:t xml:space="preserve">За целите на одита са формирани </w:t>
      </w:r>
      <w:proofErr w:type="spellStart"/>
      <w:r w:rsidRPr="00352C63">
        <w:t>одитни</w:t>
      </w:r>
      <w:proofErr w:type="spellEnd"/>
      <w:r w:rsidRPr="00352C63">
        <w:t xml:space="preserve"> извадки по области и под-процеси на изследване, които включват:</w:t>
      </w:r>
    </w:p>
    <w:p w:rsidR="00AE599A" w:rsidRPr="00A22A83" w:rsidRDefault="00AE599A" w:rsidP="00A22272">
      <w:pPr>
        <w:tabs>
          <w:tab w:val="left" w:pos="0"/>
        </w:tabs>
        <w:ind w:firstLine="720"/>
        <w:jc w:val="both"/>
        <w:rPr>
          <w:b/>
          <w:bCs/>
        </w:rPr>
      </w:pPr>
      <w:r w:rsidRPr="00352C63">
        <w:t xml:space="preserve">6.1. </w:t>
      </w:r>
      <w:r>
        <w:t xml:space="preserve">За област </w:t>
      </w:r>
      <w:r w:rsidRPr="00A22A83">
        <w:rPr>
          <w:b/>
          <w:bCs/>
        </w:rPr>
        <w:t>„Изпълнение на разходите по бюджета“</w:t>
      </w:r>
    </w:p>
    <w:p w:rsidR="00AE599A" w:rsidRPr="00352C63" w:rsidRDefault="00AE599A" w:rsidP="0006536F">
      <w:pPr>
        <w:tabs>
          <w:tab w:val="left" w:pos="0"/>
        </w:tabs>
        <w:ind w:firstLine="720"/>
        <w:jc w:val="both"/>
      </w:pPr>
      <w:r>
        <w:t>6.1.</w:t>
      </w:r>
      <w:proofErr w:type="spellStart"/>
      <w:r>
        <w:t>1</w:t>
      </w:r>
      <w:proofErr w:type="spellEnd"/>
      <w:r>
        <w:t xml:space="preserve">. „Разходи за персонала по </w:t>
      </w:r>
      <w:proofErr w:type="spellStart"/>
      <w:r>
        <w:t>извънтрудови</w:t>
      </w:r>
      <w:proofErr w:type="spellEnd"/>
      <w:r>
        <w:t xml:space="preserve"> правоотношения“</w:t>
      </w:r>
    </w:p>
    <w:p w:rsidR="00AE599A" w:rsidRDefault="00AE599A" w:rsidP="00780B91">
      <w:pPr>
        <w:ind w:firstLine="720"/>
        <w:jc w:val="both"/>
      </w:pPr>
      <w:r w:rsidRPr="00352C63">
        <w:t xml:space="preserve">а) </w:t>
      </w:r>
      <w:r w:rsidRPr="00A22272">
        <w:t xml:space="preserve">46 граждански договора </w:t>
      </w:r>
      <w:r>
        <w:t xml:space="preserve">за 2015 г. </w:t>
      </w:r>
      <w:r w:rsidRPr="00A22272">
        <w:t>на стойност 47 012,78 лв.</w:t>
      </w:r>
      <w:r>
        <w:t xml:space="preserve">; </w:t>
      </w:r>
    </w:p>
    <w:p w:rsidR="00AE599A" w:rsidRDefault="00AE599A" w:rsidP="00780B91">
      <w:pPr>
        <w:ind w:firstLine="720"/>
        <w:jc w:val="both"/>
      </w:pPr>
      <w:r>
        <w:t xml:space="preserve">б) </w:t>
      </w:r>
      <w:r w:rsidRPr="0006536F">
        <w:t xml:space="preserve">58 граждански договора </w:t>
      </w:r>
      <w:r>
        <w:t xml:space="preserve">за 2016 г. </w:t>
      </w:r>
      <w:r w:rsidRPr="0006536F">
        <w:t>на стойност 58 595,86 лв.</w:t>
      </w:r>
    </w:p>
    <w:p w:rsidR="00AE599A" w:rsidRDefault="00AE599A" w:rsidP="00780B91">
      <w:pPr>
        <w:ind w:firstLine="720"/>
        <w:jc w:val="both"/>
      </w:pPr>
      <w:r>
        <w:t xml:space="preserve">Единиците за тестване са избрани по стойност, като в </w:t>
      </w:r>
      <w:proofErr w:type="spellStart"/>
      <w:r>
        <w:t>одитната</w:t>
      </w:r>
      <w:proofErr w:type="spellEnd"/>
      <w:r>
        <w:t xml:space="preserve"> извадка са включени договори със стойност над 500 лв.</w:t>
      </w:r>
    </w:p>
    <w:p w:rsidR="00AE599A" w:rsidRDefault="00AE599A" w:rsidP="00780B91">
      <w:pPr>
        <w:ind w:firstLine="720"/>
        <w:jc w:val="both"/>
      </w:pPr>
      <w:r>
        <w:t xml:space="preserve">6.1.2. „Разходи за външни услуги“ </w:t>
      </w:r>
    </w:p>
    <w:p w:rsidR="00AE599A" w:rsidRDefault="00AE599A" w:rsidP="00780B91">
      <w:pPr>
        <w:ind w:firstLine="720"/>
        <w:jc w:val="both"/>
      </w:pPr>
      <w:r>
        <w:t xml:space="preserve">а) 10 доставчика за 2015 г. </w:t>
      </w:r>
      <w:r w:rsidRPr="0006536F">
        <w:t>с плащания на обща стойност 263 273,77 лв.</w:t>
      </w:r>
      <w:r>
        <w:t xml:space="preserve">; </w:t>
      </w:r>
    </w:p>
    <w:p w:rsidR="00AE599A" w:rsidRDefault="00AE599A" w:rsidP="00AE7FC1">
      <w:pPr>
        <w:ind w:firstLine="720"/>
        <w:jc w:val="both"/>
      </w:pPr>
      <w:r>
        <w:t>б) 10 доставчика</w:t>
      </w:r>
      <w:r w:rsidRPr="0006536F">
        <w:t xml:space="preserve"> </w:t>
      </w:r>
      <w:r>
        <w:t xml:space="preserve">за 2016 г. </w:t>
      </w:r>
      <w:r w:rsidRPr="0006536F">
        <w:t>с плащания на обща стойност 295 091,11 лв.</w:t>
      </w:r>
    </w:p>
    <w:p w:rsidR="00AE599A" w:rsidRDefault="00AE599A" w:rsidP="00AE7FC1">
      <w:pPr>
        <w:ind w:firstLine="720"/>
        <w:jc w:val="both"/>
      </w:pPr>
      <w:r>
        <w:t>Единиците са определени чрез подбор на разходите по доставчици на външни услуги с „най-висока стойност“.</w:t>
      </w:r>
    </w:p>
    <w:p w:rsidR="00AE599A" w:rsidRDefault="00AE599A" w:rsidP="004D345D">
      <w:pPr>
        <w:ind w:firstLine="720"/>
        <w:jc w:val="both"/>
      </w:pPr>
      <w:r>
        <w:t>6.2</w:t>
      </w:r>
      <w:r w:rsidRPr="00352C63">
        <w:t xml:space="preserve">. За област </w:t>
      </w:r>
      <w:r w:rsidRPr="007071A8">
        <w:rPr>
          <w:b/>
          <w:bCs/>
        </w:rPr>
        <w:t>„Обществени поръчки и изпълнение на договори”</w:t>
      </w:r>
      <w:r>
        <w:t xml:space="preserve"> предвид  обема на популациите не са формирани </w:t>
      </w:r>
      <w:proofErr w:type="spellStart"/>
      <w:r>
        <w:t>одитни</w:t>
      </w:r>
      <w:proofErr w:type="spellEnd"/>
      <w:r>
        <w:t xml:space="preserve"> извадки, като са проверени:</w:t>
      </w:r>
    </w:p>
    <w:p w:rsidR="00AE599A" w:rsidRPr="00352C63" w:rsidRDefault="00AE599A" w:rsidP="004D345D">
      <w:pPr>
        <w:ind w:firstLine="720"/>
        <w:jc w:val="both"/>
      </w:pPr>
      <w:r>
        <w:t>а)</w:t>
      </w:r>
      <w:r w:rsidRPr="00352C63">
        <w:t xml:space="preserve"> </w:t>
      </w:r>
      <w:r>
        <w:t xml:space="preserve">осем </w:t>
      </w:r>
      <w:r w:rsidRPr="00352C63">
        <w:t>процедури по ЗОП (отм.)</w:t>
      </w:r>
      <w:r>
        <w:t>,</w:t>
      </w:r>
      <w:r w:rsidRPr="00352C63">
        <w:t xml:space="preserve"> </w:t>
      </w:r>
      <w:r>
        <w:t xml:space="preserve">седем </w:t>
      </w:r>
      <w:r w:rsidRPr="00352C63">
        <w:t>възл</w:t>
      </w:r>
      <w:r>
        <w:t>агания по реда на Глава осма „а“</w:t>
      </w:r>
      <w:r w:rsidRPr="00352C63">
        <w:t xml:space="preserve"> от ЗОП (отм.)</w:t>
      </w:r>
      <w:r>
        <w:t xml:space="preserve"> и шест възлагания чрез събиране на оферти с обява по ЗОП;</w:t>
      </w:r>
    </w:p>
    <w:p w:rsidR="00AE599A" w:rsidRDefault="00AE599A" w:rsidP="001750FA">
      <w:pPr>
        <w:tabs>
          <w:tab w:val="left" w:pos="0"/>
        </w:tabs>
        <w:ind w:firstLine="720"/>
        <w:jc w:val="both"/>
      </w:pPr>
      <w:r w:rsidRPr="00352C63">
        <w:t xml:space="preserve">б) </w:t>
      </w:r>
      <w:r>
        <w:t>21</w:t>
      </w:r>
      <w:r w:rsidRPr="00352C63">
        <w:t xml:space="preserve"> </w:t>
      </w:r>
      <w:r>
        <w:t xml:space="preserve">изпълнени </w:t>
      </w:r>
      <w:r w:rsidRPr="00352C63">
        <w:t>договора</w:t>
      </w:r>
      <w:r w:rsidRPr="00AF780C">
        <w:t xml:space="preserve"> </w:t>
      </w:r>
      <w:r>
        <w:t xml:space="preserve">за </w:t>
      </w:r>
      <w:r w:rsidRPr="00352C63">
        <w:t>доставки и услуги</w:t>
      </w:r>
      <w:r>
        <w:t xml:space="preserve">, сключени </w:t>
      </w:r>
      <w:r w:rsidRPr="00AF780C">
        <w:t>след пр</w:t>
      </w:r>
      <w:r>
        <w:t xml:space="preserve">оведени процедури и възлагания по реда на ЗОП (отм.), в </w:t>
      </w:r>
      <w:proofErr w:type="spellStart"/>
      <w:r>
        <w:t>одитирания</w:t>
      </w:r>
      <w:proofErr w:type="spellEnd"/>
      <w:r>
        <w:t xml:space="preserve"> период.</w:t>
      </w:r>
    </w:p>
    <w:p w:rsidR="00AE599A" w:rsidRPr="00352C63" w:rsidRDefault="00AE599A" w:rsidP="001750FA">
      <w:pPr>
        <w:tabs>
          <w:tab w:val="left" w:pos="0"/>
        </w:tabs>
        <w:ind w:firstLine="720"/>
        <w:jc w:val="both"/>
        <w:rPr>
          <w:color w:val="548DD4"/>
        </w:rPr>
      </w:pPr>
      <w:r w:rsidRPr="00AF780C">
        <w:t xml:space="preserve">При изпълнението на </w:t>
      </w:r>
      <w:proofErr w:type="spellStart"/>
      <w:r w:rsidRPr="00AF780C">
        <w:t>одитната</w:t>
      </w:r>
      <w:proofErr w:type="spellEnd"/>
      <w:r w:rsidRPr="00AF780C">
        <w:t xml:space="preserve"> задача не са прилагани ограничения в обхвата на одита.</w:t>
      </w:r>
    </w:p>
    <w:p w:rsidR="00AE599A" w:rsidRDefault="00AE599A" w:rsidP="001750FA">
      <w:pPr>
        <w:tabs>
          <w:tab w:val="left" w:pos="0"/>
          <w:tab w:val="left" w:pos="720"/>
        </w:tabs>
        <w:ind w:firstLine="709"/>
        <w:jc w:val="both"/>
        <w:rPr>
          <w:b/>
          <w:bCs/>
        </w:rPr>
      </w:pPr>
    </w:p>
    <w:p w:rsidR="00AE599A" w:rsidRPr="00652437" w:rsidRDefault="00AE599A" w:rsidP="00652437">
      <w:pPr>
        <w:pStyle w:val="Style3"/>
        <w:outlineLvl w:val="2"/>
        <w:rPr>
          <w:rStyle w:val="Strong"/>
          <w:b/>
          <w:bCs/>
        </w:rPr>
      </w:pPr>
      <w:bookmarkStart w:id="14" w:name="_Toc500094573"/>
      <w:r w:rsidRPr="00652437">
        <w:rPr>
          <w:rStyle w:val="Strong"/>
          <w:b/>
          <w:bCs/>
        </w:rPr>
        <w:t>7. Критерии за оценка</w:t>
      </w:r>
      <w:bookmarkEnd w:id="14"/>
    </w:p>
    <w:p w:rsidR="00AE599A" w:rsidRPr="00352C63" w:rsidRDefault="00AE599A" w:rsidP="009B3BEC">
      <w:pPr>
        <w:tabs>
          <w:tab w:val="left" w:pos="0"/>
          <w:tab w:val="left" w:pos="720"/>
        </w:tabs>
        <w:ind w:firstLine="709"/>
        <w:jc w:val="both"/>
      </w:pPr>
      <w:r>
        <w:t>При</w:t>
      </w:r>
      <w:r w:rsidRPr="00A22A83">
        <w:t xml:space="preserve"> одита за съответствие при управлението на публичните средства и дейности на </w:t>
      </w:r>
      <w:proofErr w:type="spellStart"/>
      <w:r w:rsidRPr="00A22A83">
        <w:t>Химикотехнологичния</w:t>
      </w:r>
      <w:proofErr w:type="spellEnd"/>
      <w:r w:rsidRPr="00A22A83">
        <w:t xml:space="preserve"> и металургичен университет - София, за периода от 01.</w:t>
      </w:r>
      <w:proofErr w:type="spellStart"/>
      <w:r w:rsidRPr="00A22A83">
        <w:t>01</w:t>
      </w:r>
      <w:proofErr w:type="spellEnd"/>
      <w:r w:rsidRPr="00A22A83">
        <w:t>.2015</w:t>
      </w:r>
      <w:r>
        <w:t> </w:t>
      </w:r>
      <w:r w:rsidRPr="00A22A83">
        <w:t>г</w:t>
      </w:r>
      <w:r>
        <w:t xml:space="preserve">. до 31.12.2016 г. </w:t>
      </w:r>
      <w:r w:rsidRPr="00352C63">
        <w:t>са използвани следните критерии за оценка:</w:t>
      </w:r>
    </w:p>
    <w:p w:rsidR="00AE599A" w:rsidRDefault="00AE599A" w:rsidP="00DE6993">
      <w:pPr>
        <w:tabs>
          <w:tab w:val="left" w:pos="0"/>
          <w:tab w:val="left" w:pos="720"/>
        </w:tabs>
        <w:ind w:firstLine="709"/>
        <w:jc w:val="both"/>
        <w:rPr>
          <w:b/>
          <w:bCs/>
        </w:rPr>
      </w:pPr>
      <w:r w:rsidRPr="00352C63">
        <w:rPr>
          <w:b/>
          <w:bCs/>
        </w:rPr>
        <w:t xml:space="preserve">7.1. </w:t>
      </w:r>
      <w:r w:rsidRPr="00A22A83">
        <w:t xml:space="preserve">Област </w:t>
      </w:r>
      <w:r w:rsidRPr="00A22A83">
        <w:rPr>
          <w:b/>
          <w:bCs/>
        </w:rPr>
        <w:t>„Из</w:t>
      </w:r>
      <w:r>
        <w:rPr>
          <w:b/>
          <w:bCs/>
        </w:rPr>
        <w:t>пълнение на разходи по бюджета“</w:t>
      </w:r>
    </w:p>
    <w:p w:rsidR="00AE599A" w:rsidRDefault="00AE599A" w:rsidP="00A22A83">
      <w:pPr>
        <w:tabs>
          <w:tab w:val="left" w:pos="0"/>
          <w:tab w:val="left" w:pos="720"/>
        </w:tabs>
        <w:ind w:firstLine="709"/>
        <w:jc w:val="both"/>
      </w:pPr>
      <w:r w:rsidRPr="00A22A83">
        <w:t>а)</w:t>
      </w:r>
      <w:r>
        <w:rPr>
          <w:b/>
          <w:bCs/>
        </w:rPr>
        <w:t xml:space="preserve"> </w:t>
      </w:r>
      <w:r>
        <w:t>под-процес</w:t>
      </w:r>
      <w:r w:rsidRPr="00352C63">
        <w:t xml:space="preserve"> </w:t>
      </w:r>
      <w:r w:rsidRPr="00A22A83">
        <w:t xml:space="preserve">„Разходи за персонала по </w:t>
      </w:r>
      <w:proofErr w:type="spellStart"/>
      <w:r w:rsidRPr="00A22A83">
        <w:t>извънтрудови</w:t>
      </w:r>
      <w:proofErr w:type="spellEnd"/>
      <w:r w:rsidRPr="00A22A83">
        <w:t xml:space="preserve"> правоотношения“: </w:t>
      </w:r>
      <w:r>
        <w:t>Закон за висшето образование,</w:t>
      </w:r>
      <w:r w:rsidRPr="00A22A83">
        <w:t xml:space="preserve"> </w:t>
      </w:r>
      <w:r>
        <w:t>Закон за развитието на академичния състав в РБ, Закон за задълженията и договорите,</w:t>
      </w:r>
      <w:r w:rsidRPr="00A22A83">
        <w:t xml:space="preserve"> </w:t>
      </w:r>
      <w:r>
        <w:t>Закон за финансовото управление и контрол в публичния сектор,</w:t>
      </w:r>
      <w:r w:rsidRPr="00A22A83">
        <w:t xml:space="preserve"> </w:t>
      </w:r>
      <w:r>
        <w:t>Закон за счетоводството</w:t>
      </w:r>
      <w:r>
        <w:rPr>
          <w:rStyle w:val="FootnoteReference"/>
        </w:rPr>
        <w:footnoteReference w:id="22"/>
      </w:r>
      <w:r>
        <w:t>,</w:t>
      </w:r>
      <w:r w:rsidRPr="00A22A83">
        <w:t xml:space="preserve"> </w:t>
      </w:r>
      <w:r>
        <w:t>Вътрешни правила за изграждане и функциониране на системата за финансово управление и контрол в ХТМУ, граждански договори;</w:t>
      </w:r>
    </w:p>
    <w:p w:rsidR="00AE599A" w:rsidRDefault="00AE599A" w:rsidP="00D82C95">
      <w:pPr>
        <w:tabs>
          <w:tab w:val="left" w:pos="0"/>
          <w:tab w:val="left" w:pos="720"/>
        </w:tabs>
        <w:ind w:firstLine="709"/>
        <w:jc w:val="both"/>
      </w:pPr>
      <w:r>
        <w:t xml:space="preserve">б) под-процес </w:t>
      </w:r>
      <w:r w:rsidRPr="00504441">
        <w:t>„Разходи за външни услуги“</w:t>
      </w:r>
      <w:r>
        <w:t xml:space="preserve">: </w:t>
      </w:r>
      <w:r w:rsidRPr="00D82C95">
        <w:t>Закон за обществените поръчки</w:t>
      </w:r>
      <w:r>
        <w:rPr>
          <w:rStyle w:val="FootnoteReference"/>
        </w:rPr>
        <w:footnoteReference w:id="23"/>
      </w:r>
      <w:r>
        <w:t>, Закон за финансовото управление и контрол в публичния сектор, Закон за счетоводството</w:t>
      </w:r>
      <w:r>
        <w:rPr>
          <w:rStyle w:val="FootnoteReference"/>
        </w:rPr>
        <w:footnoteReference w:id="24"/>
      </w:r>
      <w:r>
        <w:t>, Вътрешни правила за изграждане и функциониране на системата за финансово управление и контрол в ХТМУ, писмени договори за външни услуги.</w:t>
      </w:r>
    </w:p>
    <w:p w:rsidR="00AE599A" w:rsidRPr="00352C63" w:rsidRDefault="00AE599A" w:rsidP="00A22A83">
      <w:pPr>
        <w:tabs>
          <w:tab w:val="left" w:pos="0"/>
          <w:tab w:val="left" w:pos="720"/>
        </w:tabs>
        <w:ind w:firstLine="709"/>
        <w:jc w:val="both"/>
      </w:pPr>
      <w:r w:rsidRPr="00352C63">
        <w:rPr>
          <w:b/>
          <w:bCs/>
        </w:rPr>
        <w:t>7.</w:t>
      </w:r>
      <w:r>
        <w:rPr>
          <w:b/>
          <w:bCs/>
        </w:rPr>
        <w:t>2</w:t>
      </w:r>
      <w:r w:rsidRPr="00352C63">
        <w:rPr>
          <w:b/>
          <w:bCs/>
        </w:rPr>
        <w:t xml:space="preserve">. </w:t>
      </w:r>
      <w:r w:rsidRPr="00A22A83">
        <w:t>Област</w:t>
      </w:r>
      <w:r w:rsidRPr="00352C63">
        <w:rPr>
          <w:b/>
          <w:bCs/>
        </w:rPr>
        <w:t xml:space="preserve"> „Обществени поръчки и изпълнение на договори”</w:t>
      </w:r>
      <w:r w:rsidRPr="00352C63">
        <w:t>:</w:t>
      </w:r>
      <w:r w:rsidRPr="00352C63">
        <w:rPr>
          <w:b/>
          <w:bCs/>
        </w:rPr>
        <w:t xml:space="preserve"> </w:t>
      </w:r>
      <w:r w:rsidRPr="00D82C95">
        <w:t>Закон за обществените поръчки</w:t>
      </w:r>
      <w:r>
        <w:rPr>
          <w:rStyle w:val="FootnoteReference"/>
        </w:rPr>
        <w:footnoteReference w:id="25"/>
      </w:r>
      <w:r>
        <w:t>,</w:t>
      </w:r>
      <w:r w:rsidRPr="00D82C95">
        <w:rPr>
          <w:b/>
          <w:bCs/>
        </w:rPr>
        <w:t xml:space="preserve"> </w:t>
      </w:r>
      <w:r w:rsidRPr="00D82C95">
        <w:t xml:space="preserve">Правилник за прилагане на Закона за обществените </w:t>
      </w:r>
      <w:r w:rsidRPr="00D82C95">
        <w:lastRenderedPageBreak/>
        <w:t>поръчки</w:t>
      </w:r>
      <w:r>
        <w:rPr>
          <w:rStyle w:val="FootnoteReference"/>
        </w:rPr>
        <w:footnoteReference w:id="26"/>
      </w:r>
      <w:r>
        <w:t xml:space="preserve">, </w:t>
      </w:r>
      <w:r w:rsidRPr="00D82C95">
        <w:t>Вътрешни правила за провежда</w:t>
      </w:r>
      <w:r>
        <w:t>не на обществени поръчки в ХТМУ,</w:t>
      </w:r>
      <w:r w:rsidRPr="00D82C95">
        <w:t xml:space="preserve"> Вътрешни правила за изграждане и функциониране на систем</w:t>
      </w:r>
      <w:r>
        <w:t>ата</w:t>
      </w:r>
      <w:r w:rsidRPr="00D82C95">
        <w:t xml:space="preserve"> за финан</w:t>
      </w:r>
      <w:r>
        <w:t>сово управление и контрол в ХТМУ, д</w:t>
      </w:r>
      <w:r w:rsidRPr="00D82C95">
        <w:t>оговори за изпълнение на обществени поръчки.</w:t>
      </w:r>
    </w:p>
    <w:p w:rsidR="00AE599A" w:rsidRPr="00352C63" w:rsidRDefault="00AE599A" w:rsidP="00D82C95">
      <w:pPr>
        <w:tabs>
          <w:tab w:val="left" w:pos="0"/>
          <w:tab w:val="left" w:pos="720"/>
        </w:tabs>
        <w:jc w:val="both"/>
        <w:rPr>
          <w:b/>
          <w:bCs/>
          <w:lang w:val="ru-RU"/>
        </w:rPr>
      </w:pPr>
    </w:p>
    <w:p w:rsidR="00AE599A" w:rsidRPr="00652437" w:rsidRDefault="00AE599A" w:rsidP="00652437">
      <w:pPr>
        <w:pStyle w:val="Style3"/>
        <w:outlineLvl w:val="2"/>
        <w:rPr>
          <w:rStyle w:val="Strong"/>
          <w:b/>
          <w:bCs/>
        </w:rPr>
      </w:pPr>
      <w:bookmarkStart w:id="15" w:name="_Toc500094574"/>
      <w:r w:rsidRPr="00652437">
        <w:rPr>
          <w:rStyle w:val="Strong"/>
          <w:b/>
          <w:bCs/>
        </w:rPr>
        <w:t xml:space="preserve">8. </w:t>
      </w:r>
      <w:proofErr w:type="spellStart"/>
      <w:r w:rsidRPr="00652437">
        <w:rPr>
          <w:rStyle w:val="Strong"/>
          <w:b/>
          <w:bCs/>
        </w:rPr>
        <w:t>Одитни</w:t>
      </w:r>
      <w:proofErr w:type="spellEnd"/>
      <w:r w:rsidRPr="00652437">
        <w:rPr>
          <w:rStyle w:val="Strong"/>
          <w:b/>
          <w:bCs/>
        </w:rPr>
        <w:t xml:space="preserve"> стандарти, които са приложени при одита</w:t>
      </w:r>
      <w:bookmarkEnd w:id="15"/>
    </w:p>
    <w:p w:rsidR="00AE599A" w:rsidRPr="00352C63" w:rsidRDefault="00AE599A" w:rsidP="001750FA">
      <w:pPr>
        <w:tabs>
          <w:tab w:val="left" w:pos="0"/>
          <w:tab w:val="left" w:pos="720"/>
        </w:tabs>
        <w:ind w:firstLine="709"/>
        <w:jc w:val="both"/>
      </w:pPr>
      <w:r w:rsidRPr="00352C63">
        <w:t xml:space="preserve">Одитът е изпълнен в съответствие с МСВОИ 100 </w:t>
      </w:r>
      <w:r>
        <w:t>„</w:t>
      </w:r>
      <w:r w:rsidRPr="00352C63">
        <w:t>Основни принципи на одита в публичния сектор</w:t>
      </w:r>
      <w:r>
        <w:t>“</w:t>
      </w:r>
      <w:r w:rsidRPr="00352C63">
        <w:t xml:space="preserve">, МСВОИ 400 </w:t>
      </w:r>
      <w:r>
        <w:t>„</w:t>
      </w:r>
      <w:r w:rsidRPr="00352C63">
        <w:t>Основни принципи на одита за съответствие</w:t>
      </w:r>
      <w:r>
        <w:t>“ и МСВОИ 40</w:t>
      </w:r>
      <w:r w:rsidRPr="00352C63">
        <w:t xml:space="preserve">00 </w:t>
      </w:r>
      <w:r>
        <w:t>„Стандарт за одит за съответствие“.</w:t>
      </w:r>
    </w:p>
    <w:p w:rsidR="00AE599A" w:rsidRPr="00352C63" w:rsidRDefault="00AE599A" w:rsidP="00070B83">
      <w:pPr>
        <w:tabs>
          <w:tab w:val="left" w:pos="0"/>
          <w:tab w:val="left" w:pos="720"/>
        </w:tabs>
        <w:ind w:firstLine="709"/>
        <w:jc w:val="both"/>
        <w:rPr>
          <w:b/>
          <w:bCs/>
        </w:rPr>
      </w:pPr>
    </w:p>
    <w:p w:rsidR="00AE599A" w:rsidRDefault="00AE599A" w:rsidP="00F024AB">
      <w:pPr>
        <w:pStyle w:val="Style1"/>
        <w:outlineLvl w:val="0"/>
      </w:pPr>
      <w:bookmarkStart w:id="16" w:name="_Toc500094575"/>
      <w:r w:rsidRPr="00352C63">
        <w:t>Част трета</w:t>
      </w:r>
      <w:r>
        <w:t xml:space="preserve"> </w:t>
      </w:r>
    </w:p>
    <w:p w:rsidR="00AE599A" w:rsidRDefault="00AE599A" w:rsidP="00CA4437">
      <w:pPr>
        <w:pStyle w:val="Style1"/>
        <w:outlineLvl w:val="0"/>
      </w:pPr>
      <w:r w:rsidRPr="00352C63">
        <w:t>КОНСТАТАЦИИ</w:t>
      </w:r>
      <w:bookmarkEnd w:id="16"/>
    </w:p>
    <w:p w:rsidR="00AE599A" w:rsidRPr="00B522F2" w:rsidRDefault="00AE599A" w:rsidP="00F024AB">
      <w:pPr>
        <w:pStyle w:val="Style2"/>
        <w:outlineLvl w:val="1"/>
      </w:pPr>
      <w:bookmarkStart w:id="17" w:name="_Toc500094576"/>
      <w:r w:rsidRPr="00B522F2">
        <w:t>Раздел І. Изпълнение на разходите по бюджета</w:t>
      </w:r>
      <w:bookmarkEnd w:id="17"/>
    </w:p>
    <w:p w:rsidR="00AE599A" w:rsidRPr="00EB0305" w:rsidRDefault="00AE599A" w:rsidP="00F024AB">
      <w:pPr>
        <w:pStyle w:val="Style3"/>
        <w:outlineLvl w:val="2"/>
      </w:pPr>
      <w:bookmarkStart w:id="18" w:name="_Toc500094577"/>
      <w:r w:rsidRPr="00EB0305">
        <w:t>1. Обща информация</w:t>
      </w:r>
      <w:bookmarkEnd w:id="18"/>
    </w:p>
    <w:p w:rsidR="00AE599A" w:rsidRPr="00352C63" w:rsidRDefault="00AE599A" w:rsidP="00B46D71">
      <w:pPr>
        <w:tabs>
          <w:tab w:val="left" w:pos="0"/>
          <w:tab w:val="left" w:pos="720"/>
        </w:tabs>
        <w:ind w:firstLine="709"/>
        <w:jc w:val="both"/>
      </w:pPr>
      <w:r>
        <w:t>Дейността на ХТМУ</w:t>
      </w:r>
      <w:r w:rsidRPr="00352C63">
        <w:t xml:space="preserve"> се финансира със собствени средства и със </w:t>
      </w:r>
      <w:r>
        <w:t xml:space="preserve">средства </w:t>
      </w:r>
      <w:r w:rsidRPr="00352C63">
        <w:t>от държавния бюджет. Определената</w:t>
      </w:r>
      <w:r w:rsidRPr="00352C63">
        <w:rPr>
          <w:rStyle w:val="FootnoteReference"/>
        </w:rPr>
        <w:footnoteReference w:id="27"/>
      </w:r>
      <w:r w:rsidRPr="00352C63">
        <w:t xml:space="preserve"> бюджетната субсидия за 2015 г. е 7 474 400 лв. и 7</w:t>
      </w:r>
      <w:r>
        <w:t> </w:t>
      </w:r>
      <w:r w:rsidRPr="00352C63">
        <w:t>127</w:t>
      </w:r>
      <w:r>
        <w:t> </w:t>
      </w:r>
      <w:r w:rsidRPr="00352C63">
        <w:t xml:space="preserve">800 лв. за 2016 г. Разходите са извършени в рамките на утвърдения от АС бюджет за съответната година и след уточняването му по реда на Закона за публичните финанси. </w:t>
      </w:r>
      <w:r>
        <w:t>През 2015 г., с най-висок относителен дял в разходната част на бюджета, съответно от 65,76 %, 16,76 % и 7,19 %</w:t>
      </w:r>
      <w:r w:rsidRPr="00444229">
        <w:rPr>
          <w:lang w:val="ru-RU"/>
        </w:rPr>
        <w:t xml:space="preserve"> </w:t>
      </w:r>
      <w:r>
        <w:t>са разходите за п</w:t>
      </w:r>
      <w:r w:rsidRPr="007071A8">
        <w:t xml:space="preserve">ерсонал, </w:t>
      </w:r>
      <w:r>
        <w:t>и</w:t>
      </w:r>
      <w:r w:rsidRPr="007071A8">
        <w:t xml:space="preserve">здръжка и </w:t>
      </w:r>
      <w:r>
        <w:t>д</w:t>
      </w:r>
      <w:r w:rsidRPr="007071A8">
        <w:t>руги възнаграждения и плащания за персонала</w:t>
      </w:r>
      <w:r>
        <w:t>. През 2016 г. се запазва високият относителен дял на посочените разходи, които са съответно 65,</w:t>
      </w:r>
      <w:r w:rsidRPr="007071A8">
        <w:t>86</w:t>
      </w:r>
      <w:r>
        <w:t xml:space="preserve"> % , 16,33 % и 7,33 % от общите разходи по бюджета.</w:t>
      </w:r>
      <w:r w:rsidRPr="00352C63">
        <w:rPr>
          <w:rStyle w:val="FootnoteReference"/>
          <w:b/>
          <w:bCs/>
        </w:rPr>
        <w:footnoteReference w:id="28"/>
      </w:r>
      <w:r>
        <w:t xml:space="preserve">  </w:t>
      </w:r>
    </w:p>
    <w:p w:rsidR="00AE599A" w:rsidRPr="00352C63" w:rsidRDefault="00AE599A" w:rsidP="00A3395E">
      <w:pPr>
        <w:tabs>
          <w:tab w:val="left" w:pos="0"/>
        </w:tabs>
        <w:ind w:firstLine="709"/>
        <w:jc w:val="both"/>
        <w:rPr>
          <w:lang w:eastAsia="en-US"/>
        </w:rPr>
      </w:pPr>
      <w:r w:rsidRPr="00352C63">
        <w:rPr>
          <w:lang w:eastAsia="en-US"/>
        </w:rPr>
        <w:t xml:space="preserve">През </w:t>
      </w:r>
      <w:proofErr w:type="spellStart"/>
      <w:r w:rsidRPr="00352C63">
        <w:rPr>
          <w:lang w:eastAsia="en-US"/>
        </w:rPr>
        <w:t>одитирания</w:t>
      </w:r>
      <w:proofErr w:type="spellEnd"/>
      <w:r w:rsidRPr="00352C63">
        <w:rPr>
          <w:lang w:eastAsia="en-US"/>
        </w:rPr>
        <w:t xml:space="preserve"> период в ХТМУ действат Вътрешни правила за изграждане и функциониране на системата за финансово управление и контрол (ВПИФСФУК)</w:t>
      </w:r>
      <w:r w:rsidRPr="00352C63">
        <w:rPr>
          <w:vertAlign w:val="superscript"/>
          <w:lang w:eastAsia="en-US"/>
        </w:rPr>
        <w:footnoteReference w:id="29"/>
      </w:r>
      <w:r w:rsidRPr="00352C63">
        <w:rPr>
          <w:lang w:eastAsia="en-US"/>
        </w:rPr>
        <w:t xml:space="preserve"> и заповеди на ректора на ХТМУ</w:t>
      </w:r>
      <w:r w:rsidRPr="00352C63">
        <w:rPr>
          <w:vertAlign w:val="superscript"/>
          <w:lang w:eastAsia="en-US"/>
        </w:rPr>
        <w:footnoteReference w:id="30"/>
      </w:r>
      <w:r w:rsidRPr="00352C63">
        <w:rPr>
          <w:lang w:eastAsia="en-US"/>
        </w:rPr>
        <w:t xml:space="preserve">, с които </w:t>
      </w:r>
      <w:r>
        <w:rPr>
          <w:lang w:eastAsia="en-US"/>
        </w:rPr>
        <w:t>са</w:t>
      </w:r>
      <w:r w:rsidRPr="00352C63">
        <w:rPr>
          <w:lang w:eastAsia="en-US"/>
        </w:rPr>
        <w:t xml:space="preserve"> регламентиран</w:t>
      </w:r>
      <w:r>
        <w:rPr>
          <w:lang w:eastAsia="en-US"/>
        </w:rPr>
        <w:t>и</w:t>
      </w:r>
      <w:r w:rsidRPr="00352C63">
        <w:rPr>
          <w:lang w:eastAsia="en-US"/>
        </w:rPr>
        <w:t xml:space="preserve"> ред</w:t>
      </w:r>
      <w:r>
        <w:rPr>
          <w:lang w:eastAsia="en-US"/>
        </w:rPr>
        <w:t>ът</w:t>
      </w:r>
      <w:r w:rsidRPr="00352C63">
        <w:rPr>
          <w:lang w:eastAsia="en-US"/>
        </w:rPr>
        <w:t>, контролните процедури, документите и отговорните длъжностни лица при извършване на разходите. От ректора</w:t>
      </w:r>
      <w:r w:rsidRPr="00352C63">
        <w:rPr>
          <w:rStyle w:val="FootnoteReference"/>
          <w:b/>
          <w:bCs/>
          <w:lang w:eastAsia="en-US"/>
        </w:rPr>
        <w:footnoteReference w:id="31"/>
      </w:r>
      <w:r w:rsidRPr="00352C63">
        <w:rPr>
          <w:lang w:eastAsia="en-US"/>
        </w:rPr>
        <w:t xml:space="preserve"> е утвърден образец на заявка за поемане на задължение/извършване на разход за всяка дейност в университета.</w:t>
      </w:r>
      <w:r w:rsidRPr="00352C63">
        <w:t xml:space="preserve"> </w:t>
      </w:r>
      <w:r w:rsidRPr="00352C63">
        <w:rPr>
          <w:lang w:eastAsia="en-US"/>
        </w:rPr>
        <w:t>Документът се изготвя от съответното структурно звено – заявител, за чиито нужди се поема задължението и/или извършва разхода, съгласува се с главен счетоводител за наличие на средства по бюджета и се предоставя на финансовия контрольор за упражняване на предварителен контрол за законосъобразност. Утвърждава се от ректора или упълномощено длъжностно лице, след което се предава за изпълнение.</w:t>
      </w:r>
      <w:r w:rsidRPr="00352C63">
        <w:t xml:space="preserve"> </w:t>
      </w:r>
      <w:r w:rsidRPr="00352C63">
        <w:rPr>
          <w:lang w:eastAsia="en-US"/>
        </w:rPr>
        <w:t>Разходи</w:t>
      </w:r>
      <w:r>
        <w:rPr>
          <w:lang w:eastAsia="en-US"/>
        </w:rPr>
        <w:t>те</w:t>
      </w:r>
      <w:r w:rsidRPr="00352C63">
        <w:rPr>
          <w:lang w:eastAsia="en-US"/>
        </w:rPr>
        <w:t xml:space="preserve"> се извършват </w:t>
      </w:r>
      <w:r>
        <w:rPr>
          <w:lang w:eastAsia="en-US"/>
        </w:rPr>
        <w:t>след представяне в отдел „Финансово-счетоводен“</w:t>
      </w:r>
      <w:r w:rsidRPr="00352C63">
        <w:rPr>
          <w:lang w:eastAsia="en-US"/>
        </w:rPr>
        <w:t xml:space="preserve"> </w:t>
      </w:r>
      <w:r>
        <w:rPr>
          <w:lang w:eastAsia="en-US"/>
        </w:rPr>
        <w:t xml:space="preserve">(ОФС) </w:t>
      </w:r>
      <w:r w:rsidRPr="00352C63">
        <w:rPr>
          <w:lang w:eastAsia="en-US"/>
        </w:rPr>
        <w:t xml:space="preserve">на утвърдена заявка за иницииране и/или извършване на разход по изпълнение на договор, попълнен контролен лист за осъществен предварителен контрол преди поемане на задължение/извършване на разход, </w:t>
      </w:r>
      <w:proofErr w:type="spellStart"/>
      <w:r w:rsidRPr="00352C63">
        <w:rPr>
          <w:lang w:eastAsia="en-US"/>
        </w:rPr>
        <w:t>разходооправдателни</w:t>
      </w:r>
      <w:proofErr w:type="spellEnd"/>
      <w:r w:rsidRPr="00352C63">
        <w:rPr>
          <w:lang w:eastAsia="en-US"/>
        </w:rPr>
        <w:t xml:space="preserve"> документи (фактури, </w:t>
      </w:r>
      <w:proofErr w:type="spellStart"/>
      <w:r w:rsidRPr="00352C63">
        <w:rPr>
          <w:lang w:eastAsia="en-US"/>
        </w:rPr>
        <w:t>приемо-предавателни</w:t>
      </w:r>
      <w:proofErr w:type="spellEnd"/>
      <w:r w:rsidRPr="00352C63">
        <w:rPr>
          <w:lang w:eastAsia="en-US"/>
        </w:rPr>
        <w:t xml:space="preserve"> </w:t>
      </w:r>
      <w:r>
        <w:rPr>
          <w:lang w:eastAsia="en-US"/>
        </w:rPr>
        <w:t>протоколи, доклади, отчети и други</w:t>
      </w:r>
      <w:r w:rsidRPr="00352C63">
        <w:rPr>
          <w:lang w:eastAsia="en-US"/>
        </w:rPr>
        <w:t>).</w:t>
      </w:r>
      <w:r w:rsidRPr="00002558">
        <w:rPr>
          <w:b/>
          <w:bCs/>
          <w:vertAlign w:val="superscript"/>
          <w:lang w:eastAsia="en-US"/>
        </w:rPr>
        <w:footnoteReference w:id="32"/>
      </w:r>
    </w:p>
    <w:p w:rsidR="00AE599A" w:rsidRDefault="00AE599A" w:rsidP="00652437">
      <w:pPr>
        <w:pStyle w:val="Style3"/>
        <w:outlineLvl w:val="2"/>
      </w:pPr>
      <w:bookmarkStart w:id="19" w:name="_Toc500094578"/>
    </w:p>
    <w:p w:rsidR="00AE599A" w:rsidRPr="00AB61E8" w:rsidRDefault="00AE599A" w:rsidP="00652437">
      <w:pPr>
        <w:pStyle w:val="Style3"/>
        <w:outlineLvl w:val="2"/>
        <w:rPr>
          <w:i/>
          <w:iCs/>
          <w:color w:val="FF0000"/>
          <w:lang w:eastAsia="en-US"/>
        </w:rPr>
      </w:pPr>
      <w:r w:rsidRPr="00FF466C">
        <w:t xml:space="preserve">2. Разходи за персонала по </w:t>
      </w:r>
      <w:proofErr w:type="spellStart"/>
      <w:r w:rsidRPr="00FF466C">
        <w:t>извънтрудови</w:t>
      </w:r>
      <w:proofErr w:type="spellEnd"/>
      <w:r w:rsidRPr="00FF466C">
        <w:t xml:space="preserve"> правоотношения</w:t>
      </w:r>
      <w:bookmarkEnd w:id="19"/>
    </w:p>
    <w:p w:rsidR="00AE599A" w:rsidRPr="00FF466C" w:rsidRDefault="00AE599A" w:rsidP="00FF466C">
      <w:pPr>
        <w:tabs>
          <w:tab w:val="left" w:pos="0"/>
        </w:tabs>
        <w:ind w:firstLine="709"/>
        <w:jc w:val="both"/>
      </w:pPr>
      <w:r w:rsidRPr="00FF466C">
        <w:t xml:space="preserve">Проверката за съответствие с правната рамка и договорите е извършена чрез </w:t>
      </w:r>
      <w:proofErr w:type="spellStart"/>
      <w:r w:rsidRPr="00FF466C">
        <w:t>одитна</w:t>
      </w:r>
      <w:proofErr w:type="spellEnd"/>
      <w:r w:rsidRPr="00FF466C">
        <w:t xml:space="preserve"> извадка, която включва изплатени разходи по 104 договора на стойност </w:t>
      </w:r>
      <w:r w:rsidRPr="00FF466C">
        <w:lastRenderedPageBreak/>
        <w:t xml:space="preserve">105 608,64 лв. или 13 на сто от извършените разходи за персонала по </w:t>
      </w:r>
      <w:proofErr w:type="spellStart"/>
      <w:r w:rsidRPr="00FF466C">
        <w:t>извънтрудови</w:t>
      </w:r>
      <w:proofErr w:type="spellEnd"/>
      <w:r w:rsidRPr="00FF466C">
        <w:t xml:space="preserve"> правоотношения в </w:t>
      </w:r>
      <w:proofErr w:type="spellStart"/>
      <w:r w:rsidRPr="00FF466C">
        <w:t>одитирания</w:t>
      </w:r>
      <w:proofErr w:type="spellEnd"/>
      <w:r w:rsidRPr="00FF466C">
        <w:t xml:space="preserve"> период.</w:t>
      </w:r>
      <w:r w:rsidRPr="00FF466C">
        <w:rPr>
          <w:b/>
          <w:bCs/>
          <w:vertAlign w:val="superscript"/>
        </w:rPr>
        <w:footnoteReference w:id="33"/>
      </w:r>
    </w:p>
    <w:p w:rsidR="00AE599A" w:rsidRPr="00FF466C" w:rsidRDefault="00AE599A" w:rsidP="00FF466C">
      <w:pPr>
        <w:tabs>
          <w:tab w:val="left" w:pos="0"/>
        </w:tabs>
        <w:ind w:firstLine="709"/>
        <w:jc w:val="both"/>
      </w:pPr>
      <w:r w:rsidRPr="00FF466C">
        <w:t>При проверката е установено</w:t>
      </w:r>
      <w:r>
        <w:t>:</w:t>
      </w:r>
      <w:r w:rsidRPr="006B29C9">
        <w:rPr>
          <w:b/>
          <w:bCs/>
          <w:vertAlign w:val="superscript"/>
        </w:rPr>
        <w:footnoteReference w:id="34"/>
      </w:r>
    </w:p>
    <w:p w:rsidR="00AE599A" w:rsidRPr="00FF466C" w:rsidRDefault="00AE599A" w:rsidP="00FF466C">
      <w:pPr>
        <w:tabs>
          <w:tab w:val="left" w:pos="0"/>
        </w:tabs>
        <w:ind w:firstLine="709"/>
        <w:jc w:val="both"/>
      </w:pPr>
      <w:r w:rsidRPr="00FF466C">
        <w:t xml:space="preserve">а) През </w:t>
      </w:r>
      <w:proofErr w:type="spellStart"/>
      <w:r w:rsidRPr="00FF466C">
        <w:t>одитирания</w:t>
      </w:r>
      <w:proofErr w:type="spellEnd"/>
      <w:r w:rsidRPr="00FF466C">
        <w:t xml:space="preserve"> период </w:t>
      </w:r>
      <w:r>
        <w:t xml:space="preserve">по проверените договори </w:t>
      </w:r>
      <w:r w:rsidRPr="00FF466C">
        <w:t xml:space="preserve">са извършени разходи за: възнаграждения на хонорувани преподаватели, рецензенти и научно жури за присъждане на образователни и научни степени и за заемане на академични длъжности, за научни ръководители на докторанти, </w:t>
      </w:r>
      <w:r>
        <w:t xml:space="preserve">за преподаватели </w:t>
      </w:r>
      <w:r w:rsidRPr="00FF466C">
        <w:t xml:space="preserve">по програми за паралелно обучение и придобиване на допълнителна квалификация, краткосрочно специализирано и </w:t>
      </w:r>
      <w:proofErr w:type="spellStart"/>
      <w:r w:rsidRPr="00FF466C">
        <w:t>чуждоезиково</w:t>
      </w:r>
      <w:proofErr w:type="spellEnd"/>
      <w:r w:rsidRPr="00FF466C">
        <w:t xml:space="preserve"> обучение</w:t>
      </w:r>
      <w:r>
        <w:t>.</w:t>
      </w:r>
    </w:p>
    <w:p w:rsidR="00AE599A" w:rsidRPr="00D63A57" w:rsidRDefault="00AE599A" w:rsidP="00FF466C">
      <w:pPr>
        <w:tabs>
          <w:tab w:val="left" w:pos="0"/>
        </w:tabs>
        <w:ind w:firstLine="709"/>
        <w:jc w:val="both"/>
        <w:rPr>
          <w:i/>
          <w:iCs/>
        </w:rPr>
      </w:pPr>
      <w:r w:rsidRPr="00FF466C">
        <w:t xml:space="preserve">б) Договорите са сключени </w:t>
      </w:r>
      <w:r>
        <w:t xml:space="preserve">от </w:t>
      </w:r>
      <w:r w:rsidRPr="00FF466C">
        <w:t>ректора на ХТМУ след предложения от ръководителя на съответното звено и</w:t>
      </w:r>
      <w:r>
        <w:t>ли</w:t>
      </w:r>
      <w:r w:rsidRPr="00FF466C">
        <w:t xml:space="preserve"> заявки за поемане на финансово задължение, с които се мотивира потребността от наемането на лицата.</w:t>
      </w:r>
    </w:p>
    <w:p w:rsidR="00AE599A" w:rsidRPr="007071A8" w:rsidRDefault="00AE599A" w:rsidP="00FF466C">
      <w:pPr>
        <w:tabs>
          <w:tab w:val="left" w:pos="0"/>
        </w:tabs>
        <w:ind w:firstLine="709"/>
        <w:jc w:val="both"/>
        <w:rPr>
          <w:lang w:val="ru-RU" w:eastAsia="en-US"/>
        </w:rPr>
      </w:pPr>
      <w:r w:rsidRPr="00FF466C">
        <w:rPr>
          <w:lang w:eastAsia="en-US"/>
        </w:rPr>
        <w:t>в) В договорите са посочени конкретните дейности и задачи, които се възлагат на изпълнителите, размерът на възнаграждението</w:t>
      </w:r>
      <w:r>
        <w:rPr>
          <w:lang w:eastAsia="en-US"/>
        </w:rPr>
        <w:t xml:space="preserve">, както и </w:t>
      </w:r>
      <w:r w:rsidRPr="00FF466C">
        <w:rPr>
          <w:lang w:eastAsia="en-US"/>
        </w:rPr>
        <w:t>редът и начинът за отчитане и приемане на изпълнението им</w:t>
      </w:r>
      <w:r>
        <w:rPr>
          <w:lang w:eastAsia="en-US"/>
        </w:rPr>
        <w:t>, определени със заповед на ректора</w:t>
      </w:r>
      <w:r>
        <w:rPr>
          <w:rStyle w:val="FootnoteReference"/>
          <w:lang w:eastAsia="en-US"/>
        </w:rPr>
        <w:footnoteReference w:id="35"/>
      </w:r>
      <w:r>
        <w:rPr>
          <w:lang w:eastAsia="en-US"/>
        </w:rPr>
        <w:t>.</w:t>
      </w:r>
      <w:r w:rsidRPr="00FF466C">
        <w:rPr>
          <w:lang w:eastAsia="en-US"/>
        </w:rPr>
        <w:t xml:space="preserve"> Изплатените средства, са в съответствие с договорените. Разходите са извършени след приемане на отчети, служебни справки за учебно-преподавателска работа и констативни протоколи за извършената работа от изпълнителите.</w:t>
      </w:r>
      <w:r>
        <w:rPr>
          <w:lang w:eastAsia="en-US"/>
        </w:rPr>
        <w:t xml:space="preserve"> </w:t>
      </w:r>
    </w:p>
    <w:p w:rsidR="00AE599A" w:rsidRPr="00D719E2" w:rsidRDefault="00AE599A" w:rsidP="00FF466C">
      <w:pPr>
        <w:tabs>
          <w:tab w:val="left" w:pos="0"/>
        </w:tabs>
        <w:ind w:firstLine="709"/>
        <w:jc w:val="both"/>
        <w:rPr>
          <w:lang w:eastAsia="en-US"/>
        </w:rPr>
      </w:pPr>
      <w:r>
        <w:rPr>
          <w:lang w:eastAsia="en-US"/>
        </w:rPr>
        <w:t>г</w:t>
      </w:r>
      <w:r w:rsidRPr="00FF466C">
        <w:rPr>
          <w:lang w:eastAsia="en-US"/>
        </w:rPr>
        <w:t xml:space="preserve">) </w:t>
      </w:r>
      <w:r w:rsidRPr="00020C5C">
        <w:rPr>
          <w:lang w:eastAsia="en-US"/>
        </w:rPr>
        <w:t xml:space="preserve">При по-голямата част от проверените разходи за възнаграждения на персонала по </w:t>
      </w:r>
      <w:proofErr w:type="spellStart"/>
      <w:r w:rsidRPr="00020C5C">
        <w:rPr>
          <w:lang w:eastAsia="en-US"/>
        </w:rPr>
        <w:t>извънтрудови</w:t>
      </w:r>
      <w:proofErr w:type="spellEnd"/>
      <w:r w:rsidRPr="00020C5C">
        <w:rPr>
          <w:lang w:eastAsia="en-US"/>
        </w:rPr>
        <w:t xml:space="preserve"> правоотношения не е осъществен предварителен контрол от финансовия контрольор преди поемане на задължението</w:t>
      </w:r>
      <w:r>
        <w:rPr>
          <w:lang w:eastAsia="en-US"/>
        </w:rPr>
        <w:t xml:space="preserve">. Преди </w:t>
      </w:r>
      <w:r w:rsidRPr="00722043">
        <w:rPr>
          <w:lang w:eastAsia="en-US"/>
        </w:rPr>
        <w:t>сключването на гражданските договори</w:t>
      </w:r>
      <w:r>
        <w:rPr>
          <w:lang w:eastAsia="en-US"/>
        </w:rPr>
        <w:t>,</w:t>
      </w:r>
      <w:r w:rsidRPr="00722043">
        <w:rPr>
          <w:lang w:eastAsia="en-US"/>
        </w:rPr>
        <w:t xml:space="preserve"> контрол за законосъобразност е осъществяван от главния счетоводител, въпреки че </w:t>
      </w:r>
      <w:r w:rsidRPr="00020C5C">
        <w:rPr>
          <w:lang w:eastAsia="en-US"/>
        </w:rPr>
        <w:t>съгласно ВПИФСФУК</w:t>
      </w:r>
      <w:r w:rsidRPr="00020C5C">
        <w:rPr>
          <w:vertAlign w:val="superscript"/>
          <w:lang w:eastAsia="en-US"/>
        </w:rPr>
        <w:footnoteReference w:id="36"/>
      </w:r>
      <w:r w:rsidRPr="00722043">
        <w:rPr>
          <w:lang w:eastAsia="en-US"/>
        </w:rPr>
        <w:t xml:space="preserve"> предварителния</w:t>
      </w:r>
      <w:r>
        <w:rPr>
          <w:lang w:eastAsia="en-US"/>
        </w:rPr>
        <w:t>т</w:t>
      </w:r>
      <w:r w:rsidRPr="00722043">
        <w:rPr>
          <w:lang w:eastAsia="en-US"/>
        </w:rPr>
        <w:t xml:space="preserve"> контрол на всички действия, в резултат н</w:t>
      </w:r>
      <w:r>
        <w:rPr>
          <w:lang w:eastAsia="en-US"/>
        </w:rPr>
        <w:t>а които се поемат задължения, се осъществява от финансовия</w:t>
      </w:r>
      <w:r w:rsidRPr="00722043">
        <w:rPr>
          <w:lang w:eastAsia="en-US"/>
        </w:rPr>
        <w:t xml:space="preserve"> контрольор.</w:t>
      </w:r>
    </w:p>
    <w:p w:rsidR="00AE599A" w:rsidRDefault="00AE599A" w:rsidP="00E63F5E">
      <w:pPr>
        <w:tabs>
          <w:tab w:val="left" w:pos="0"/>
        </w:tabs>
        <w:ind w:firstLine="709"/>
        <w:jc w:val="both"/>
        <w:rPr>
          <w:lang w:eastAsia="en-US"/>
        </w:rPr>
      </w:pPr>
      <w:r>
        <w:rPr>
          <w:lang w:eastAsia="en-US"/>
        </w:rPr>
        <w:t>д</w:t>
      </w:r>
      <w:r w:rsidRPr="00E938AE">
        <w:rPr>
          <w:lang w:eastAsia="en-US"/>
        </w:rPr>
        <w:t>) Преди извършване на разходите от финансовия контрольор е осъществен предварителен контрол за законосъобразност, документиран с попълнен контро</w:t>
      </w:r>
      <w:r>
        <w:rPr>
          <w:lang w:eastAsia="en-US"/>
        </w:rPr>
        <w:t xml:space="preserve">лен лист, с изключение на пет случая, </w:t>
      </w:r>
      <w:r w:rsidRPr="00E938AE">
        <w:rPr>
          <w:lang w:eastAsia="en-US"/>
        </w:rPr>
        <w:t>при които контролният лист е съставен след плащането по договора.</w:t>
      </w:r>
    </w:p>
    <w:p w:rsidR="00AE599A" w:rsidRDefault="00AE599A" w:rsidP="00E63F5E">
      <w:pPr>
        <w:tabs>
          <w:tab w:val="left" w:pos="0"/>
        </w:tabs>
        <w:ind w:firstLine="709"/>
        <w:jc w:val="both"/>
        <w:rPr>
          <w:lang w:eastAsia="en-US"/>
        </w:rPr>
      </w:pPr>
    </w:p>
    <w:p w:rsidR="00AE599A" w:rsidRDefault="00AE599A" w:rsidP="00E63F5E">
      <w:pPr>
        <w:tabs>
          <w:tab w:val="left" w:pos="0"/>
        </w:tabs>
        <w:ind w:firstLine="709"/>
        <w:jc w:val="both"/>
      </w:pPr>
      <w:r w:rsidRPr="00045013">
        <w:rPr>
          <w:i/>
          <w:iCs/>
        </w:rPr>
        <w:t xml:space="preserve">Извършените </w:t>
      </w:r>
      <w:r>
        <w:rPr>
          <w:i/>
          <w:iCs/>
        </w:rPr>
        <w:t>през</w:t>
      </w:r>
      <w:r w:rsidRPr="00045013">
        <w:rPr>
          <w:i/>
          <w:iCs/>
        </w:rPr>
        <w:t xml:space="preserve"> </w:t>
      </w:r>
      <w:proofErr w:type="spellStart"/>
      <w:r w:rsidRPr="00045013">
        <w:rPr>
          <w:i/>
          <w:iCs/>
        </w:rPr>
        <w:t>одитирания</w:t>
      </w:r>
      <w:proofErr w:type="spellEnd"/>
      <w:r w:rsidRPr="00045013">
        <w:rPr>
          <w:i/>
          <w:iCs/>
        </w:rPr>
        <w:t xml:space="preserve"> период разходи за персонала по </w:t>
      </w:r>
      <w:proofErr w:type="spellStart"/>
      <w:r w:rsidRPr="00045013">
        <w:rPr>
          <w:i/>
          <w:iCs/>
        </w:rPr>
        <w:t>извънтрудови</w:t>
      </w:r>
      <w:proofErr w:type="spellEnd"/>
      <w:r w:rsidRPr="00045013">
        <w:rPr>
          <w:i/>
          <w:iCs/>
        </w:rPr>
        <w:t xml:space="preserve"> правоотношения са в съответствие с правната рамка и договорите. </w:t>
      </w:r>
      <w:r>
        <w:rPr>
          <w:i/>
          <w:iCs/>
        </w:rPr>
        <w:t>От финансовия контрольор н</w:t>
      </w:r>
      <w:r w:rsidRPr="00045013">
        <w:rPr>
          <w:i/>
          <w:iCs/>
        </w:rPr>
        <w:t xml:space="preserve">е е </w:t>
      </w:r>
      <w:r>
        <w:rPr>
          <w:i/>
          <w:iCs/>
        </w:rPr>
        <w:t>осъществяван</w:t>
      </w:r>
      <w:r w:rsidRPr="00045013">
        <w:rPr>
          <w:i/>
          <w:iCs/>
        </w:rPr>
        <w:t xml:space="preserve"> предварителен контрол за законосъобразност преди поемане на задължение</w:t>
      </w:r>
      <w:r>
        <w:rPr>
          <w:i/>
          <w:iCs/>
        </w:rPr>
        <w:t>.</w:t>
      </w:r>
      <w:r>
        <w:t xml:space="preserve"> </w:t>
      </w:r>
    </w:p>
    <w:p w:rsidR="00AE599A" w:rsidRPr="00E63F5E" w:rsidRDefault="00AE599A" w:rsidP="00E63F5E">
      <w:pPr>
        <w:tabs>
          <w:tab w:val="left" w:pos="0"/>
        </w:tabs>
        <w:ind w:firstLine="709"/>
        <w:jc w:val="both"/>
        <w:rPr>
          <w:lang w:eastAsia="en-US"/>
        </w:rPr>
      </w:pPr>
    </w:p>
    <w:p w:rsidR="00AE599A" w:rsidRPr="00B81B2A" w:rsidRDefault="00AE599A" w:rsidP="00302883">
      <w:pPr>
        <w:ind w:firstLine="708"/>
        <w:jc w:val="both"/>
      </w:pPr>
      <w:r w:rsidRPr="00B81B2A">
        <w:t xml:space="preserve">По време на одита </w:t>
      </w:r>
      <w:r>
        <w:t xml:space="preserve">са предприети действия и </w:t>
      </w:r>
      <w:r w:rsidRPr="00B81B2A">
        <w:t>със заповед на ректора са изменени вътрешните правила, като е регламентиран</w:t>
      </w:r>
      <w:r>
        <w:t xml:space="preserve">о </w:t>
      </w:r>
      <w:r w:rsidRPr="00F438C6">
        <w:t>предварителния</w:t>
      </w:r>
      <w:r>
        <w:t>т</w:t>
      </w:r>
      <w:r w:rsidRPr="00F438C6">
        <w:t xml:space="preserve"> контрол преди сключване на граждански договори да се осъществява от финансовия контрольор</w:t>
      </w:r>
      <w:r>
        <w:t>.</w:t>
      </w:r>
      <w:r w:rsidRPr="00EB5FF4">
        <w:rPr>
          <w:b/>
          <w:bCs/>
          <w:vertAlign w:val="superscript"/>
        </w:rPr>
        <w:footnoteReference w:id="37"/>
      </w:r>
    </w:p>
    <w:p w:rsidR="00AE599A" w:rsidRPr="00B81B2A" w:rsidRDefault="00AE599A" w:rsidP="00D638A1">
      <w:pPr>
        <w:ind w:firstLine="708"/>
        <w:jc w:val="both"/>
      </w:pPr>
      <w:r w:rsidRPr="00B81B2A">
        <w:t xml:space="preserve"> </w:t>
      </w:r>
    </w:p>
    <w:p w:rsidR="00AE599A" w:rsidRPr="005E2237" w:rsidRDefault="00AE599A" w:rsidP="00652437">
      <w:pPr>
        <w:pStyle w:val="Style3"/>
        <w:outlineLvl w:val="2"/>
      </w:pPr>
      <w:bookmarkStart w:id="20" w:name="_Toc500094579"/>
      <w:r w:rsidRPr="005E2237">
        <w:t>3. Разходи за външни услуги</w:t>
      </w:r>
      <w:bookmarkEnd w:id="20"/>
    </w:p>
    <w:p w:rsidR="00AE599A" w:rsidRPr="003C6902" w:rsidRDefault="00AE599A" w:rsidP="003C6902">
      <w:pPr>
        <w:ind w:firstLine="708"/>
        <w:jc w:val="both"/>
      </w:pPr>
      <w:r w:rsidRPr="003C6902">
        <w:t xml:space="preserve">Разходите за външни услуги са проверени за съответствие с правната рамка и договорите чрез </w:t>
      </w:r>
      <w:proofErr w:type="spellStart"/>
      <w:r w:rsidRPr="003C6902">
        <w:t>одитна</w:t>
      </w:r>
      <w:proofErr w:type="spellEnd"/>
      <w:r w:rsidRPr="003C6902">
        <w:t xml:space="preserve"> извадка, в която са включени плащания към 10 бр. доставчици през 2015 г. на стойност 263 273,77 лв., и към 10 бр. доставчици за 2016 г. на стойност </w:t>
      </w:r>
      <w:r w:rsidRPr="003C6902">
        <w:lastRenderedPageBreak/>
        <w:t>295</w:t>
      </w:r>
      <w:r>
        <w:t> </w:t>
      </w:r>
      <w:r w:rsidRPr="003C6902">
        <w:t>091,11</w:t>
      </w:r>
      <w:r>
        <w:t> </w:t>
      </w:r>
      <w:r w:rsidRPr="003C6902">
        <w:t>лв., представляващи съответно 53 на сто от извършените разходи за външни услуги за 2015 г. и 54 на сто – за 2016 г.</w:t>
      </w:r>
      <w:r w:rsidRPr="003C6902">
        <w:rPr>
          <w:b/>
          <w:bCs/>
          <w:vertAlign w:val="superscript"/>
        </w:rPr>
        <w:t xml:space="preserve"> </w:t>
      </w:r>
      <w:r w:rsidRPr="003C6902">
        <w:rPr>
          <w:b/>
          <w:bCs/>
          <w:vertAlign w:val="superscript"/>
        </w:rPr>
        <w:footnoteReference w:id="38"/>
      </w:r>
    </w:p>
    <w:p w:rsidR="00AE599A" w:rsidRPr="003C6902" w:rsidRDefault="00AE599A" w:rsidP="003C6902">
      <w:pPr>
        <w:ind w:firstLine="708"/>
        <w:jc w:val="both"/>
      </w:pPr>
      <w:r w:rsidRPr="003C6902">
        <w:t>При проверката е установено:</w:t>
      </w:r>
      <w:r w:rsidRPr="003C6902">
        <w:rPr>
          <w:b/>
          <w:bCs/>
          <w:vertAlign w:val="superscript"/>
        </w:rPr>
        <w:footnoteReference w:id="39"/>
      </w:r>
    </w:p>
    <w:p w:rsidR="00AE599A" w:rsidRPr="003C6902" w:rsidRDefault="00AE599A" w:rsidP="003C6902">
      <w:pPr>
        <w:ind w:firstLine="708"/>
        <w:jc w:val="both"/>
      </w:pPr>
      <w:r w:rsidRPr="003C6902">
        <w:t>а) Извършени са разходи за денонощна охрана – физическа защита чрез невъоръжен персонал и реализиране на пропускателен режим за студентските общежития при ХТМУ</w:t>
      </w:r>
      <w:r w:rsidRPr="003C6902">
        <w:rPr>
          <w:vertAlign w:val="superscript"/>
        </w:rPr>
        <w:footnoteReference w:id="40"/>
      </w:r>
      <w:r w:rsidRPr="003C6902">
        <w:t>, при спазване на приложимия ред по ЗОП (отм.)</w:t>
      </w:r>
      <w:r>
        <w:t>.</w:t>
      </w:r>
    </w:p>
    <w:p w:rsidR="00AE599A" w:rsidRDefault="00AE599A" w:rsidP="003C6902">
      <w:pPr>
        <w:ind w:firstLine="708"/>
        <w:jc w:val="both"/>
      </w:pPr>
      <w:r w:rsidRPr="003C6902">
        <w:t xml:space="preserve">б) През </w:t>
      </w:r>
      <w:proofErr w:type="spellStart"/>
      <w:r w:rsidRPr="003C6902">
        <w:t>одитирания</w:t>
      </w:r>
      <w:proofErr w:type="spellEnd"/>
      <w:r w:rsidRPr="003C6902">
        <w:t xml:space="preserve"> период са извършени, </w:t>
      </w:r>
      <w:r>
        <w:t xml:space="preserve">чрез директно възлагане, </w:t>
      </w:r>
      <w:r w:rsidRPr="003C6902">
        <w:t xml:space="preserve">при липса на основание за прилагане на </w:t>
      </w:r>
      <w:r>
        <w:t>реда по ЗОП</w:t>
      </w:r>
      <w:r w:rsidRPr="003C6902">
        <w:t>, разходи за: охрана на ценни пратки</w:t>
      </w:r>
      <w:r w:rsidRPr="003C6902">
        <w:rPr>
          <w:vertAlign w:val="superscript"/>
        </w:rPr>
        <w:footnoteReference w:id="41"/>
      </w:r>
      <w:r w:rsidRPr="003C6902">
        <w:t>, електронни съобщителни услуги</w:t>
      </w:r>
      <w:r w:rsidRPr="003C6902">
        <w:rPr>
          <w:vertAlign w:val="superscript"/>
        </w:rPr>
        <w:footnoteReference w:id="42"/>
      </w:r>
      <w:r w:rsidRPr="003C6902">
        <w:t xml:space="preserve">, за дезинфекция, дезинсекция и </w:t>
      </w:r>
      <w:proofErr w:type="spellStart"/>
      <w:r w:rsidRPr="003C6902">
        <w:t>дератизация</w:t>
      </w:r>
      <w:proofErr w:type="spellEnd"/>
      <w:r w:rsidRPr="003C6902">
        <w:t xml:space="preserve"> на сградите на ХТМУ</w:t>
      </w:r>
      <w:r w:rsidRPr="003C6902">
        <w:rPr>
          <w:vertAlign w:val="superscript"/>
        </w:rPr>
        <w:footnoteReference w:id="43"/>
      </w:r>
      <w:r w:rsidRPr="003C6902">
        <w:t xml:space="preserve"> и </w:t>
      </w:r>
      <w:r>
        <w:t>студентските общежития</w:t>
      </w:r>
      <w:r w:rsidRPr="003C6902">
        <w:rPr>
          <w:vertAlign w:val="superscript"/>
        </w:rPr>
        <w:footnoteReference w:id="44"/>
      </w:r>
      <w:r w:rsidRPr="003C6902">
        <w:t>, обслужване по трудова медицина</w:t>
      </w:r>
      <w:r w:rsidRPr="003C6902">
        <w:rPr>
          <w:vertAlign w:val="superscript"/>
        </w:rPr>
        <w:footnoteReference w:id="45"/>
      </w:r>
      <w:r w:rsidRPr="003C6902">
        <w:t>, отпечатване на журнал на ХТМУ и отпечатване на материали</w:t>
      </w:r>
      <w:r w:rsidRPr="003C6902">
        <w:rPr>
          <w:vertAlign w:val="superscript"/>
        </w:rPr>
        <w:footnoteReference w:id="46"/>
      </w:r>
      <w:r w:rsidRPr="003C6902">
        <w:t xml:space="preserve">, абонаментна поддръжка на асансьори на </w:t>
      </w:r>
      <w:r>
        <w:t xml:space="preserve">студентските общежития </w:t>
      </w:r>
      <w:r w:rsidRPr="003C6902">
        <w:t xml:space="preserve">и </w:t>
      </w:r>
      <w:r w:rsidRPr="00832426">
        <w:t>Библиотечно-информационен център</w:t>
      </w:r>
      <w:r>
        <w:t xml:space="preserve"> </w:t>
      </w:r>
      <w:r w:rsidRPr="003C6902">
        <w:rPr>
          <w:vertAlign w:val="superscript"/>
        </w:rPr>
        <w:footnoteReference w:id="47"/>
      </w:r>
      <w:r w:rsidRPr="003C6902">
        <w:t>, абонамент за интернет</w:t>
      </w:r>
      <w:r w:rsidRPr="003C6902">
        <w:rPr>
          <w:vertAlign w:val="superscript"/>
        </w:rPr>
        <w:footnoteReference w:id="48"/>
      </w:r>
      <w:r w:rsidRPr="003C6902">
        <w:t xml:space="preserve"> и софтуерна поддръжка на сървъри и поддръжка на работоспособността на Виртуалния уеб сървър и системата за електронно обучение</w:t>
      </w:r>
      <w:r w:rsidRPr="003C6902">
        <w:rPr>
          <w:vertAlign w:val="superscript"/>
        </w:rPr>
        <w:footnoteReference w:id="49"/>
      </w:r>
      <w:r w:rsidRPr="003C6902">
        <w:t>, за подготовката, организацията и провеждането на Международна конференция по металургия и материали</w:t>
      </w:r>
      <w:r w:rsidRPr="003C6902">
        <w:rPr>
          <w:vertAlign w:val="superscript"/>
        </w:rPr>
        <w:footnoteReference w:id="50"/>
      </w:r>
      <w:r w:rsidRPr="003C6902">
        <w:t>, за патентно правни услуги</w:t>
      </w:r>
      <w:r w:rsidRPr="003C6902">
        <w:rPr>
          <w:vertAlign w:val="superscript"/>
        </w:rPr>
        <w:footnoteReference w:id="51"/>
      </w:r>
      <w:r w:rsidRPr="003C6902">
        <w:t>, абонаментно техническо обслужване на оборудване</w:t>
      </w:r>
      <w:r w:rsidRPr="003C6902">
        <w:rPr>
          <w:vertAlign w:val="superscript"/>
        </w:rPr>
        <w:footnoteReference w:id="52"/>
      </w:r>
      <w:r w:rsidRPr="003C6902">
        <w:t xml:space="preserve">, </w:t>
      </w:r>
      <w:proofErr w:type="spellStart"/>
      <w:r w:rsidRPr="003C6902">
        <w:t>кетъринг</w:t>
      </w:r>
      <w:proofErr w:type="spellEnd"/>
      <w:r w:rsidRPr="003C6902">
        <w:rPr>
          <w:vertAlign w:val="superscript"/>
        </w:rPr>
        <w:footnoteReference w:id="53"/>
      </w:r>
      <w:r w:rsidRPr="003C6902">
        <w:t>, акредитация</w:t>
      </w:r>
      <w:r w:rsidRPr="003C6902">
        <w:rPr>
          <w:vertAlign w:val="superscript"/>
        </w:rPr>
        <w:footnoteReference w:id="54"/>
      </w:r>
      <w:r w:rsidRPr="003C6902">
        <w:t xml:space="preserve"> и унищожаване на бракувани химически вещества</w:t>
      </w:r>
      <w:r>
        <w:t>.</w:t>
      </w:r>
      <w:r w:rsidRPr="003C6902">
        <w:rPr>
          <w:vertAlign w:val="superscript"/>
        </w:rPr>
        <w:footnoteReference w:id="55"/>
      </w:r>
    </w:p>
    <w:p w:rsidR="00AE599A" w:rsidRPr="003C6902" w:rsidRDefault="00AE599A" w:rsidP="003C6902">
      <w:pPr>
        <w:ind w:firstLine="708"/>
        <w:jc w:val="both"/>
      </w:pPr>
      <w:r w:rsidRPr="003C6902">
        <w:t xml:space="preserve">в) Проверените разходи за външни услуги са извършени </w:t>
      </w:r>
      <w:r>
        <w:t>в съответствие с</w:t>
      </w:r>
      <w:r w:rsidRPr="003C6902">
        <w:t xml:space="preserve"> утвърдения вътрешен ред, след представяне на попълнени иницииращи документи (заявка/доклад), изготвени от определени длъжностни лиц</w:t>
      </w:r>
      <w:r>
        <w:t xml:space="preserve">а и одобрени от ректора на ХТМУ </w:t>
      </w:r>
      <w:r w:rsidRPr="0026778F">
        <w:t>или</w:t>
      </w:r>
      <w:r>
        <w:t xml:space="preserve"> упълномощено от него длъжностно лице (</w:t>
      </w:r>
      <w:r w:rsidRPr="003C6902">
        <w:t>финансов директор</w:t>
      </w:r>
      <w:r>
        <w:t>)</w:t>
      </w:r>
      <w:r w:rsidRPr="003C6902">
        <w:t>.</w:t>
      </w:r>
    </w:p>
    <w:p w:rsidR="00AE599A" w:rsidRPr="003C6902" w:rsidRDefault="00AE599A" w:rsidP="003C6902">
      <w:pPr>
        <w:ind w:firstLine="708"/>
        <w:jc w:val="both"/>
      </w:pPr>
      <w:r w:rsidRPr="003C6902">
        <w:t>г) Разходите са документално обосновани, съгласно нормативните изисквания и съответстват по вид и стойност на договорените клаузи.</w:t>
      </w:r>
    </w:p>
    <w:p w:rsidR="00AE599A" w:rsidRPr="003C6902" w:rsidRDefault="00AE599A" w:rsidP="003C6902">
      <w:pPr>
        <w:ind w:firstLine="708"/>
        <w:jc w:val="both"/>
      </w:pPr>
      <w:r w:rsidRPr="003C6902">
        <w:t xml:space="preserve">д) Средствата са изплатени при наличие на изискуемите първични счетоводни документи: издадени от изпълнителя фактури, </w:t>
      </w:r>
      <w:proofErr w:type="spellStart"/>
      <w:r w:rsidRPr="003C6902">
        <w:t>приемо-предавателни</w:t>
      </w:r>
      <w:proofErr w:type="spellEnd"/>
      <w:r w:rsidRPr="003C6902">
        <w:t xml:space="preserve"> протоколи за извършените услуги и други документи, съгласно договорените клаузи.</w:t>
      </w:r>
    </w:p>
    <w:p w:rsidR="00AE599A" w:rsidRPr="003C6902" w:rsidRDefault="00AE599A" w:rsidP="003C6902">
      <w:pPr>
        <w:ind w:firstLine="708"/>
        <w:jc w:val="both"/>
      </w:pPr>
      <w:r w:rsidRPr="003C6902">
        <w:t xml:space="preserve">е) От финансовия контрольор е осъществен предварителен контрол за законосъобразност преди поемане на задължение и преди извършване на разход </w:t>
      </w:r>
      <w:r>
        <w:t xml:space="preserve">Резултатите от извършения контрол са документирани в съответствие с вътрешните </w:t>
      </w:r>
      <w:r>
        <w:lastRenderedPageBreak/>
        <w:t xml:space="preserve">правила, чрез попълване на контролен лист. </w:t>
      </w:r>
      <w:r w:rsidRPr="005D3124">
        <w:t xml:space="preserve">Във </w:t>
      </w:r>
      <w:r w:rsidRPr="005D3124">
        <w:rPr>
          <w:lang w:eastAsia="en-US"/>
        </w:rPr>
        <w:t>ВПИФСФУК</w:t>
      </w:r>
      <w:r w:rsidRPr="005D3124">
        <w:t xml:space="preserve"> не е предвиден ред за регистриране и хронологично отразяване на процеса по осъществяване на предварителния контрол, с който да се осигури адекватна </w:t>
      </w:r>
      <w:proofErr w:type="spellStart"/>
      <w:r w:rsidRPr="005D3124">
        <w:t>одитна</w:t>
      </w:r>
      <w:proofErr w:type="spellEnd"/>
      <w:r w:rsidRPr="005D3124">
        <w:t xml:space="preserve"> пътека за </w:t>
      </w:r>
      <w:proofErr w:type="spellStart"/>
      <w:r w:rsidRPr="005D3124">
        <w:t>проследимост</w:t>
      </w:r>
      <w:proofErr w:type="spellEnd"/>
      <w:r w:rsidRPr="005D3124">
        <w:t xml:space="preserve"> и наблюдение на контрола.</w:t>
      </w:r>
      <w:r w:rsidRPr="006A3BE5">
        <w:rPr>
          <w:rStyle w:val="FootnoteReference"/>
          <w:b/>
          <w:bCs/>
        </w:rPr>
        <w:footnoteReference w:id="56"/>
      </w:r>
    </w:p>
    <w:p w:rsidR="00AE599A" w:rsidRDefault="00AE599A" w:rsidP="003C6902">
      <w:pPr>
        <w:ind w:firstLine="708"/>
        <w:jc w:val="both"/>
      </w:pPr>
      <w:r w:rsidRPr="00602E26">
        <w:t xml:space="preserve">По време на одита </w:t>
      </w:r>
      <w:r>
        <w:t xml:space="preserve">със заповед на ректора </w:t>
      </w:r>
      <w:r w:rsidRPr="00602E26">
        <w:t>вътрешните правила са допълнени с определяне на ред за хронологично регистриране на контролните листове</w:t>
      </w:r>
      <w:r>
        <w:t>,</w:t>
      </w:r>
      <w:r w:rsidRPr="00602E26">
        <w:t xml:space="preserve"> чрез въвеждане на дневник на финансовия контрольор.</w:t>
      </w:r>
      <w:r w:rsidRPr="00602E26">
        <w:rPr>
          <w:vertAlign w:val="superscript"/>
        </w:rPr>
        <w:footnoteReference w:id="57"/>
      </w:r>
    </w:p>
    <w:p w:rsidR="00AE599A" w:rsidRPr="00602E26" w:rsidRDefault="00AE599A" w:rsidP="003C6902">
      <w:pPr>
        <w:ind w:firstLine="708"/>
        <w:jc w:val="both"/>
      </w:pPr>
    </w:p>
    <w:p w:rsidR="00AE599A" w:rsidRPr="00352C63" w:rsidRDefault="00AE599A" w:rsidP="003C6902">
      <w:pPr>
        <w:tabs>
          <w:tab w:val="left" w:pos="0"/>
          <w:tab w:val="left" w:pos="720"/>
        </w:tabs>
        <w:ind w:firstLine="709"/>
        <w:jc w:val="both"/>
        <w:rPr>
          <w:b/>
          <w:bCs/>
        </w:rPr>
      </w:pPr>
      <w:r w:rsidRPr="003C6902">
        <w:rPr>
          <w:i/>
          <w:iCs/>
        </w:rPr>
        <w:t>Разходите за външни услуги</w:t>
      </w:r>
      <w:r w:rsidRPr="003C6902">
        <w:t xml:space="preserve"> </w:t>
      </w:r>
      <w:r w:rsidRPr="003C6902">
        <w:rPr>
          <w:i/>
          <w:iCs/>
        </w:rPr>
        <w:t>са извършени в съответствие с правната рамка, вътрешните правила и договорите. Въведените контролни процедури са осъществени съгласно предвидения във вътрешните правила ред, изпълнявани са последователно, без прекъсване и са осигурили ефективност на контрола.</w:t>
      </w:r>
    </w:p>
    <w:p w:rsidR="00AE599A" w:rsidRPr="00C15C0F" w:rsidRDefault="00AE599A" w:rsidP="00652437">
      <w:pPr>
        <w:pStyle w:val="Style2"/>
        <w:outlineLvl w:val="1"/>
        <w:rPr>
          <w:lang w:val="ru-RU"/>
        </w:rPr>
      </w:pPr>
      <w:bookmarkStart w:id="21" w:name="_Toc500094580"/>
    </w:p>
    <w:p w:rsidR="00AE599A" w:rsidRPr="005E2237" w:rsidRDefault="00AE599A" w:rsidP="00652437">
      <w:pPr>
        <w:pStyle w:val="Style2"/>
        <w:outlineLvl w:val="1"/>
      </w:pPr>
      <w:r w:rsidRPr="005E2237">
        <w:t>Раздел ІІ. Обществени поръчки и изпълнение на договори</w:t>
      </w:r>
      <w:bookmarkEnd w:id="21"/>
    </w:p>
    <w:p w:rsidR="00AE599A" w:rsidRPr="005E2237" w:rsidRDefault="00AE599A" w:rsidP="00652437">
      <w:pPr>
        <w:pStyle w:val="Style3"/>
        <w:outlineLvl w:val="2"/>
        <w:rPr>
          <w:rStyle w:val="Strong"/>
          <w:b/>
          <w:bCs/>
        </w:rPr>
      </w:pPr>
      <w:bookmarkStart w:id="22" w:name="_Toc500094581"/>
      <w:r w:rsidRPr="005E2237">
        <w:rPr>
          <w:rStyle w:val="Strong"/>
          <w:b/>
          <w:bCs/>
        </w:rPr>
        <w:t>1. Обща информация</w:t>
      </w:r>
      <w:bookmarkEnd w:id="22"/>
    </w:p>
    <w:p w:rsidR="00AE599A" w:rsidRPr="00D1111A" w:rsidRDefault="00AE599A" w:rsidP="00D1111A">
      <w:pPr>
        <w:ind w:firstLine="708"/>
        <w:jc w:val="both"/>
        <w:rPr>
          <w:b/>
          <w:bCs/>
        </w:rPr>
      </w:pPr>
      <w:proofErr w:type="spellStart"/>
      <w:r w:rsidRPr="00D1111A">
        <w:t>Химикотехно</w:t>
      </w:r>
      <w:r>
        <w:t>логичният</w:t>
      </w:r>
      <w:proofErr w:type="spellEnd"/>
      <w:r>
        <w:t xml:space="preserve"> и металургичен </w:t>
      </w:r>
      <w:r w:rsidRPr="0072484A">
        <w:t>университет</w:t>
      </w:r>
      <w:r w:rsidRPr="00D1111A">
        <w:t xml:space="preserve"> – София е възложител на обществени поръчки по смисъла чл. 7, т. 3 от ЗОП (отм.). През </w:t>
      </w:r>
      <w:proofErr w:type="spellStart"/>
      <w:r w:rsidRPr="00D1111A">
        <w:t>одитирания</w:t>
      </w:r>
      <w:proofErr w:type="spellEnd"/>
      <w:r w:rsidRPr="00D1111A">
        <w:t xml:space="preserve"> период действията по възлагане на обществени поръчки са извършвани от ректора на ХТМУ на основани</w:t>
      </w:r>
      <w:r>
        <w:t>е чл. 8, ал. 3 от ЗОП (отм.) и</w:t>
      </w:r>
      <w:r w:rsidRPr="00D1111A">
        <w:t xml:space="preserve"> чл. 5, ал. 1</w:t>
      </w:r>
      <w:r>
        <w:t>,</w:t>
      </w:r>
      <w:r w:rsidRPr="00D1111A">
        <w:t xml:space="preserve"> т.14 от ЗОП.</w:t>
      </w:r>
      <w:r>
        <w:rPr>
          <w:rStyle w:val="FootnoteReference"/>
        </w:rPr>
        <w:footnoteReference w:id="58"/>
      </w:r>
      <w:r>
        <w:rPr>
          <w:vertAlign w:val="superscript"/>
        </w:rPr>
        <w:t xml:space="preserve">, </w:t>
      </w:r>
      <w:r w:rsidRPr="00D1111A">
        <w:rPr>
          <w:vertAlign w:val="superscript"/>
        </w:rPr>
        <w:footnoteReference w:id="59"/>
      </w:r>
    </w:p>
    <w:p w:rsidR="00AE599A" w:rsidRPr="00D1111A" w:rsidRDefault="00AE599A" w:rsidP="00D1111A">
      <w:pPr>
        <w:ind w:firstLine="568"/>
        <w:contextualSpacing/>
        <w:jc w:val="both"/>
      </w:pPr>
      <w:r w:rsidRPr="00D1111A">
        <w:t>Дейността по организиране и провеждане на обществените пор</w:t>
      </w:r>
      <w:r>
        <w:t>ъчки в ХТМУ, се осъществява от служба „Обществени поръчки“ (СОП).</w:t>
      </w:r>
      <w:r w:rsidRPr="00D1111A">
        <w:rPr>
          <w:vertAlign w:val="superscript"/>
        </w:rPr>
        <w:footnoteReference w:id="60"/>
      </w:r>
      <w:r w:rsidRPr="00D1111A">
        <w:t xml:space="preserve"> Всички структурни звена в университета, съгласно техните функции и компетентност, участват в отделните етапи от подготовката и провеждането на процедурите, както и в дейностите по контрол на изпълнението на сключените договори. Финансово обособените структурни звена в ХТМУ - Висше училище (ВУ), Научно изследователски сектор (НИС), </w:t>
      </w:r>
      <w:r>
        <w:t>Д</w:t>
      </w:r>
      <w:r w:rsidRPr="00D1111A">
        <w:t>ирекция „Студент</w:t>
      </w:r>
      <w:r>
        <w:t xml:space="preserve">ски общежития“ (ДСО) и Институт </w:t>
      </w:r>
      <w:r w:rsidRPr="00D1111A">
        <w:t>„Национална банка за промишлени микроорганизми и клетъчни култури“ (НБПМКК), не са самостоятелни възложители по ЗОП. Стойността на планираните обществени поръчки се определя като се вземат предвид стойността на съответната доставка, услуга или строителство за всички структурни звена в университета.</w:t>
      </w:r>
    </w:p>
    <w:p w:rsidR="00AE599A" w:rsidRPr="00D1111A" w:rsidRDefault="00AE599A" w:rsidP="00D1111A">
      <w:pPr>
        <w:ind w:firstLine="708"/>
        <w:jc w:val="both"/>
      </w:pPr>
      <w:r w:rsidRPr="00D1111A">
        <w:t>За всяк</w:t>
      </w:r>
      <w:r>
        <w:t>а обществена поръчка е</w:t>
      </w:r>
      <w:r w:rsidRPr="00D1111A">
        <w:t xml:space="preserve"> изготвено досие, което съдържа съставените при откриването, провеждането и възлагането </w:t>
      </w:r>
      <w:r>
        <w:t>й</w:t>
      </w:r>
      <w:r w:rsidRPr="00F93724">
        <w:t xml:space="preserve"> </w:t>
      </w:r>
      <w:r w:rsidRPr="00D1111A">
        <w:t xml:space="preserve">документи, офертите на участниците, сключения договор и документите, изискващи се при подписването му, уведомленията, изпратени до </w:t>
      </w:r>
      <w:r w:rsidRPr="00D439DC">
        <w:t xml:space="preserve">Регистъра на обществените поръчки </w:t>
      </w:r>
      <w:r>
        <w:t>(</w:t>
      </w:r>
      <w:r w:rsidRPr="00D1111A">
        <w:t>РОП</w:t>
      </w:r>
      <w:r>
        <w:t>)</w:t>
      </w:r>
      <w:r w:rsidRPr="00D1111A">
        <w:t xml:space="preserve"> към АОП, публикуваните покани в случаите на възлагане по реда на Глава осма „а“ от ЗОП (отм.) и други. </w:t>
      </w:r>
    </w:p>
    <w:p w:rsidR="00AE599A" w:rsidRPr="00D1111A" w:rsidRDefault="00AE599A" w:rsidP="00D1111A">
      <w:pPr>
        <w:ind w:firstLine="708"/>
        <w:jc w:val="both"/>
      </w:pPr>
      <w:r w:rsidRPr="00D1111A">
        <w:t xml:space="preserve">През </w:t>
      </w:r>
      <w:proofErr w:type="spellStart"/>
      <w:r w:rsidRPr="00D1111A">
        <w:t>одитирания</w:t>
      </w:r>
      <w:proofErr w:type="spellEnd"/>
      <w:r w:rsidRPr="00D1111A">
        <w:t xml:space="preserve"> период чрез процедури по реда на ЗОП (отм.), са възложени осем обществени поръчки на обща стойност 1 203 601,03 лв. без ДДС</w:t>
      </w:r>
      <w:r>
        <w:t>.</w:t>
      </w:r>
      <w:r w:rsidRPr="0077455D">
        <w:rPr>
          <w:b/>
          <w:bCs/>
          <w:vertAlign w:val="superscript"/>
        </w:rPr>
        <w:footnoteReference w:id="61"/>
      </w:r>
      <w:r w:rsidRPr="00D1111A">
        <w:t xml:space="preserve"> По реда на Глава осма „а“ от ЗОП (отм.) (чрез публ</w:t>
      </w:r>
      <w:r>
        <w:t>ична покана) са възложени девет</w:t>
      </w:r>
      <w:r w:rsidRPr="00D1111A">
        <w:t xml:space="preserve"> обществени пор</w:t>
      </w:r>
      <w:r>
        <w:t>ъчки на обща стойност</w:t>
      </w:r>
      <w:r w:rsidRPr="00D1111A">
        <w:t xml:space="preserve"> </w:t>
      </w:r>
      <w:r>
        <w:t>314 578,4</w:t>
      </w:r>
      <w:r w:rsidRPr="00413E20">
        <w:t>8 лв.</w:t>
      </w:r>
      <w:r w:rsidRPr="00D1111A">
        <w:t xml:space="preserve"> без ДДС.</w:t>
      </w:r>
      <w:r w:rsidRPr="00413E20">
        <w:rPr>
          <w:b/>
          <w:bCs/>
          <w:vertAlign w:val="superscript"/>
        </w:rPr>
        <w:footnoteReference w:id="62"/>
      </w:r>
      <w:r w:rsidRPr="00D1111A">
        <w:t xml:space="preserve"> Възложените обществени поръчки по чл. 20, ал.</w:t>
      </w:r>
      <w:r>
        <w:t> </w:t>
      </w:r>
      <w:r w:rsidRPr="00D1111A">
        <w:t>3 от ЗОП (чрез съби</w:t>
      </w:r>
      <w:r>
        <w:t>ране на оферти с обява) са шест и са на стойност</w:t>
      </w:r>
      <w:r w:rsidRPr="00D1111A">
        <w:t xml:space="preserve"> </w:t>
      </w:r>
      <w:r>
        <w:br/>
      </w:r>
      <w:r w:rsidRPr="00D1111A">
        <w:t>151 691,02 лв. без ДДС.</w:t>
      </w:r>
      <w:r w:rsidRPr="0077455D">
        <w:rPr>
          <w:b/>
          <w:bCs/>
          <w:vertAlign w:val="superscript"/>
        </w:rPr>
        <w:footnoteReference w:id="63"/>
      </w:r>
      <w:r w:rsidRPr="00D1111A">
        <w:t xml:space="preserve"> Броят на сключените и изпълнени през </w:t>
      </w:r>
      <w:proofErr w:type="spellStart"/>
      <w:r w:rsidRPr="00D1111A">
        <w:t>одитирания</w:t>
      </w:r>
      <w:proofErr w:type="spellEnd"/>
      <w:r w:rsidRPr="00D1111A">
        <w:t xml:space="preserve"> период договори по реда на ЗОП, е двадесет и </w:t>
      </w:r>
      <w:r>
        <w:t>три.</w:t>
      </w:r>
      <w:r w:rsidRPr="006A3BE5">
        <w:rPr>
          <w:b/>
          <w:bCs/>
          <w:vertAlign w:val="superscript"/>
        </w:rPr>
        <w:footnoteReference w:id="64"/>
      </w:r>
      <w:r w:rsidRPr="00D1111A">
        <w:t xml:space="preserve"> </w:t>
      </w:r>
    </w:p>
    <w:p w:rsidR="00AE599A" w:rsidRDefault="00AE599A" w:rsidP="00652437">
      <w:pPr>
        <w:pStyle w:val="Style3"/>
        <w:outlineLvl w:val="2"/>
        <w:rPr>
          <w:b w:val="0"/>
          <w:bCs w:val="0"/>
        </w:rPr>
      </w:pPr>
      <w:r w:rsidRPr="00784BA8">
        <w:rPr>
          <w:b w:val="0"/>
          <w:bCs w:val="0"/>
        </w:rPr>
        <w:lastRenderedPageBreak/>
        <w:t xml:space="preserve">Обобщената информация за възложените поръчки по чл. 14, ал. 4 и </w:t>
      </w:r>
      <w:r>
        <w:rPr>
          <w:b w:val="0"/>
          <w:bCs w:val="0"/>
        </w:rPr>
        <w:t xml:space="preserve">ал. </w:t>
      </w:r>
      <w:r w:rsidRPr="00784BA8">
        <w:rPr>
          <w:b w:val="0"/>
          <w:bCs w:val="0"/>
        </w:rPr>
        <w:t>5 от ЗОП (отм.) за 2015 г. и по чл. 20, ал. 3 и ал. 4 от ЗОП за 2016 г. е изпратена до АОП, в нормативно определения срок.</w:t>
      </w:r>
      <w:r w:rsidRPr="006E11DF">
        <w:rPr>
          <w:vertAlign w:val="superscript"/>
        </w:rPr>
        <w:footnoteReference w:id="65"/>
      </w:r>
      <w:bookmarkStart w:id="23" w:name="_Toc500094582"/>
    </w:p>
    <w:p w:rsidR="00AE599A" w:rsidRPr="006E11DF" w:rsidRDefault="00AE599A" w:rsidP="00652437">
      <w:pPr>
        <w:pStyle w:val="Style3"/>
        <w:outlineLvl w:val="2"/>
        <w:rPr>
          <w:rStyle w:val="Strong"/>
          <w:b/>
          <w:bCs/>
        </w:rPr>
      </w:pPr>
    </w:p>
    <w:p w:rsidR="00AE599A" w:rsidRPr="009567DA" w:rsidRDefault="00AE599A" w:rsidP="00652437">
      <w:pPr>
        <w:pStyle w:val="Style3"/>
        <w:outlineLvl w:val="2"/>
        <w:rPr>
          <w:rStyle w:val="Strong"/>
          <w:b/>
          <w:bCs/>
        </w:rPr>
      </w:pPr>
      <w:r w:rsidRPr="009567DA">
        <w:rPr>
          <w:rStyle w:val="Strong"/>
          <w:b/>
          <w:bCs/>
        </w:rPr>
        <w:t>2. Вътрешни актове</w:t>
      </w:r>
      <w:bookmarkEnd w:id="23"/>
    </w:p>
    <w:p w:rsidR="00AE599A" w:rsidRPr="00D1111A" w:rsidRDefault="00AE599A" w:rsidP="00D1111A">
      <w:pPr>
        <w:ind w:firstLine="708"/>
        <w:jc w:val="both"/>
        <w:rPr>
          <w:b/>
          <w:bCs/>
        </w:rPr>
      </w:pPr>
      <w:r w:rsidRPr="00D1111A">
        <w:t xml:space="preserve">За </w:t>
      </w:r>
      <w:proofErr w:type="spellStart"/>
      <w:r w:rsidRPr="00D1111A">
        <w:t>одитирания</w:t>
      </w:r>
      <w:proofErr w:type="spellEnd"/>
      <w:r w:rsidRPr="00D1111A">
        <w:t xml:space="preserve"> период са утвърдени Вътрешни правила за провеждане на процедури за възлагане на обществени поръчки в ХТМУ (ВПППВОП)</w:t>
      </w:r>
      <w:r>
        <w:t>.</w:t>
      </w:r>
      <w:r w:rsidRPr="00D1111A">
        <w:rPr>
          <w:vertAlign w:val="superscript"/>
        </w:rPr>
        <w:footnoteReference w:id="66"/>
      </w:r>
      <w:r w:rsidRPr="00D1111A">
        <w:rPr>
          <w:vertAlign w:val="superscript"/>
        </w:rPr>
        <w:t xml:space="preserve">, </w:t>
      </w:r>
      <w:r w:rsidRPr="00D1111A">
        <w:rPr>
          <w:vertAlign w:val="superscript"/>
        </w:rPr>
        <w:footnoteReference w:id="67"/>
      </w:r>
    </w:p>
    <w:p w:rsidR="00AE599A" w:rsidRPr="00D1111A" w:rsidRDefault="00AE599A" w:rsidP="00D1111A">
      <w:pPr>
        <w:ind w:firstLine="708"/>
        <w:jc w:val="both"/>
        <w:rPr>
          <w:b/>
          <w:bCs/>
        </w:rPr>
      </w:pPr>
      <w:r w:rsidRPr="00D1111A">
        <w:t xml:space="preserve">С правилата са уредени условията и реда за планиране и организация на провеждането на процедурите и </w:t>
      </w:r>
      <w:proofErr w:type="spellStart"/>
      <w:r w:rsidRPr="00D1111A">
        <w:t>възлаганията</w:t>
      </w:r>
      <w:proofErr w:type="spellEnd"/>
      <w:r w:rsidRPr="00D1111A">
        <w:t xml:space="preserve"> на обществени поръчки по ЗО</w:t>
      </w:r>
      <w:r>
        <w:t xml:space="preserve">П, </w:t>
      </w:r>
      <w:r w:rsidRPr="00D1111A">
        <w:t xml:space="preserve">отговорностите на служителите във връзка с възлагането на обществени поръчки – задълженията за осъществяване на предварителен контрол, за изпращане на информация при оповестяване на обществените поръчки, включително до профила на купувача, до </w:t>
      </w:r>
      <w:r>
        <w:t>РОП</w:t>
      </w:r>
      <w:r w:rsidRPr="00D1111A">
        <w:t xml:space="preserve"> и до средствата за масово осведомяване (СМО), задълженията при осъществяване на контрол при изпълнение на договорите, съхранението на документите за обществените поръчки.</w:t>
      </w:r>
    </w:p>
    <w:p w:rsidR="00AE599A" w:rsidRPr="00D1111A" w:rsidRDefault="00AE599A" w:rsidP="00D1111A">
      <w:pPr>
        <w:ind w:firstLine="708"/>
        <w:jc w:val="both"/>
        <w:rPr>
          <w:b/>
          <w:bCs/>
        </w:rPr>
      </w:pPr>
      <w:r w:rsidRPr="00D1111A">
        <w:t>В правилата са определени функциите на основните длъжностни лица, ангажирани в процеса по възлагане на обществени поръчки. Контрол при провеждане на процедурите за възлагане на обществените поръчки се осъществява от финансовия директор. Предвидено е преди издаване на решение за откриване на процедурата, документацията за участ</w:t>
      </w:r>
      <w:r>
        <w:t>ие, да бъде съгласувана от глав</w:t>
      </w:r>
      <w:r w:rsidRPr="00D1111A">
        <w:t>ния юрисконсулт на ХТМУ.</w:t>
      </w:r>
    </w:p>
    <w:p w:rsidR="00AE599A" w:rsidRDefault="00AE599A" w:rsidP="00D1111A">
      <w:pPr>
        <w:ind w:firstLine="708"/>
        <w:jc w:val="both"/>
      </w:pPr>
      <w:r w:rsidRPr="00D1111A">
        <w:t>Съгласно ВПИФСФУК преди поемане на задължение (сключване на договор) главния</w:t>
      </w:r>
      <w:r>
        <w:t>т</w:t>
      </w:r>
      <w:r w:rsidRPr="00D1111A">
        <w:t xml:space="preserve"> юрисконсулт подписва контролен лист, с което удостоверява спазването на изискванията на ЗОП. В контролния лист не са предвидени конкретни въпроси, свързани с проверка </w:t>
      </w:r>
      <w:r>
        <w:t xml:space="preserve">на </w:t>
      </w:r>
      <w:r w:rsidRPr="00D1111A">
        <w:t>ключови етапи в процеса на провеждане на процедурата.</w:t>
      </w:r>
      <w:r>
        <w:t xml:space="preserve"> </w:t>
      </w:r>
    </w:p>
    <w:p w:rsidR="00AE599A" w:rsidRDefault="00AE599A" w:rsidP="00D1111A">
      <w:pPr>
        <w:ind w:firstLine="708"/>
        <w:jc w:val="both"/>
      </w:pPr>
      <w:r w:rsidRPr="00495955">
        <w:t xml:space="preserve">По време на одита са </w:t>
      </w:r>
      <w:r>
        <w:t xml:space="preserve">предприети действия и са </w:t>
      </w:r>
      <w:r w:rsidRPr="00495955">
        <w:t xml:space="preserve">изменени Вътрешните правила за изграждане и функциониране на системата за финансово управление и контрол, като е определено да се извършва контрол </w:t>
      </w:r>
      <w:r>
        <w:t>на всеки етап от</w:t>
      </w:r>
      <w:r w:rsidRPr="00495955">
        <w:t xml:space="preserve"> процеса на възлагане на обществени поръчки, който да се документира чрез контролни листове за видовете процедури/възлагания по ЗОП</w:t>
      </w:r>
      <w:r>
        <w:t>.</w:t>
      </w:r>
      <w:r w:rsidRPr="006A3BE5">
        <w:rPr>
          <w:rStyle w:val="FootnoteReference"/>
          <w:b/>
          <w:bCs/>
        </w:rPr>
        <w:footnoteReference w:id="68"/>
      </w:r>
    </w:p>
    <w:p w:rsidR="00AE599A" w:rsidRPr="00D1111A" w:rsidRDefault="00AE599A" w:rsidP="00D1111A">
      <w:pPr>
        <w:ind w:firstLine="708"/>
        <w:jc w:val="both"/>
        <w:rPr>
          <w:b/>
          <w:bCs/>
        </w:rPr>
      </w:pPr>
      <w:r w:rsidRPr="00D1111A">
        <w:t>В обособена част от електронната страница на ХТМУ е създаден и се поддържа профил на купувача, с подходяща структура, позволяваща удостоверяване на датата на публикуване на електронния документ. За всяка обществена поръчка е обособена самостоятелна електронна преписка със съответния предмет, идентификационен номер и дата на публикуване, както и електронна връзка към РОП в АОП. Публикувани са документи за възлагане на обществени поръчки по ЗОП, сключени договори и други.</w:t>
      </w:r>
    </w:p>
    <w:p w:rsidR="00AE599A" w:rsidRDefault="00AE599A" w:rsidP="00125B9C">
      <w:pPr>
        <w:ind w:firstLine="709"/>
        <w:jc w:val="both"/>
        <w:rPr>
          <w:vertAlign w:val="superscript"/>
        </w:rPr>
      </w:pPr>
      <w:r w:rsidRPr="00D1111A">
        <w:t xml:space="preserve">Във </w:t>
      </w:r>
      <w:r w:rsidRPr="004E68B7">
        <w:t>ВПППВОП</w:t>
      </w:r>
      <w:r w:rsidRPr="00D1111A">
        <w:t xml:space="preserve"> не е </w:t>
      </w:r>
      <w:r>
        <w:t>обособен</w:t>
      </w:r>
      <w:r w:rsidRPr="00D1111A">
        <w:t xml:space="preserve"> раздел „Профил на купувача“ (ПК). В периода от </w:t>
      </w:r>
      <w:r w:rsidRPr="009A57E7">
        <w:rPr>
          <w:spacing w:val="-6"/>
        </w:rPr>
        <w:t>01.</w:t>
      </w:r>
      <w:proofErr w:type="spellStart"/>
      <w:r w:rsidRPr="009A57E7">
        <w:rPr>
          <w:spacing w:val="-6"/>
        </w:rPr>
        <w:t>01</w:t>
      </w:r>
      <w:proofErr w:type="spellEnd"/>
      <w:r w:rsidRPr="009A57E7">
        <w:rPr>
          <w:spacing w:val="-6"/>
        </w:rPr>
        <w:t>.2015 г. до 15.04.2016 г.</w:t>
      </w:r>
      <w:r w:rsidRPr="009A57E7">
        <w:rPr>
          <w:spacing w:val="-6"/>
          <w:vertAlign w:val="superscript"/>
        </w:rPr>
        <w:footnoteReference w:id="69"/>
      </w:r>
      <w:r w:rsidRPr="009A57E7">
        <w:rPr>
          <w:spacing w:val="-6"/>
        </w:rPr>
        <w:t xml:space="preserve"> в ХТМУ не са утвърдени вътрешни правила за поддържането</w:t>
      </w:r>
      <w:r w:rsidRPr="00D1111A">
        <w:t xml:space="preserve"> на профила на купувач</w:t>
      </w:r>
      <w:r>
        <w:t xml:space="preserve">а, съгласно разпоредбата на чл. </w:t>
      </w:r>
      <w:r w:rsidRPr="00D1111A">
        <w:t>22г от ЗОП (отм.)</w:t>
      </w:r>
      <w:r>
        <w:t>.</w:t>
      </w:r>
      <w:r w:rsidRPr="00D1111A">
        <w:rPr>
          <w:vertAlign w:val="superscript"/>
        </w:rPr>
        <w:footnoteReference w:id="70"/>
      </w:r>
      <w:r w:rsidRPr="00D1111A">
        <w:rPr>
          <w:vertAlign w:val="superscript"/>
        </w:rPr>
        <w:t xml:space="preserve">, </w:t>
      </w:r>
      <w:r w:rsidRPr="00D1111A">
        <w:rPr>
          <w:vertAlign w:val="superscript"/>
        </w:rPr>
        <w:footnoteReference w:id="71"/>
      </w:r>
    </w:p>
    <w:p w:rsidR="00AE599A" w:rsidRDefault="00AE599A" w:rsidP="004D345D">
      <w:pPr>
        <w:ind w:firstLine="708"/>
        <w:jc w:val="both"/>
      </w:pPr>
      <w:r>
        <w:t xml:space="preserve">В периода от 15.04.2016 г. до 31.12.2016 г. в ХТМУ не са действали вътрешни правила по ЗОП. В ХТМУ след </w:t>
      </w:r>
      <w:proofErr w:type="spellStart"/>
      <w:r>
        <w:t>одитирания</w:t>
      </w:r>
      <w:proofErr w:type="spellEnd"/>
      <w:r>
        <w:t xml:space="preserve"> период, със Заповед № Р-ОХ-</w:t>
      </w:r>
      <w:r>
        <w:lastRenderedPageBreak/>
        <w:t>38/16.02.2017 г. на ректора, са утвърдени Вътрешни правила за управление на цикъла на обществените поръчки съгласно чл. 244, ал. 1 от ЗОП.</w:t>
      </w:r>
      <w:r>
        <w:rPr>
          <w:rStyle w:val="FootnoteReference"/>
        </w:rPr>
        <w:footnoteReference w:id="72"/>
      </w:r>
      <w:r>
        <w:rPr>
          <w:vertAlign w:val="superscript"/>
        </w:rPr>
        <w:t xml:space="preserve"> </w:t>
      </w:r>
    </w:p>
    <w:p w:rsidR="00AE599A" w:rsidRPr="00D1111A" w:rsidRDefault="00AE599A" w:rsidP="008D5605">
      <w:pPr>
        <w:ind w:firstLine="708"/>
        <w:jc w:val="both"/>
      </w:pPr>
    </w:p>
    <w:p w:rsidR="00AE599A" w:rsidRPr="00F41DEB" w:rsidRDefault="00AE599A" w:rsidP="00115B26">
      <w:pPr>
        <w:pStyle w:val="Style3"/>
        <w:outlineLvl w:val="2"/>
        <w:rPr>
          <w:rStyle w:val="Strong"/>
          <w:b/>
          <w:bCs/>
        </w:rPr>
      </w:pPr>
      <w:bookmarkStart w:id="24" w:name="_Toc500094583"/>
      <w:r w:rsidRPr="00F41DEB">
        <w:rPr>
          <w:rStyle w:val="Strong"/>
          <w:b/>
          <w:bCs/>
        </w:rPr>
        <w:t>3. Планиране на обществени поръчки</w:t>
      </w:r>
      <w:bookmarkEnd w:id="24"/>
    </w:p>
    <w:p w:rsidR="00AE599A" w:rsidRDefault="00AE599A" w:rsidP="00CF34B0">
      <w:pPr>
        <w:ind w:firstLine="709"/>
        <w:jc w:val="both"/>
      </w:pPr>
      <w:r w:rsidRPr="003059B4">
        <w:t xml:space="preserve">Процесът на планиране на обществените поръчки в ХТМУ е регламентиран във ВПППВОП. В срок до 31 януари на текущата година всички структурни звена в университета представят обобщена информация за планираните разходи по бюджета на ХТМУ за доставки на стоки, услуги и строителство. Планирането на периодично повтарящите се доставки се осъществява на основа на информация, </w:t>
      </w:r>
      <w:r>
        <w:t>предоставена</w:t>
      </w:r>
      <w:r w:rsidRPr="003059B4">
        <w:t xml:space="preserve"> от </w:t>
      </w:r>
      <w:r>
        <w:t>ОФС</w:t>
      </w:r>
      <w:r w:rsidRPr="003059B4">
        <w:t xml:space="preserve"> за съответните натурални и стойностни обеми на осъществените доставки през предходен период.</w:t>
      </w:r>
    </w:p>
    <w:p w:rsidR="00AE599A" w:rsidRPr="00D1111A" w:rsidRDefault="00AE599A" w:rsidP="00CF34B0">
      <w:pPr>
        <w:ind w:firstLine="709"/>
        <w:jc w:val="both"/>
      </w:pPr>
      <w:r w:rsidRPr="00D1111A">
        <w:t>Въз основа на полу</w:t>
      </w:r>
      <w:r>
        <w:t>чената информация от СОП се изготвя п</w:t>
      </w:r>
      <w:r w:rsidRPr="00D1111A">
        <w:t>лан-график с индикативни срокове за провеждане на обществените поръчки през настоящата</w:t>
      </w:r>
      <w:r>
        <w:t xml:space="preserve"> година. План-графикът съдържа п</w:t>
      </w:r>
      <w:r w:rsidRPr="00D1111A">
        <w:t>редмет и обект на поръчката, прогнозна стойност, ред за възлагане, структурно звено и конкретен служител в него, отговорен за подготовка на документацията.</w:t>
      </w:r>
    </w:p>
    <w:p w:rsidR="00AE599A" w:rsidRPr="00D1111A" w:rsidRDefault="00AE599A" w:rsidP="00D1111A">
      <w:pPr>
        <w:ind w:firstLine="708"/>
        <w:jc w:val="both"/>
      </w:pPr>
      <w:r w:rsidRPr="00D1111A">
        <w:t xml:space="preserve">В резултат на осъществения процес на планиране на обществените поръчки в ХТМУ през </w:t>
      </w:r>
      <w:proofErr w:type="spellStart"/>
      <w:r w:rsidRPr="00D1111A">
        <w:t>одитирания</w:t>
      </w:r>
      <w:proofErr w:type="spellEnd"/>
      <w:r w:rsidRPr="00D1111A">
        <w:t xml:space="preserve"> период са изготвени план-графици на обществените поръчки за 2015 г. и за 2016 г.</w:t>
      </w:r>
      <w:r w:rsidRPr="00D1111A">
        <w:rPr>
          <w:b/>
          <w:bCs/>
          <w:vertAlign w:val="superscript"/>
        </w:rPr>
        <w:footnoteReference w:id="73"/>
      </w:r>
    </w:p>
    <w:p w:rsidR="00AE599A" w:rsidRPr="00D1111A" w:rsidRDefault="00AE599A" w:rsidP="00D1111A">
      <w:pPr>
        <w:ind w:firstLine="708"/>
        <w:jc w:val="both"/>
        <w:rPr>
          <w:b/>
          <w:bCs/>
        </w:rPr>
      </w:pPr>
    </w:p>
    <w:p w:rsidR="00AE599A" w:rsidRPr="00BE73FE" w:rsidRDefault="00AE599A" w:rsidP="00652437">
      <w:pPr>
        <w:pStyle w:val="Style3"/>
        <w:outlineLvl w:val="2"/>
        <w:rPr>
          <w:rStyle w:val="Strong"/>
          <w:b/>
          <w:bCs/>
        </w:rPr>
      </w:pPr>
      <w:bookmarkStart w:id="25" w:name="_Toc500094584"/>
      <w:r w:rsidRPr="00BE73FE">
        <w:rPr>
          <w:rStyle w:val="Strong"/>
          <w:b/>
          <w:bCs/>
        </w:rPr>
        <w:t>4. Процедури за възлагане на обществени поръчки по реда на ЗОП (отм.)</w:t>
      </w:r>
      <w:bookmarkEnd w:id="25"/>
    </w:p>
    <w:p w:rsidR="00AE599A" w:rsidRDefault="00AE599A" w:rsidP="00D1111A">
      <w:pPr>
        <w:ind w:firstLine="708"/>
        <w:jc w:val="both"/>
      </w:pPr>
      <w:r>
        <w:t>В периода от 01.</w:t>
      </w:r>
      <w:proofErr w:type="spellStart"/>
      <w:r>
        <w:t>01</w:t>
      </w:r>
      <w:proofErr w:type="spellEnd"/>
      <w:r>
        <w:t>.2015 г. до 15.04</w:t>
      </w:r>
      <w:r w:rsidRPr="001A2CAD">
        <w:t>.2016 г.</w:t>
      </w:r>
      <w:r w:rsidRPr="001A2CAD">
        <w:rPr>
          <w:vertAlign w:val="superscript"/>
        </w:rPr>
        <w:footnoteReference w:id="74"/>
      </w:r>
      <w:r w:rsidRPr="001A2CAD">
        <w:t xml:space="preserve"> чрез процедури по ЗОП (отм.) са възложени осем обществени поръчки.</w:t>
      </w:r>
      <w:r w:rsidRPr="00D1111A">
        <w:t xml:space="preserve"> Проверката за съответствие с правната рамка и за прилагането на регламентираните контролни процедури обхваща осемте обществени поръчки, приключили с подписване на договор, в т.ч. три проведени чрез открита процедура и пет, чрез договаряне </w:t>
      </w:r>
      <w:r w:rsidRPr="008E11AF">
        <w:t>без обявление</w:t>
      </w:r>
      <w:r>
        <w:t xml:space="preserve">. </w:t>
      </w:r>
    </w:p>
    <w:p w:rsidR="00AE599A" w:rsidRPr="00D1111A" w:rsidRDefault="00AE599A" w:rsidP="00D1111A">
      <w:pPr>
        <w:ind w:firstLine="708"/>
        <w:jc w:val="both"/>
      </w:pPr>
      <w:r>
        <w:t xml:space="preserve">Проверените процедури са с </w:t>
      </w:r>
      <w:r w:rsidRPr="008E11AF">
        <w:t>предмет:</w:t>
      </w:r>
      <w:r w:rsidRPr="00C9591C">
        <w:rPr>
          <w:rStyle w:val="FootnoteReference"/>
          <w:b/>
          <w:bCs/>
        </w:rPr>
        <w:footnoteReference w:id="75"/>
      </w:r>
      <w:r w:rsidRPr="008E11AF">
        <w:rPr>
          <w:vertAlign w:val="superscript"/>
        </w:rPr>
        <w:t xml:space="preserve">, </w:t>
      </w:r>
      <w:r w:rsidRPr="008E11AF">
        <w:rPr>
          <w:b/>
          <w:bCs/>
          <w:vertAlign w:val="superscript"/>
        </w:rPr>
        <w:footnoteReference w:id="76"/>
      </w:r>
    </w:p>
    <w:p w:rsidR="00AE599A" w:rsidRPr="00D1111A" w:rsidRDefault="00AE599A" w:rsidP="00D1111A">
      <w:pPr>
        <w:ind w:firstLine="708"/>
        <w:jc w:val="both"/>
      </w:pPr>
      <w:r w:rsidRPr="00D1111A">
        <w:t>а) „Доставка на електрическа енергия по свободно договорени цени за нуждите на ХТМУ - гр. София и мониторинг на обектите на Възложителя от търговец на електрическа енергия и координатор на балансираща група“ (УИН 00891-2015-0008);</w:t>
      </w:r>
    </w:p>
    <w:p w:rsidR="00AE599A" w:rsidRPr="00D1111A" w:rsidRDefault="00AE599A" w:rsidP="00D1111A">
      <w:pPr>
        <w:ind w:firstLine="708"/>
        <w:jc w:val="both"/>
      </w:pPr>
      <w:r w:rsidRPr="00D1111A">
        <w:t>б) „Доставка на електрическа енергия по свободно договорени цени за нуждите на ХТМУ гр. София и мониторинг на обектите на Възложителя от търговец на електрическа енергия и координатор на балансираща група през 2016-2017“ (УИН 00891-2016-0002);</w:t>
      </w:r>
    </w:p>
    <w:p w:rsidR="00AE599A" w:rsidRPr="00D1111A" w:rsidRDefault="00AE599A" w:rsidP="00D1111A">
      <w:pPr>
        <w:ind w:firstLine="708"/>
        <w:jc w:val="both"/>
      </w:pPr>
      <w:r w:rsidRPr="00D1111A">
        <w:t>в) „Осигуряване на денонощна охрана – физическа защита чрез невъоръжен персонал, реализиране на пропускателен режим в блокове на студентски общежития бл. №</w:t>
      </w:r>
      <w:r>
        <w:t> </w:t>
      </w:r>
      <w:r w:rsidRPr="00D1111A">
        <w:t>20, № 37, № 42</w:t>
      </w:r>
      <w:r>
        <w:t>,</w:t>
      </w:r>
      <w:r w:rsidRPr="00D1111A">
        <w:t xml:space="preserve"> вх. А и № 60</w:t>
      </w:r>
      <w:r>
        <w:t>,</w:t>
      </w:r>
      <w:r w:rsidRPr="00D1111A">
        <w:t xml:space="preserve"> вх. Б на ХТМУ гр. София и извършване на </w:t>
      </w:r>
      <w:proofErr w:type="spellStart"/>
      <w:r w:rsidRPr="00D1111A">
        <w:t>инкасова</w:t>
      </w:r>
      <w:proofErr w:type="spellEnd"/>
      <w:r w:rsidRPr="00D1111A">
        <w:t xml:space="preserve"> дейност за нуждите на счетоводството на ХТМУ“ (УИН 00891-2015-0009);</w:t>
      </w:r>
    </w:p>
    <w:p w:rsidR="00AE599A" w:rsidRPr="00D1111A" w:rsidRDefault="00AE599A" w:rsidP="00D1111A">
      <w:pPr>
        <w:ind w:firstLine="708"/>
        <w:jc w:val="both"/>
      </w:pPr>
      <w:r w:rsidRPr="0003437F">
        <w:t>г) „Проектиране,</w:t>
      </w:r>
      <w:r w:rsidRPr="00D1111A">
        <w:t xml:space="preserve"> изработване и предоставяне на физичен модел за верифициране на резултати от моделни изследвания на 3D геометричен модел“ </w:t>
      </w:r>
      <w:r w:rsidRPr="0031791E">
        <w:rPr>
          <w:color w:val="000000"/>
        </w:rPr>
        <w:t xml:space="preserve">– обект на обществена поръчка </w:t>
      </w:r>
      <w:r>
        <w:rPr>
          <w:color w:val="000000"/>
        </w:rPr>
        <w:t>„</w:t>
      </w:r>
      <w:r w:rsidRPr="00D44FC9">
        <w:rPr>
          <w:color w:val="000000"/>
        </w:rPr>
        <w:t xml:space="preserve">Проектиране, изработване и предоставяне на физични модели за верификация на моделни изследвания за нуждите на договор BG051PO001-3.3.06-0014: “Център по математично моделиране и компютърна симулация за подготовка и развитие на млади изследователи”  </w:t>
      </w:r>
      <w:r w:rsidRPr="001D71BC">
        <w:t>(УИН 00</w:t>
      </w:r>
      <w:r>
        <w:t>891</w:t>
      </w:r>
      <w:r w:rsidRPr="001D71BC">
        <w:t>-2015-00</w:t>
      </w:r>
      <w:r w:rsidRPr="00D1111A">
        <w:t>01);</w:t>
      </w:r>
    </w:p>
    <w:p w:rsidR="00AE599A" w:rsidRPr="00D1111A" w:rsidRDefault="00AE599A" w:rsidP="00D1111A">
      <w:pPr>
        <w:ind w:firstLine="708"/>
        <w:jc w:val="both"/>
      </w:pPr>
      <w:r w:rsidRPr="00D1111A">
        <w:lastRenderedPageBreak/>
        <w:t>д) „Доставка на електрическа енергия средно напрежение за: Сгради А, Б и В на ХТМУ</w:t>
      </w:r>
      <w:r>
        <w:t>.</w:t>
      </w:r>
      <w:r w:rsidRPr="00D1111A">
        <w:t xml:space="preserve"> Доставка на електрическа енергия ниско напрежение за: Сграда "</w:t>
      </w:r>
      <w:proofErr w:type="spellStart"/>
      <w:r w:rsidRPr="00D1111A">
        <w:t>Макаренко</w:t>
      </w:r>
      <w:proofErr w:type="spellEnd"/>
      <w:r w:rsidRPr="00D1111A">
        <w:t>" на ХТМУ, студентски общежития на ХТМУ в блокове 20,</w:t>
      </w:r>
      <w:r>
        <w:t xml:space="preserve"> </w:t>
      </w:r>
      <w:r w:rsidRPr="00D1111A">
        <w:t>37,</w:t>
      </w:r>
      <w:r>
        <w:t xml:space="preserve"> </w:t>
      </w:r>
      <w:r w:rsidRPr="00D1111A">
        <w:t>42 а,</w:t>
      </w:r>
      <w:r>
        <w:t xml:space="preserve"> </w:t>
      </w:r>
      <w:r w:rsidRPr="00D1111A">
        <w:t>60 б, както и на почивна база "Рибарица" на ХТМУ“ (УИН 0891-2015-0002);</w:t>
      </w:r>
    </w:p>
    <w:p w:rsidR="00AE599A" w:rsidRPr="00D1111A" w:rsidRDefault="00AE599A" w:rsidP="00D1111A">
      <w:pPr>
        <w:ind w:firstLine="708"/>
        <w:jc w:val="both"/>
      </w:pPr>
      <w:r w:rsidRPr="00D1111A">
        <w:t>е) „Доставка на електрическа енергия ниско напрежение за почивна база "Равда" на ХТМУ“ (УИН 0891-2015-0003);</w:t>
      </w:r>
    </w:p>
    <w:p w:rsidR="00AE599A" w:rsidRPr="00D1111A" w:rsidRDefault="00AE599A" w:rsidP="00D1111A">
      <w:pPr>
        <w:ind w:firstLine="708"/>
        <w:jc w:val="both"/>
      </w:pPr>
      <w:r w:rsidRPr="007776BE">
        <w:t>ж) „Водоснабдяване,</w:t>
      </w:r>
      <w:r w:rsidRPr="00D1111A">
        <w:t xml:space="preserve"> отвеждане и пречистване на отпадъчните води за обекти на ХТМУ - гр. София“ (УИН 0891-2015-0005);</w:t>
      </w:r>
    </w:p>
    <w:p w:rsidR="00AE599A" w:rsidRPr="00D1111A" w:rsidRDefault="00AE599A" w:rsidP="00D1111A">
      <w:pPr>
        <w:ind w:firstLine="708"/>
        <w:jc w:val="both"/>
      </w:pPr>
      <w:r w:rsidRPr="00D1111A">
        <w:t>з) „Доставка на топлинна енергия за нуждите на сгради А, Б, В, Г, Е на ХТМУ - гр. София и студентски общежития на ХТМУ блокове № 20, 37, 42 а и 60 б.“ (УИН 0891-2016-0001)</w:t>
      </w:r>
      <w:r>
        <w:t>.</w:t>
      </w:r>
    </w:p>
    <w:p w:rsidR="00AE599A" w:rsidRPr="007071A8" w:rsidRDefault="00AE599A" w:rsidP="00D1111A">
      <w:pPr>
        <w:ind w:firstLine="708"/>
        <w:jc w:val="both"/>
        <w:rPr>
          <w:i/>
          <w:iCs/>
          <w:lang w:val="ru-RU"/>
        </w:rPr>
      </w:pPr>
      <w:r w:rsidRPr="00D1111A">
        <w:t>При проверката е установено:</w:t>
      </w:r>
    </w:p>
    <w:p w:rsidR="00AE599A" w:rsidRPr="007071A8" w:rsidRDefault="00AE599A" w:rsidP="001711AA">
      <w:pPr>
        <w:ind w:firstLine="708"/>
        <w:jc w:val="both"/>
        <w:rPr>
          <w:lang w:val="ru-RU"/>
        </w:rPr>
      </w:pPr>
      <w:r w:rsidRPr="00D1111A">
        <w:t>Процедурите са открити с решения на възложителя, с които са одобрени обявлението</w:t>
      </w:r>
      <w:r>
        <w:t xml:space="preserve"> </w:t>
      </w:r>
      <w:r w:rsidRPr="00D1111A">
        <w:t xml:space="preserve">документацията за участие в обществената поръчка. Обществените поръчки са финансирани </w:t>
      </w:r>
      <w:r>
        <w:t xml:space="preserve">със средства от бюджета на ХТМУ и със средства от ЕС. </w:t>
      </w:r>
      <w:r w:rsidRPr="00D1111A">
        <w:t>Със заповед на възложителя са назнач</w:t>
      </w:r>
      <w:r>
        <w:t>ени</w:t>
      </w:r>
      <w:r w:rsidRPr="00D1111A">
        <w:t xml:space="preserve"> комисии за провеждане на процедурите, чийто брой членове е в съответствие с изискването на ЗОП (отм.). От членовете на комисии са подписани декларации за липса на обстоятелствата по чл. 35, ал. 1, т. 2 и т. 3 от ЗОП (отм.). Съставени са протоколи за резултатите от работата на комисиите.</w:t>
      </w:r>
      <w:r w:rsidRPr="00C9591C">
        <w:rPr>
          <w:b/>
          <w:bCs/>
          <w:vertAlign w:val="superscript"/>
        </w:rPr>
        <w:footnoteReference w:id="77"/>
      </w:r>
    </w:p>
    <w:p w:rsidR="00AE599A" w:rsidRPr="00D1111A" w:rsidRDefault="00AE599A" w:rsidP="00D1111A">
      <w:pPr>
        <w:ind w:firstLine="708"/>
        <w:jc w:val="both"/>
        <w:rPr>
          <w:vertAlign w:val="superscript"/>
        </w:rPr>
      </w:pPr>
      <w:r w:rsidRPr="00D1111A">
        <w:t>4.1. При една обществена поръчка</w:t>
      </w:r>
      <w:r>
        <w:t>,</w:t>
      </w:r>
      <w:r w:rsidRPr="00D1111A">
        <w:rPr>
          <w:vertAlign w:val="superscript"/>
        </w:rPr>
        <w:footnoteReference w:id="78"/>
      </w:r>
      <w:r w:rsidRPr="00D1111A">
        <w:t xml:space="preserve"> решението на възложителя, с което е обявено класирането на участниците и е определен изпълнител на обществената поръчка е издадено</w:t>
      </w:r>
      <w:r w:rsidRPr="00D1111A">
        <w:rPr>
          <w:vertAlign w:val="superscript"/>
        </w:rPr>
        <w:footnoteReference w:id="79"/>
      </w:r>
      <w:r w:rsidRPr="00D1111A">
        <w:t xml:space="preserve"> след </w:t>
      </w:r>
      <w:proofErr w:type="spellStart"/>
      <w:r w:rsidRPr="00D1111A">
        <w:t>законовоопределения</w:t>
      </w:r>
      <w:proofErr w:type="spellEnd"/>
      <w:r w:rsidRPr="00D1111A">
        <w:t xml:space="preserve"> срок. Съгласно чл. 73, ал. 1 от ЗОП (отм.), възложителят в срок 5 работни дни след приключване работата на комисията</w:t>
      </w:r>
      <w:r w:rsidRPr="00D1111A">
        <w:rPr>
          <w:vertAlign w:val="superscript"/>
        </w:rPr>
        <w:footnoteReference w:id="80"/>
      </w:r>
      <w:r w:rsidRPr="00D1111A">
        <w:t xml:space="preserve"> издава мотивирано решение, с което обявява класирането на участниците, както и определения за изпълнител на обществената поръчка. Протоколът от работата на комисията е предаден на възложителя на 06.</w:t>
      </w:r>
      <w:proofErr w:type="spellStart"/>
      <w:r w:rsidRPr="00D1111A">
        <w:t>06</w:t>
      </w:r>
      <w:proofErr w:type="spellEnd"/>
      <w:r w:rsidRPr="00D1111A">
        <w:t>.2016 г. Решението е издадено на 27.06.2016 г. в нарушение на чл. 73, ал. 1 от ЗОП (отм.). Решението е публикувано в профила на купувача на 27.06.2016 г., но не е изпратено на участниците в процедурата</w:t>
      </w:r>
      <w:r>
        <w:t xml:space="preserve">. Не е спазено изискването на </w:t>
      </w:r>
      <w:r w:rsidRPr="00D1111A">
        <w:t>чл. 73, ал. 4 от ЗОП (отм.). С определения изпълнител – „</w:t>
      </w:r>
      <w:proofErr w:type="spellStart"/>
      <w:r w:rsidRPr="00D1111A">
        <w:t>Енерджи</w:t>
      </w:r>
      <w:proofErr w:type="spellEnd"/>
      <w:r w:rsidRPr="00D1111A">
        <w:t xml:space="preserve"> МТ“ ЕАД е сключен договор за обществена поръчка на 30.06.2016 г.</w:t>
      </w:r>
      <w:r>
        <w:t>,</w:t>
      </w:r>
      <w:r w:rsidRPr="00D1111A">
        <w:t xml:space="preserve"> </w:t>
      </w:r>
      <w:r>
        <w:t>преди влизане в сила</w:t>
      </w:r>
      <w:r>
        <w:rPr>
          <w:rStyle w:val="FootnoteReference"/>
        </w:rPr>
        <w:footnoteReference w:id="81"/>
      </w:r>
      <w:r>
        <w:t xml:space="preserve"> на решението на възложителя, в нарушение на чл. 41, ал. 3 от ЗОП (отм.)</w:t>
      </w:r>
      <w:r w:rsidRPr="00D1111A">
        <w:t>.</w:t>
      </w:r>
      <w:r w:rsidRPr="00B52451">
        <w:rPr>
          <w:b/>
          <w:bCs/>
          <w:vertAlign w:val="superscript"/>
        </w:rPr>
        <w:footnoteReference w:id="82"/>
      </w:r>
    </w:p>
    <w:p w:rsidR="00AE599A" w:rsidRPr="00D1111A" w:rsidRDefault="00AE599A" w:rsidP="00D1111A">
      <w:pPr>
        <w:ind w:firstLine="708"/>
        <w:jc w:val="both"/>
      </w:pPr>
      <w:r w:rsidRPr="00D1111A">
        <w:t>4.2. При една обществена поръчка</w:t>
      </w:r>
      <w:r w:rsidRPr="00D1111A">
        <w:rPr>
          <w:vertAlign w:val="superscript"/>
        </w:rPr>
        <w:footnoteReference w:id="83"/>
      </w:r>
      <w:r w:rsidRPr="00D1111A">
        <w:t xml:space="preserve"> в обявлението са посочени критерии за подбор, включващи минимални изисквания към техническите възможности на участниците, но не е посочена информация за документите, с които те се доказват, в нарушение</w:t>
      </w:r>
      <w:r>
        <w:t xml:space="preserve"> на чл. 25, ал. 2, т. 6 от ЗОП </w:t>
      </w:r>
      <w:r w:rsidRPr="00D1111A">
        <w:t>(отм.). Възложителят е сключил на 30.09.2015 г.</w:t>
      </w:r>
      <w:r>
        <w:t xml:space="preserve"> </w:t>
      </w:r>
      <w:r w:rsidRPr="00D1111A">
        <w:t xml:space="preserve">договор с предмет „Денонощна охрана – физическа защита чрез невъоръжен персонал, реализиране на пропускателен режим в блокове на студентски общежития бл. № 20, </w:t>
      </w:r>
      <w:r w:rsidRPr="00D1111A">
        <w:lastRenderedPageBreak/>
        <w:t>№</w:t>
      </w:r>
      <w:r>
        <w:t> </w:t>
      </w:r>
      <w:r w:rsidRPr="00D1111A">
        <w:t>37, № 42 вх. А и № 60 вх. Б на ХТМУ гр. София“. Договорът не е публикуван в профила на</w:t>
      </w:r>
      <w:r>
        <w:t xml:space="preserve"> купувача в нарушение на чл. </w:t>
      </w:r>
      <w:r w:rsidRPr="00D1111A">
        <w:t xml:space="preserve">22б, ал. 2, т. 10 и ал. 4, т. 1 от </w:t>
      </w:r>
      <w:r>
        <w:t>ЗОП (отм.).</w:t>
      </w:r>
      <w:r w:rsidRPr="00B52451">
        <w:rPr>
          <w:b/>
          <w:bCs/>
          <w:vertAlign w:val="superscript"/>
        </w:rPr>
        <w:footnoteReference w:id="84"/>
      </w:r>
    </w:p>
    <w:p w:rsidR="00AE599A" w:rsidRPr="00D1111A" w:rsidRDefault="00AE599A" w:rsidP="00D1111A">
      <w:pPr>
        <w:ind w:firstLine="708"/>
        <w:jc w:val="both"/>
      </w:pPr>
      <w:r w:rsidRPr="00D1111A">
        <w:t>4.3. При една обществена поръчка</w:t>
      </w:r>
      <w:r w:rsidRPr="00D1111A">
        <w:rPr>
          <w:vertAlign w:val="superscript"/>
        </w:rPr>
        <w:footnoteReference w:id="85"/>
      </w:r>
      <w:r w:rsidRPr="00D1111A">
        <w:t xml:space="preserve"> чрез договаряне без обявление по ЗОП (отм.) от назначената от възложителя комисия е изготвен протокол за </w:t>
      </w:r>
      <w:r>
        <w:t>резултатите от проведеното договаряне.</w:t>
      </w:r>
      <w:r w:rsidRPr="00D1111A">
        <w:t xml:space="preserve"> Протоколът е подписан от всички членове на комис</w:t>
      </w:r>
      <w:r>
        <w:t xml:space="preserve">ията, но не е подписан от участника, до когото е изпратена поканата и е проведено договарянето. Не е спазено </w:t>
      </w:r>
      <w:r w:rsidRPr="00D1111A">
        <w:t>изискването на чл. 92а, ал. 2 от ЗОП (отм.).</w:t>
      </w:r>
      <w:r w:rsidRPr="00542C87">
        <w:rPr>
          <w:b/>
          <w:bCs/>
          <w:vertAlign w:val="superscript"/>
        </w:rPr>
        <w:footnoteReference w:id="86"/>
      </w:r>
    </w:p>
    <w:p w:rsidR="00AE599A" w:rsidRPr="007071A8" w:rsidRDefault="00AE599A" w:rsidP="00D1111A">
      <w:pPr>
        <w:ind w:firstLine="708"/>
        <w:jc w:val="both"/>
        <w:rPr>
          <w:vertAlign w:val="superscript"/>
          <w:lang w:val="ru-RU"/>
        </w:rPr>
      </w:pPr>
      <w:r w:rsidRPr="00D1111A">
        <w:t>4.</w:t>
      </w:r>
      <w:proofErr w:type="spellStart"/>
      <w:r w:rsidRPr="00D1111A">
        <w:t>4</w:t>
      </w:r>
      <w:proofErr w:type="spellEnd"/>
      <w:r w:rsidRPr="00D1111A">
        <w:t>. При две обществени поръчки</w:t>
      </w:r>
      <w:r w:rsidRPr="00D1111A">
        <w:rPr>
          <w:vertAlign w:val="superscript"/>
        </w:rPr>
        <w:footnoteReference w:id="87"/>
      </w:r>
      <w:r w:rsidRPr="00D1111A">
        <w:t xml:space="preserve"> </w:t>
      </w:r>
      <w:r>
        <w:t xml:space="preserve">чрез договаряне без обявление, </w:t>
      </w:r>
      <w:r w:rsidRPr="00D1111A">
        <w:t xml:space="preserve">възложителят е сключил договори съответно на 22.06.2015 г. за доставка на електрическа енергия за сгради на ХТМУ </w:t>
      </w:r>
      <w:r>
        <w:t xml:space="preserve">с изпълнител „ЧЕЗ Разпределение България“ АД </w:t>
      </w:r>
      <w:r w:rsidRPr="00D1111A">
        <w:t>и на 08.05.2015 г. за доставка на електрическа енергия ниско напрежение з</w:t>
      </w:r>
      <w:r>
        <w:t>а почивна база „Равда“ на ХТМУ с изпълнител „ЕВН България Електроснабдяване“ ЕАД. Д</w:t>
      </w:r>
      <w:r w:rsidRPr="00D1111A">
        <w:t xml:space="preserve">о АОП </w:t>
      </w:r>
      <w:r>
        <w:t>н</w:t>
      </w:r>
      <w:r w:rsidRPr="00D1111A">
        <w:t>е</w:t>
      </w:r>
      <w:r>
        <w:t xml:space="preserve"> е изпратена информация </w:t>
      </w:r>
      <w:r w:rsidRPr="00D1111A">
        <w:t>за сключените договори в нарушение на чл. 44, ал. 1 от ЗОП (отм.).</w:t>
      </w:r>
      <w:r w:rsidRPr="006F60AF">
        <w:rPr>
          <w:b/>
          <w:bCs/>
          <w:vertAlign w:val="superscript"/>
        </w:rPr>
        <w:footnoteReference w:id="88"/>
      </w:r>
      <w:r w:rsidRPr="007071A8">
        <w:rPr>
          <w:b/>
          <w:bCs/>
          <w:vertAlign w:val="superscript"/>
          <w:lang w:val="ru-RU"/>
        </w:rPr>
        <w:t xml:space="preserve">, </w:t>
      </w:r>
      <w:r w:rsidRPr="006F60AF">
        <w:rPr>
          <w:b/>
          <w:bCs/>
          <w:vertAlign w:val="superscript"/>
          <w:lang w:val="en-US"/>
        </w:rPr>
        <w:footnoteReference w:id="89"/>
      </w:r>
    </w:p>
    <w:p w:rsidR="00AE599A" w:rsidRPr="00D1111A" w:rsidRDefault="00AE599A" w:rsidP="00D1111A">
      <w:pPr>
        <w:ind w:firstLine="708"/>
        <w:jc w:val="both"/>
      </w:pPr>
      <w:r w:rsidRPr="00D1111A">
        <w:t>4.5. При една обществена поръчка</w:t>
      </w:r>
      <w:r w:rsidRPr="00D1111A">
        <w:rPr>
          <w:vertAlign w:val="superscript"/>
        </w:rPr>
        <w:footnoteReference w:id="90"/>
      </w:r>
      <w:r w:rsidRPr="00D1111A">
        <w:t xml:space="preserve"> чрез договаряне без обявление</w:t>
      </w:r>
      <w:r>
        <w:t>,</w:t>
      </w:r>
      <w:r w:rsidRPr="00D1111A">
        <w:t xml:space="preserve"> възложителят е сключил договор на 18.06.2015 г.</w:t>
      </w:r>
      <w:r>
        <w:t xml:space="preserve"> с изпълнител „Софийска вода“ АД.</w:t>
      </w:r>
      <w:r w:rsidRPr="00D1111A">
        <w:t xml:space="preserve"> Информация за сключения договор е изпратена до АОП на 04.08.2016 г., след </w:t>
      </w:r>
      <w:proofErr w:type="spellStart"/>
      <w:r w:rsidRPr="00D1111A">
        <w:t>законовоопределения</w:t>
      </w:r>
      <w:proofErr w:type="spellEnd"/>
      <w:r w:rsidRPr="00D1111A">
        <w:t xml:space="preserve"> срок, в нарушение на чл. 44, ал. 1 от ЗОП (отм.)</w:t>
      </w:r>
      <w:r w:rsidRPr="00D35AFF">
        <w:rPr>
          <w:b/>
          <w:bCs/>
          <w:vertAlign w:val="superscript"/>
        </w:rPr>
        <w:footnoteReference w:id="91"/>
      </w:r>
      <w:r>
        <w:t xml:space="preserve">. Договорът не е публикуван в профила на купувача </w:t>
      </w:r>
      <w:r w:rsidRPr="007D1395">
        <w:t>на възложителя, съгласно разпоредбата на чл. 22б, ал. 2, т. 10 от ЗОП (отм.)</w:t>
      </w:r>
      <w:r>
        <w:t>.</w:t>
      </w:r>
      <w:r w:rsidRPr="002310D3">
        <w:rPr>
          <w:rStyle w:val="FootnoteReference"/>
          <w:b/>
          <w:bCs/>
        </w:rPr>
        <w:footnoteReference w:id="92"/>
      </w:r>
    </w:p>
    <w:p w:rsidR="00AE599A" w:rsidRDefault="00AE599A" w:rsidP="007F24BF">
      <w:pPr>
        <w:ind w:firstLine="708"/>
        <w:jc w:val="both"/>
      </w:pPr>
      <w:r w:rsidRPr="00D1111A">
        <w:t>4.6. При една обществена поръчка</w:t>
      </w:r>
      <w:r w:rsidRPr="00D1111A">
        <w:rPr>
          <w:vertAlign w:val="superscript"/>
        </w:rPr>
        <w:footnoteReference w:id="93"/>
      </w:r>
      <w:r w:rsidRPr="00D1111A">
        <w:t xml:space="preserve"> </w:t>
      </w:r>
      <w:r w:rsidRPr="002311CF">
        <w:t>чрез договаряне без обявление</w:t>
      </w:r>
      <w:r>
        <w:t>,</w:t>
      </w:r>
      <w:r w:rsidRPr="002311CF">
        <w:t xml:space="preserve"> </w:t>
      </w:r>
      <w:r w:rsidRPr="00D1111A">
        <w:t>възложителят е сключил на 09.05.2016 г. два договора за доставка на топли</w:t>
      </w:r>
      <w:r>
        <w:t>нна енергия в сградите на ХТМУ. И</w:t>
      </w:r>
      <w:r w:rsidRPr="00CA3AE7">
        <w:t xml:space="preserve">нформацията за сключените договори </w:t>
      </w:r>
      <w:r>
        <w:t xml:space="preserve">е изпратена до АОП </w:t>
      </w:r>
      <w:r w:rsidRPr="00CA3AE7">
        <w:t>на</w:t>
      </w:r>
      <w:r w:rsidRPr="00D1111A">
        <w:t xml:space="preserve"> 04.08.2016 г., </w:t>
      </w:r>
      <w:r>
        <w:t xml:space="preserve">след </w:t>
      </w:r>
      <w:r w:rsidRPr="00CA3AE7">
        <w:t xml:space="preserve">определения </w:t>
      </w:r>
      <w:r>
        <w:t xml:space="preserve">в чл. </w:t>
      </w:r>
      <w:r w:rsidRPr="00CA3AE7">
        <w:t>26, ал. 1, т. 1 от ЗОП</w:t>
      </w:r>
      <w:r>
        <w:rPr>
          <w:rStyle w:val="FootnoteReference"/>
        </w:rPr>
        <w:footnoteReference w:id="94"/>
      </w:r>
      <w:r w:rsidRPr="00CA3AE7">
        <w:t xml:space="preserve"> </w:t>
      </w:r>
      <w:r>
        <w:t>срок.</w:t>
      </w:r>
      <w:r w:rsidRPr="004D5FBC">
        <w:t xml:space="preserve"> Договорите не са публикувани в профила на купувача, съгласно изискването на чл. 42, ал. 2, т. 5 от ЗОП.</w:t>
      </w:r>
      <w:r w:rsidRPr="00405C2D">
        <w:rPr>
          <w:rStyle w:val="FootnoteReference"/>
          <w:b/>
          <w:bCs/>
        </w:rPr>
        <w:footnoteReference w:id="95"/>
      </w:r>
    </w:p>
    <w:p w:rsidR="00AE599A" w:rsidRDefault="00AE599A" w:rsidP="007F24BF">
      <w:pPr>
        <w:ind w:firstLine="708"/>
        <w:jc w:val="both"/>
      </w:pPr>
      <w:r>
        <w:t>4.7. При обществена поръчка за доставка на електрическа енергия</w:t>
      </w:r>
      <w:r>
        <w:rPr>
          <w:rStyle w:val="FootnoteReference"/>
        </w:rPr>
        <w:footnoteReference w:id="96"/>
      </w:r>
      <w:r>
        <w:t xml:space="preserve"> са спазени условията и реда за възлагане на обществени поръчки, регламентиран в ЗОП (отм.). Поръчката е проведена законосъобразно.</w:t>
      </w:r>
      <w:r w:rsidRPr="00235220">
        <w:rPr>
          <w:rStyle w:val="FootnoteReference"/>
          <w:b/>
          <w:bCs/>
        </w:rPr>
        <w:footnoteReference w:id="97"/>
      </w:r>
    </w:p>
    <w:p w:rsidR="00AE599A" w:rsidRDefault="00AE599A" w:rsidP="007F24BF">
      <w:pPr>
        <w:ind w:firstLine="708"/>
        <w:jc w:val="both"/>
      </w:pPr>
      <w:r>
        <w:lastRenderedPageBreak/>
        <w:t>4.8</w:t>
      </w:r>
      <w:r w:rsidRPr="00D1111A">
        <w:t xml:space="preserve">. </w:t>
      </w:r>
      <w:r>
        <w:t>Н</w:t>
      </w:r>
      <w:r w:rsidRPr="00D1111A">
        <w:t>е са съгласувани документациите за участие и приложенията към тях при седем процедури</w:t>
      </w:r>
      <w:r w:rsidRPr="0090506C">
        <w:rPr>
          <w:b/>
          <w:bCs/>
          <w:vertAlign w:val="superscript"/>
        </w:rPr>
        <w:footnoteReference w:id="98"/>
      </w:r>
      <w:r>
        <w:t xml:space="preserve">, </w:t>
      </w:r>
      <w:r w:rsidRPr="00B639BD">
        <w:t>с което не са изпълнени изискванията на Вътрешните правила за възлагане на обществени поръчки в ХТМУ. От главния юрисконсулт е осъществен предварителен контрол за съответствие с изискванията на ЗОП преди сключване на договорите</w:t>
      </w:r>
      <w:r>
        <w:t>.</w:t>
      </w:r>
    </w:p>
    <w:p w:rsidR="00AE599A" w:rsidRPr="00CF5EA3" w:rsidRDefault="00AE599A" w:rsidP="007F24BF">
      <w:pPr>
        <w:ind w:firstLine="708"/>
        <w:jc w:val="both"/>
      </w:pPr>
      <w:r>
        <w:t xml:space="preserve">Установените </w:t>
      </w:r>
      <w:r w:rsidRPr="00D1111A">
        <w:t xml:space="preserve">нарушения и несъответствия </w:t>
      </w:r>
      <w:r>
        <w:t xml:space="preserve">при </w:t>
      </w:r>
      <w:r w:rsidRPr="00D1111A">
        <w:t>провеждане на процедурите за обществен</w:t>
      </w:r>
      <w:r>
        <w:t>и поръчки са поради не</w:t>
      </w:r>
      <w:r w:rsidRPr="005F493A">
        <w:t>упражнен предварителен контрол</w:t>
      </w:r>
      <w:r>
        <w:t>, а за нарушенията, свързани с неизпратена до АОП или непубликувана на ПК информация, причината е и в липсата на утвърдени правила за поддържане на профила на купувача в периода от 01.</w:t>
      </w:r>
      <w:proofErr w:type="spellStart"/>
      <w:r>
        <w:t>01</w:t>
      </w:r>
      <w:proofErr w:type="spellEnd"/>
      <w:r>
        <w:t>.2015 г. до 15.04.2016 г.</w:t>
      </w:r>
    </w:p>
    <w:p w:rsidR="00AE599A" w:rsidRDefault="00AE599A" w:rsidP="00D1111A">
      <w:pPr>
        <w:ind w:firstLine="708"/>
        <w:jc w:val="both"/>
        <w:rPr>
          <w:i/>
          <w:iCs/>
        </w:rPr>
      </w:pPr>
    </w:p>
    <w:p w:rsidR="00AE599A" w:rsidRPr="00D1111A" w:rsidRDefault="00AE599A" w:rsidP="00D1111A">
      <w:pPr>
        <w:ind w:firstLine="708"/>
        <w:jc w:val="both"/>
        <w:rPr>
          <w:i/>
          <w:iCs/>
        </w:rPr>
      </w:pPr>
      <w:r w:rsidRPr="00422B61">
        <w:rPr>
          <w:i/>
          <w:iCs/>
        </w:rPr>
        <w:t xml:space="preserve">В процеса на възлагане на обществени поръчки в ХТМУ са въведени процедури за предварителен контрол за законосъобразност (преди откриване на процедурата и преди сключване на договора), но броят и видът на установените нарушения показва, че не са постигнали напълно целите си - установени са нарушения и несъответствия с </w:t>
      </w:r>
      <w:proofErr w:type="spellStart"/>
      <w:r w:rsidRPr="00422B61">
        <w:rPr>
          <w:i/>
          <w:iCs/>
        </w:rPr>
        <w:t>относимата</w:t>
      </w:r>
      <w:proofErr w:type="spellEnd"/>
      <w:r w:rsidRPr="00422B61">
        <w:rPr>
          <w:i/>
          <w:iCs/>
        </w:rPr>
        <w:t xml:space="preserve"> за </w:t>
      </w:r>
      <w:proofErr w:type="spellStart"/>
      <w:r w:rsidRPr="00422B61">
        <w:rPr>
          <w:i/>
          <w:iCs/>
        </w:rPr>
        <w:t>одитирания</w:t>
      </w:r>
      <w:proofErr w:type="spellEnd"/>
      <w:r w:rsidRPr="00422B61">
        <w:rPr>
          <w:i/>
          <w:iCs/>
        </w:rPr>
        <w:t xml:space="preserve"> период законова уредба. Допуснатите нарушения и несъответствия не са оказали влияние върху законосъобразния избор на изпълнител.</w:t>
      </w:r>
    </w:p>
    <w:p w:rsidR="00AE599A" w:rsidRPr="00D1111A" w:rsidRDefault="00AE599A" w:rsidP="00D1111A">
      <w:pPr>
        <w:ind w:firstLine="708"/>
        <w:jc w:val="both"/>
        <w:rPr>
          <w:i/>
          <w:iCs/>
        </w:rPr>
      </w:pPr>
    </w:p>
    <w:p w:rsidR="00AE599A" w:rsidRPr="00EB4025" w:rsidRDefault="00AE599A" w:rsidP="00BF3C24">
      <w:pPr>
        <w:pStyle w:val="Style3"/>
        <w:outlineLvl w:val="2"/>
        <w:rPr>
          <w:rStyle w:val="Strong"/>
          <w:b/>
          <w:bCs/>
        </w:rPr>
      </w:pPr>
      <w:bookmarkStart w:id="26" w:name="_Toc500094585"/>
      <w:r w:rsidRPr="00EB4025">
        <w:rPr>
          <w:rStyle w:val="Strong"/>
          <w:b/>
          <w:bCs/>
        </w:rPr>
        <w:t>5. Публични покани по реда на Глава осма „а“ от ЗОП (отм.)</w:t>
      </w:r>
      <w:bookmarkEnd w:id="26"/>
    </w:p>
    <w:p w:rsidR="00AE599A" w:rsidRPr="00D1111A" w:rsidRDefault="00AE599A" w:rsidP="00D1111A">
      <w:pPr>
        <w:ind w:firstLine="708"/>
        <w:jc w:val="both"/>
      </w:pPr>
      <w:r w:rsidRPr="00D1111A">
        <w:t xml:space="preserve">През </w:t>
      </w:r>
      <w:proofErr w:type="spellStart"/>
      <w:r w:rsidRPr="00D1111A">
        <w:t>одитирания</w:t>
      </w:r>
      <w:proofErr w:type="spellEnd"/>
      <w:r w:rsidRPr="00D1111A">
        <w:t xml:space="preserve"> период чрез публични покани по реда на Гла</w:t>
      </w:r>
      <w:r>
        <w:t xml:space="preserve">ва осма „а“ от ЗОП (отм.) са проверени </w:t>
      </w:r>
      <w:r w:rsidRPr="00D1111A">
        <w:t>за съответствие с изискванията на правната рамка</w:t>
      </w:r>
      <w:r>
        <w:t xml:space="preserve"> седем обществени поръчки </w:t>
      </w:r>
      <w:r w:rsidRPr="00D1111A">
        <w:t>с предмет:</w:t>
      </w:r>
      <w:r w:rsidRPr="000D3E92">
        <w:rPr>
          <w:b/>
          <w:bCs/>
          <w:vertAlign w:val="superscript"/>
        </w:rPr>
        <w:footnoteReference w:id="99"/>
      </w:r>
    </w:p>
    <w:p w:rsidR="00AE599A" w:rsidRPr="00D1111A" w:rsidRDefault="00AE599A" w:rsidP="00D1111A">
      <w:pPr>
        <w:ind w:firstLine="708"/>
        <w:jc w:val="both"/>
      </w:pPr>
      <w:r w:rsidRPr="00D1111A">
        <w:t>а) „Доставка и гаранционна поддръжка на компютърна техника и периферия за нуждите на ХТМУ по три обособени позиции за 2015 г.“ (ID № 9038667)</w:t>
      </w:r>
      <w:r>
        <w:t>;</w:t>
      </w:r>
    </w:p>
    <w:p w:rsidR="00AE599A" w:rsidRPr="00D1111A" w:rsidRDefault="00AE599A" w:rsidP="00D1111A">
      <w:pPr>
        <w:ind w:firstLine="708"/>
        <w:jc w:val="both"/>
      </w:pPr>
      <w:r w:rsidRPr="00D1111A">
        <w:t>б) „Доставка на хартия и хартиени изделия, канцеларски материали и консумативи за офис техника“ (ID № 9042458)</w:t>
      </w:r>
      <w:r>
        <w:t>;</w:t>
      </w:r>
    </w:p>
    <w:p w:rsidR="00AE599A" w:rsidRPr="00D1111A" w:rsidRDefault="00AE599A" w:rsidP="00D1111A">
      <w:pPr>
        <w:ind w:firstLine="708"/>
        <w:jc w:val="both"/>
      </w:pPr>
      <w:r w:rsidRPr="00D1111A">
        <w:t>в) „Доставка на химикали, лабораторни принадлежности и стъклария по обособени позиции за нуждите на ХТМУ през 2015 – 2016 г.“ (ID № 9046257)</w:t>
      </w:r>
      <w:r>
        <w:t>;</w:t>
      </w:r>
    </w:p>
    <w:p w:rsidR="00AE599A" w:rsidRDefault="00AE599A" w:rsidP="00D1111A">
      <w:pPr>
        <w:ind w:firstLine="708"/>
        <w:jc w:val="both"/>
      </w:pPr>
      <w:r w:rsidRPr="00D1111A">
        <w:t>г) „Абонаментна доставка през 2016 г. на български, руски и други чуждоезични периодични издания и база данни по обособени позиции за нуждите на Библиотечно – информационен център (БИЦ) и Ректорат на ХТМУ, гр. София.“ (ID № 9048206)</w:t>
      </w:r>
      <w:r>
        <w:t>;</w:t>
      </w:r>
    </w:p>
    <w:p w:rsidR="00AE599A" w:rsidRPr="00D1111A" w:rsidRDefault="00AE599A" w:rsidP="00D1111A">
      <w:pPr>
        <w:ind w:firstLine="708"/>
        <w:jc w:val="both"/>
      </w:pPr>
      <w:r>
        <w:t xml:space="preserve">д) </w:t>
      </w:r>
      <w:r w:rsidRPr="00D1111A">
        <w:t>„Абонаментна доставка през 201</w:t>
      </w:r>
      <w:r>
        <w:t>6 г. на</w:t>
      </w:r>
      <w:r w:rsidRPr="00D1111A">
        <w:t xml:space="preserve"> чуждоезични периодични издания и база данни по обособени позиции за нуждите на Библиотечно – информационен център (БИЦ) и Ректорат на ХТМУ, гр. София.“</w:t>
      </w:r>
      <w:r>
        <w:t xml:space="preserve"> (ID № 9048947);</w:t>
      </w:r>
    </w:p>
    <w:p w:rsidR="00AE599A" w:rsidRPr="00D1111A" w:rsidRDefault="00AE599A" w:rsidP="00D1111A">
      <w:pPr>
        <w:ind w:firstLine="708"/>
        <w:jc w:val="both"/>
      </w:pPr>
      <w:r>
        <w:t>е</w:t>
      </w:r>
      <w:r w:rsidRPr="00D1111A">
        <w:t>) „Доставка и гаранционна поддръжка на компютърна техника и периферия за нуждите на ХТМУ през 2016-2017 г.“ (ID № 9050301)</w:t>
      </w:r>
      <w:r>
        <w:t>;</w:t>
      </w:r>
    </w:p>
    <w:p w:rsidR="00AE599A" w:rsidRPr="00D1111A" w:rsidRDefault="00AE599A" w:rsidP="00D1111A">
      <w:pPr>
        <w:ind w:firstLine="708"/>
        <w:jc w:val="both"/>
      </w:pPr>
      <w:r>
        <w:t>ж</w:t>
      </w:r>
      <w:r w:rsidRPr="00D1111A">
        <w:t>) „Обследване за установяване на техническите характеристики, свързани с изискванията на чл. 169, ал.1 (т.</w:t>
      </w:r>
      <w:r>
        <w:t xml:space="preserve"> </w:t>
      </w:r>
      <w:r w:rsidRPr="00D1111A">
        <w:t>1-5) и ал.</w:t>
      </w:r>
      <w:r>
        <w:t xml:space="preserve"> </w:t>
      </w:r>
      <w:r w:rsidRPr="00D1111A">
        <w:t xml:space="preserve">3 от ЗУТ и съставяне на технически паспорт и </w:t>
      </w:r>
      <w:r>
        <w:t>о</w:t>
      </w:r>
      <w:r w:rsidRPr="00D1111A">
        <w:t xml:space="preserve">бследване за енергийна ефективност и сертифициране на обекти – държавни сгради в град София, управлявани от ХТМУ, по обособени позиции, за кандидатстване по проект за директно предоставяне на безвъзмездна финансова помощ с референтен номер BG16RFOP001-3.003 „Подкрепа на висшите училища в Република България“ по приоритетна ос 3: „Регионална образователна инфраструктура“, който се осъществява с финансовата подкрепа на Оперативна програма „Региони в растеж“ 2014 – 2020 г. и по проект за финансиране чрез Инвестиционната програма за климата на Национален доверителен </w:t>
      </w:r>
      <w:proofErr w:type="spellStart"/>
      <w:r w:rsidRPr="00D1111A">
        <w:t>екофонд</w:t>
      </w:r>
      <w:proofErr w:type="spellEnd"/>
      <w:r w:rsidRPr="00D1111A">
        <w:t>“ (ID № 9051628)</w:t>
      </w:r>
      <w:r>
        <w:t>.</w:t>
      </w:r>
    </w:p>
    <w:p w:rsidR="00AE599A" w:rsidRPr="00D1111A" w:rsidRDefault="00AE599A" w:rsidP="00D1111A">
      <w:pPr>
        <w:ind w:firstLine="708"/>
        <w:jc w:val="both"/>
      </w:pPr>
      <w:r w:rsidRPr="00D1111A">
        <w:t>При проверката е установено:</w:t>
      </w:r>
      <w:r w:rsidRPr="00CA597B">
        <w:rPr>
          <w:rStyle w:val="FootnoteReference"/>
          <w:b/>
          <w:bCs/>
        </w:rPr>
        <w:footnoteReference w:id="100"/>
      </w:r>
    </w:p>
    <w:p w:rsidR="00AE599A" w:rsidRPr="00D1111A" w:rsidRDefault="00AE599A" w:rsidP="00D1111A">
      <w:pPr>
        <w:ind w:firstLine="708"/>
        <w:jc w:val="both"/>
      </w:pPr>
      <w:r w:rsidRPr="00D1111A">
        <w:lastRenderedPageBreak/>
        <w:t>5.1. Стойността на всяка от обществените поръчки попада в стойностните прагове по чл.14, ал. 4 от ЗОП (отм.), което е основание за възлагането им чрез публична покана.</w:t>
      </w:r>
    </w:p>
    <w:p w:rsidR="00AE599A" w:rsidRPr="00D1111A" w:rsidRDefault="00AE599A" w:rsidP="00D1111A">
      <w:pPr>
        <w:ind w:firstLine="708"/>
        <w:jc w:val="both"/>
      </w:pPr>
      <w:r w:rsidRPr="00D1111A">
        <w:t xml:space="preserve">5.2. Поканите са публикувани едновременно на Портала за обществените поръчки и в профила на купувача на възложителя. </w:t>
      </w:r>
    </w:p>
    <w:p w:rsidR="00AE599A" w:rsidRPr="00D1111A" w:rsidRDefault="00AE599A" w:rsidP="00D1111A">
      <w:pPr>
        <w:ind w:firstLine="708"/>
        <w:jc w:val="both"/>
      </w:pPr>
      <w:r w:rsidRPr="00D1111A">
        <w:t xml:space="preserve">5.3. Публичните покани са изготвени по образеца, утвърден от изпълнителния директор на АОП и съдържат изискващата се по чл. 101б, ал. 1 от ЗОП (отм.) информация. </w:t>
      </w:r>
    </w:p>
    <w:p w:rsidR="00AE599A" w:rsidRPr="00D1111A" w:rsidRDefault="00AE599A" w:rsidP="00D1111A">
      <w:pPr>
        <w:ind w:firstLine="708"/>
        <w:jc w:val="both"/>
      </w:pPr>
      <w:r w:rsidRPr="00D1111A">
        <w:t>5.4. Определеният срок за получаване на офертите, както и срокът на публичен достъп до поканите не е по-кратък от 7 дни.</w:t>
      </w:r>
    </w:p>
    <w:p w:rsidR="00AE599A" w:rsidRPr="002A22EE" w:rsidRDefault="00AE599A" w:rsidP="00D1111A">
      <w:pPr>
        <w:ind w:firstLine="708"/>
        <w:jc w:val="both"/>
      </w:pPr>
      <w:r w:rsidRPr="00D1111A">
        <w:t>5.</w:t>
      </w:r>
      <w:proofErr w:type="spellStart"/>
      <w:r w:rsidRPr="00D1111A">
        <w:t>5</w:t>
      </w:r>
      <w:proofErr w:type="spellEnd"/>
      <w:r w:rsidRPr="00D1111A">
        <w:t xml:space="preserve">. При всички възложени по този ред обществени поръчки в указанията за подготовка на офертата, е поставено изискване към участниците да представят с офертите си декларации за обстоятелствата по чл. 47, ал. 1 и </w:t>
      </w:r>
      <w:r>
        <w:t>ал</w:t>
      </w:r>
      <w:r w:rsidRPr="00D1111A">
        <w:t>. 5 от ЗОП (от</w:t>
      </w:r>
      <w:r>
        <w:t>м.), въпреки че съгласно чл. 101</w:t>
      </w:r>
      <w:r w:rsidRPr="00D1111A">
        <w:t>e от ЗОП (отм.) само класирания</w:t>
      </w:r>
      <w:r>
        <w:t>т</w:t>
      </w:r>
      <w:r w:rsidRPr="00D1111A">
        <w:t xml:space="preserve"> на първо място участник при сключване на договора представя документите</w:t>
      </w:r>
      <w:r>
        <w:rPr>
          <w:rStyle w:val="FootnoteReference"/>
        </w:rPr>
        <w:footnoteReference w:id="101"/>
      </w:r>
      <w:r w:rsidRPr="00D1111A">
        <w:t xml:space="preserve"> за удостоверяване на липсата на </w:t>
      </w:r>
      <w:r>
        <w:t xml:space="preserve">посочените </w:t>
      </w:r>
      <w:r w:rsidRPr="00D1111A">
        <w:t>обстоятелства</w:t>
      </w:r>
      <w:r>
        <w:t>.</w:t>
      </w:r>
      <w:r w:rsidRPr="006A3BE5">
        <w:rPr>
          <w:rStyle w:val="FootnoteReference"/>
          <w:b/>
          <w:bCs/>
        </w:rPr>
        <w:footnoteReference w:id="102"/>
      </w:r>
      <w:r>
        <w:t xml:space="preserve"> </w:t>
      </w:r>
      <w:r w:rsidRPr="00E07565">
        <w:t>С това изискване възложителят създава необоснована административна тежест за участниците.</w:t>
      </w:r>
    </w:p>
    <w:p w:rsidR="00AE599A" w:rsidRPr="007071A8" w:rsidRDefault="00AE599A" w:rsidP="00D1111A">
      <w:pPr>
        <w:ind w:firstLine="708"/>
        <w:jc w:val="both"/>
        <w:rPr>
          <w:lang w:val="ru-RU"/>
        </w:rPr>
      </w:pPr>
      <w:r w:rsidRPr="00D1111A">
        <w:t>5.6. При три публични покани</w:t>
      </w:r>
      <w:r w:rsidRPr="00D1111A">
        <w:rPr>
          <w:vertAlign w:val="superscript"/>
        </w:rPr>
        <w:footnoteReference w:id="103"/>
      </w:r>
      <w:r w:rsidRPr="00D1111A">
        <w:t xml:space="preserve"> в профила на купувача са публикувани разяснения по направени запитвания във връзка с условията на обществената поръчка. В досиетата на обществените поръчки не е приложена информация за датата на постъпилите запитвания, поради което не може да се установи спазването на задължението на възложителя по чл.</w:t>
      </w:r>
      <w:r>
        <w:t> </w:t>
      </w:r>
      <w:r w:rsidRPr="00D1111A">
        <w:t>101б, ал. 6 от ЗОП (отм.), най-късно на следващия ден от получаване на писмено запитване, да публикува в профила на купувача писмени разяснения по условията на обществената поръчка</w:t>
      </w:r>
      <w:r>
        <w:t>.</w:t>
      </w:r>
      <w:r w:rsidRPr="005A502B">
        <w:rPr>
          <w:b/>
          <w:bCs/>
          <w:vertAlign w:val="superscript"/>
        </w:rPr>
        <w:footnoteReference w:id="104"/>
      </w:r>
    </w:p>
    <w:p w:rsidR="00AE599A" w:rsidRPr="00D1111A" w:rsidRDefault="00AE599A" w:rsidP="00D1111A">
      <w:pPr>
        <w:ind w:firstLine="708"/>
        <w:jc w:val="both"/>
      </w:pPr>
      <w:r w:rsidRPr="00D1111A">
        <w:t>5.7. Получените оферти са подадени в запечатани и непрозрачни пликове и съдържат документи и информация, съгласно чл. 101в, ал. 1 от ЗОП (отм.).</w:t>
      </w:r>
    </w:p>
    <w:p w:rsidR="00AE599A" w:rsidRPr="00D1111A" w:rsidRDefault="00AE599A" w:rsidP="00D1111A">
      <w:pPr>
        <w:ind w:firstLine="708"/>
        <w:jc w:val="both"/>
      </w:pPr>
      <w:r>
        <w:t>5.8</w:t>
      </w:r>
      <w:r w:rsidRPr="00D1111A">
        <w:t>. От членовете на назначените комисии са подписани декларации за липса на обстоятелства по чл. 35, ал. 1, т. 2</w:t>
      </w:r>
      <w:r>
        <w:t xml:space="preserve"> </w:t>
      </w:r>
      <w:r w:rsidRPr="00D1111A">
        <w:t>-</w:t>
      </w:r>
      <w:r>
        <w:t xml:space="preserve"> </w:t>
      </w:r>
      <w:r w:rsidRPr="00D1111A">
        <w:t>4 от ЗОП (отм.). За резултатите от дейността на комисиите са съставени протоколи, утвърдени от възложителя. При едно възлагане чрез публична покана</w:t>
      </w:r>
      <w:r w:rsidRPr="00D1111A">
        <w:rPr>
          <w:vertAlign w:val="superscript"/>
        </w:rPr>
        <w:footnoteReference w:id="105"/>
      </w:r>
      <w:r w:rsidRPr="00D1111A">
        <w:t>, утвърдения</w:t>
      </w:r>
      <w:r>
        <w:t>т</w:t>
      </w:r>
      <w:r w:rsidRPr="00D1111A">
        <w:t xml:space="preserve"> от възложителя протокол е публикуван в профила на купувача, но не е изпратен на участниците в обществената поръчка, съгласно изискването на чл. 101г, ал. 4 от ЗОП (отм.)</w:t>
      </w:r>
      <w:r>
        <w:t>.</w:t>
      </w:r>
      <w:r w:rsidRPr="00F96478">
        <w:rPr>
          <w:b/>
          <w:bCs/>
          <w:vertAlign w:val="superscript"/>
        </w:rPr>
        <w:footnoteReference w:id="106"/>
      </w:r>
    </w:p>
    <w:p w:rsidR="00AE599A" w:rsidRDefault="00AE599A" w:rsidP="000F1872">
      <w:pPr>
        <w:ind w:firstLine="708"/>
        <w:jc w:val="both"/>
      </w:pPr>
      <w:r>
        <w:t>5.9. Контролните процедури са изпълнявани съгласно определения ред, с изключение на три обществени поръчки, при които документацията за участие и приложенията към нея не са съгласувани.</w:t>
      </w:r>
      <w:r w:rsidRPr="000C60D5">
        <w:rPr>
          <w:rStyle w:val="FootnoteReference"/>
          <w:b/>
          <w:bCs/>
        </w:rPr>
        <w:footnoteReference w:id="107"/>
      </w:r>
    </w:p>
    <w:p w:rsidR="00AE599A" w:rsidRDefault="00AE599A" w:rsidP="000F1872">
      <w:pPr>
        <w:ind w:firstLine="708"/>
        <w:jc w:val="both"/>
      </w:pPr>
    </w:p>
    <w:p w:rsidR="00AE599A" w:rsidRDefault="00AE599A" w:rsidP="006F79B9">
      <w:pPr>
        <w:ind w:firstLine="708"/>
        <w:jc w:val="both"/>
        <w:rPr>
          <w:i/>
          <w:iCs/>
        </w:rPr>
      </w:pPr>
      <w:proofErr w:type="spellStart"/>
      <w:r w:rsidRPr="00D1111A">
        <w:rPr>
          <w:i/>
          <w:iCs/>
        </w:rPr>
        <w:t>Възлаганият</w:t>
      </w:r>
      <w:r>
        <w:rPr>
          <w:i/>
          <w:iCs/>
        </w:rPr>
        <w:t>а</w:t>
      </w:r>
      <w:proofErr w:type="spellEnd"/>
      <w:r>
        <w:rPr>
          <w:i/>
          <w:iCs/>
        </w:rPr>
        <w:t xml:space="preserve"> </w:t>
      </w:r>
      <w:r w:rsidRPr="00D1111A">
        <w:rPr>
          <w:i/>
          <w:iCs/>
        </w:rPr>
        <w:t xml:space="preserve">чрез публична покана са проведени законосъобразно. </w:t>
      </w:r>
      <w:r w:rsidRPr="00E07565">
        <w:rPr>
          <w:i/>
          <w:iCs/>
        </w:rPr>
        <w:t xml:space="preserve">Практиката да се изисква към офертите да се прилагат декларации за обстоятелствата по чл. 47, ал. </w:t>
      </w:r>
      <w:r>
        <w:rPr>
          <w:i/>
          <w:iCs/>
        </w:rPr>
        <w:t>1</w:t>
      </w:r>
      <w:r w:rsidRPr="00E07565">
        <w:rPr>
          <w:i/>
          <w:iCs/>
        </w:rPr>
        <w:t xml:space="preserve"> и ал. 5 от ЗОП не кореспондира със законово право на възложителя и създава необоснована административна тежест за участниците.</w:t>
      </w:r>
      <w:r>
        <w:rPr>
          <w:i/>
          <w:iCs/>
        </w:rPr>
        <w:t xml:space="preserve"> Контролните процедури са </w:t>
      </w:r>
      <w:r>
        <w:rPr>
          <w:i/>
          <w:iCs/>
        </w:rPr>
        <w:lastRenderedPageBreak/>
        <w:t xml:space="preserve">изпълнявани съгласно определения ред, </w:t>
      </w:r>
      <w:r w:rsidRPr="00E07565">
        <w:rPr>
          <w:i/>
          <w:iCs/>
        </w:rPr>
        <w:t>но</w:t>
      </w:r>
      <w:r>
        <w:rPr>
          <w:i/>
          <w:iCs/>
        </w:rPr>
        <w:t xml:space="preserve"> </w:t>
      </w:r>
      <w:r w:rsidRPr="00E07565">
        <w:rPr>
          <w:i/>
          <w:iCs/>
        </w:rPr>
        <w:t>установените нарушения са основание за извода, че контрол</w:t>
      </w:r>
      <w:r>
        <w:rPr>
          <w:i/>
          <w:iCs/>
        </w:rPr>
        <w:t>ът</w:t>
      </w:r>
      <w:r w:rsidRPr="00E07565">
        <w:rPr>
          <w:i/>
          <w:iCs/>
        </w:rPr>
        <w:t xml:space="preserve"> </w:t>
      </w:r>
      <w:r>
        <w:rPr>
          <w:i/>
          <w:iCs/>
        </w:rPr>
        <w:t xml:space="preserve">е неефективен и </w:t>
      </w:r>
      <w:r w:rsidRPr="00E07565">
        <w:rPr>
          <w:i/>
          <w:iCs/>
        </w:rPr>
        <w:t>не е постигнал напълно целите си</w:t>
      </w:r>
      <w:r>
        <w:rPr>
          <w:i/>
          <w:iCs/>
        </w:rPr>
        <w:t>.</w:t>
      </w:r>
    </w:p>
    <w:p w:rsidR="00AE599A" w:rsidRPr="00D1111A" w:rsidRDefault="00AE599A" w:rsidP="00D1111A">
      <w:pPr>
        <w:ind w:firstLine="708"/>
        <w:jc w:val="both"/>
      </w:pPr>
      <w:r w:rsidRPr="006A77A5">
        <w:rPr>
          <w:i/>
          <w:iCs/>
        </w:rPr>
        <w:t xml:space="preserve"> </w:t>
      </w:r>
    </w:p>
    <w:p w:rsidR="00AE599A" w:rsidRPr="00076FFA" w:rsidRDefault="00AE599A" w:rsidP="00BF3C24">
      <w:pPr>
        <w:pStyle w:val="Style3"/>
        <w:outlineLvl w:val="2"/>
        <w:rPr>
          <w:rStyle w:val="Strong"/>
          <w:b/>
          <w:bCs/>
        </w:rPr>
      </w:pPr>
      <w:bookmarkStart w:id="27" w:name="_Toc500094586"/>
      <w:r w:rsidRPr="00076FFA">
        <w:rPr>
          <w:rStyle w:val="Strong"/>
          <w:b/>
          <w:bCs/>
        </w:rPr>
        <w:t xml:space="preserve">6. Обществени поръчки </w:t>
      </w:r>
      <w:bookmarkEnd w:id="27"/>
      <w:r w:rsidRPr="00076FFA">
        <w:rPr>
          <w:rStyle w:val="Strong"/>
          <w:b/>
          <w:bCs/>
        </w:rPr>
        <w:t>чрез събиране на оферти с обява</w:t>
      </w:r>
    </w:p>
    <w:p w:rsidR="00AE599A" w:rsidRPr="00D1111A" w:rsidRDefault="00AE599A" w:rsidP="00D1111A">
      <w:pPr>
        <w:ind w:firstLine="708"/>
        <w:jc w:val="both"/>
      </w:pPr>
      <w:r w:rsidRPr="00D1111A">
        <w:t xml:space="preserve">В периода от 15.04.2016 г. до 30.12.2016 г. чрез събиране на оферти с обява по реда на Глава двадесет и шеста от ЗОП са възложени </w:t>
      </w:r>
      <w:r>
        <w:t>шест</w:t>
      </w:r>
      <w:r w:rsidRPr="00D1111A">
        <w:t xml:space="preserve"> обществени поръчки. </w:t>
      </w:r>
    </w:p>
    <w:p w:rsidR="00AE599A" w:rsidRPr="00D1111A" w:rsidRDefault="00AE599A" w:rsidP="00D1111A">
      <w:pPr>
        <w:ind w:firstLine="708"/>
        <w:jc w:val="both"/>
      </w:pPr>
      <w:r w:rsidRPr="00D1111A">
        <w:t>Проверката за съответствие с изискванията на правната рамка включва всички възложени по този ред обществени поръчки с предмет:</w:t>
      </w:r>
      <w:r w:rsidRPr="00706568">
        <w:rPr>
          <w:b/>
          <w:bCs/>
          <w:vertAlign w:val="superscript"/>
        </w:rPr>
        <w:footnoteReference w:id="108"/>
      </w:r>
    </w:p>
    <w:p w:rsidR="00AE599A" w:rsidRPr="00D1111A" w:rsidRDefault="00AE599A" w:rsidP="00D1111A">
      <w:pPr>
        <w:ind w:firstLine="708"/>
        <w:jc w:val="both"/>
      </w:pPr>
      <w:r w:rsidRPr="00D1111A">
        <w:t>а) „Доставка на хартия и хартиени изделия, канцеларски материали и консумативи за офис техника за нуждите на ХТМУ през 2016-2017</w:t>
      </w:r>
      <w:r>
        <w:t xml:space="preserve"> </w:t>
      </w:r>
      <w:r w:rsidRPr="00D1111A">
        <w:t>г.“</w:t>
      </w:r>
      <w:r>
        <w:t xml:space="preserve"> (</w:t>
      </w:r>
      <w:r>
        <w:rPr>
          <w:lang w:val="en-US"/>
        </w:rPr>
        <w:t>ID</w:t>
      </w:r>
      <w:r w:rsidRPr="007071A8">
        <w:rPr>
          <w:b/>
          <w:bCs/>
          <w:lang w:val="ru-RU"/>
        </w:rPr>
        <w:t xml:space="preserve"> </w:t>
      </w:r>
      <w:r>
        <w:t>№ 9054292);</w:t>
      </w:r>
    </w:p>
    <w:p w:rsidR="00AE599A" w:rsidRPr="00D1111A" w:rsidRDefault="00AE599A" w:rsidP="00D1111A">
      <w:pPr>
        <w:ind w:firstLine="708"/>
        <w:jc w:val="both"/>
      </w:pPr>
      <w:r w:rsidRPr="00D1111A">
        <w:t xml:space="preserve">б) „Доставка чрез закупуване на строителни материали, </w:t>
      </w:r>
      <w:proofErr w:type="spellStart"/>
      <w:r w:rsidRPr="00D1111A">
        <w:t>ВиК</w:t>
      </w:r>
      <w:proofErr w:type="spellEnd"/>
      <w:r w:rsidRPr="00D1111A">
        <w:t xml:space="preserve">, електрически, </w:t>
      </w:r>
      <w:proofErr w:type="spellStart"/>
      <w:r w:rsidRPr="00D1111A">
        <w:t>ОиВ</w:t>
      </w:r>
      <w:proofErr w:type="spellEnd"/>
      <w:r w:rsidRPr="00D1111A">
        <w:t xml:space="preserve"> и други части и консумативи за поддръжка и ремонт на сградите на ХТМУ през 2016-2017 г.“</w:t>
      </w:r>
      <w:r>
        <w:t xml:space="preserve"> (</w:t>
      </w:r>
      <w:r>
        <w:rPr>
          <w:lang w:val="en-US"/>
        </w:rPr>
        <w:t>ID</w:t>
      </w:r>
      <w:r w:rsidRPr="007071A8">
        <w:rPr>
          <w:b/>
          <w:bCs/>
          <w:lang w:val="ru-RU"/>
        </w:rPr>
        <w:t xml:space="preserve"> </w:t>
      </w:r>
      <w:r>
        <w:t>№ 9056289);</w:t>
      </w:r>
    </w:p>
    <w:p w:rsidR="00AE599A" w:rsidRPr="00D1111A" w:rsidRDefault="00AE599A" w:rsidP="00D1111A">
      <w:pPr>
        <w:ind w:firstLine="708"/>
        <w:jc w:val="both"/>
      </w:pPr>
      <w:r w:rsidRPr="00D1111A">
        <w:t>в) „Доставка на химикали, лабораторни принадлежности и стъклария по обособени позиции за нуждите на ХТМУ през 2016 – 2017</w:t>
      </w:r>
      <w:r>
        <w:t xml:space="preserve"> г.</w:t>
      </w:r>
      <w:r w:rsidRPr="00D1111A">
        <w:t>“</w:t>
      </w:r>
      <w:r>
        <w:t xml:space="preserve"> (</w:t>
      </w:r>
      <w:r>
        <w:rPr>
          <w:lang w:val="en-US"/>
        </w:rPr>
        <w:t>ID</w:t>
      </w:r>
      <w:r w:rsidRPr="007071A8">
        <w:rPr>
          <w:b/>
          <w:bCs/>
          <w:lang w:val="ru-RU"/>
        </w:rPr>
        <w:t xml:space="preserve"> </w:t>
      </w:r>
      <w:r>
        <w:t>№ 9056569);</w:t>
      </w:r>
    </w:p>
    <w:p w:rsidR="00AE599A" w:rsidRPr="00D1111A" w:rsidRDefault="00AE599A" w:rsidP="00D1111A">
      <w:pPr>
        <w:ind w:firstLine="708"/>
        <w:jc w:val="both"/>
      </w:pPr>
      <w:r w:rsidRPr="00D1111A">
        <w:t xml:space="preserve">г) „Доставка, монтаж и гаранционна поддръжка на мебели за нуждите на </w:t>
      </w:r>
      <w:proofErr w:type="spellStart"/>
      <w:r w:rsidRPr="00D1111A">
        <w:t>Химикотехнологичен</w:t>
      </w:r>
      <w:proofErr w:type="spellEnd"/>
      <w:r w:rsidRPr="00D1111A">
        <w:t xml:space="preserve"> и металургичен университет /ХТМУ/ през 2016 </w:t>
      </w:r>
      <w:r>
        <w:t>–</w:t>
      </w:r>
      <w:r w:rsidRPr="00D1111A">
        <w:t xml:space="preserve"> 2017</w:t>
      </w:r>
      <w:r>
        <w:t xml:space="preserve"> </w:t>
      </w:r>
      <w:r w:rsidRPr="00D1111A">
        <w:t>г.“</w:t>
      </w:r>
      <w:r>
        <w:t xml:space="preserve"> (</w:t>
      </w:r>
      <w:r>
        <w:rPr>
          <w:lang w:val="en-US"/>
        </w:rPr>
        <w:t>ID</w:t>
      </w:r>
      <w:r w:rsidRPr="007071A8">
        <w:rPr>
          <w:b/>
          <w:bCs/>
          <w:lang w:val="ru-RU"/>
        </w:rPr>
        <w:t xml:space="preserve"> </w:t>
      </w:r>
      <w:r>
        <w:t>№</w:t>
      </w:r>
      <w:r>
        <w:rPr>
          <w:lang w:val="en-US"/>
        </w:rPr>
        <w:t> </w:t>
      </w:r>
      <w:r>
        <w:t>9056908);</w:t>
      </w:r>
    </w:p>
    <w:p w:rsidR="00AE599A" w:rsidRPr="00D1111A" w:rsidRDefault="00AE599A" w:rsidP="00D1111A">
      <w:pPr>
        <w:ind w:firstLine="708"/>
        <w:jc w:val="both"/>
      </w:pPr>
      <w:r w:rsidRPr="00D1111A">
        <w:t>д) „Абонаментна доставка през 2017 г. на български, руски и други чуждоезични периодични издания и бази данни по обособени позиции за нуждите на Библиотечно-информационен център /БИЦ/ и Ректорат на ХТМУ, гр. София“</w:t>
      </w:r>
      <w:r>
        <w:t xml:space="preserve"> (</w:t>
      </w:r>
      <w:r>
        <w:rPr>
          <w:lang w:val="en-US"/>
        </w:rPr>
        <w:t>ID</w:t>
      </w:r>
      <w:r>
        <w:t xml:space="preserve"> №</w:t>
      </w:r>
      <w:r w:rsidRPr="007071A8">
        <w:rPr>
          <w:b/>
          <w:bCs/>
          <w:lang w:val="ru-RU"/>
        </w:rPr>
        <w:t xml:space="preserve"> </w:t>
      </w:r>
      <w:r>
        <w:t>9058579);</w:t>
      </w:r>
    </w:p>
    <w:p w:rsidR="00AE599A" w:rsidRPr="00D1111A" w:rsidRDefault="00AE599A" w:rsidP="00D1111A">
      <w:pPr>
        <w:ind w:firstLine="708"/>
        <w:jc w:val="both"/>
      </w:pPr>
      <w:r w:rsidRPr="00D1111A">
        <w:t>е) „Абонаментна доставка през 2017 г. на руски периодични издания и бази данни по обособени позиции за нуждите на Библиотечно-информационен център /БИЦ/ и Ректорат на ХТМУ, гр. София“</w:t>
      </w:r>
      <w:r>
        <w:t xml:space="preserve"> (</w:t>
      </w:r>
      <w:r>
        <w:rPr>
          <w:lang w:val="en-US"/>
        </w:rPr>
        <w:t>ID</w:t>
      </w:r>
      <w:r>
        <w:t xml:space="preserve"> №</w:t>
      </w:r>
      <w:r w:rsidRPr="007071A8">
        <w:rPr>
          <w:b/>
          <w:bCs/>
          <w:lang w:val="ru-RU"/>
        </w:rPr>
        <w:t xml:space="preserve"> </w:t>
      </w:r>
      <w:r>
        <w:t>9059344).</w:t>
      </w:r>
    </w:p>
    <w:p w:rsidR="00AE599A" w:rsidRPr="00D1111A" w:rsidRDefault="00AE599A" w:rsidP="00D1111A">
      <w:pPr>
        <w:ind w:firstLine="708"/>
        <w:jc w:val="both"/>
      </w:pPr>
      <w:r w:rsidRPr="00D1111A">
        <w:t>При проверката е установено:</w:t>
      </w:r>
      <w:r w:rsidRPr="00213526">
        <w:rPr>
          <w:rStyle w:val="FootnoteReference"/>
          <w:b/>
          <w:bCs/>
        </w:rPr>
        <w:footnoteReference w:id="109"/>
      </w:r>
    </w:p>
    <w:p w:rsidR="00AE599A" w:rsidRPr="00D1111A" w:rsidRDefault="00AE599A" w:rsidP="00D1111A">
      <w:pPr>
        <w:ind w:firstLine="708"/>
        <w:jc w:val="both"/>
      </w:pPr>
      <w:r>
        <w:t>6.1.</w:t>
      </w:r>
      <w:r w:rsidRPr="00D1111A">
        <w:t xml:space="preserve"> Стойността на всяка от обществените поръчки е в рамките на стойностните прагове по чл. 20, ал. 3 от ЗОП, което е основание за възлагането им чрез събиране на оферти с обява по ЗОП.</w:t>
      </w:r>
    </w:p>
    <w:p w:rsidR="00AE599A" w:rsidRPr="00D1111A" w:rsidRDefault="00AE599A" w:rsidP="00D1111A">
      <w:pPr>
        <w:ind w:firstLine="708"/>
        <w:jc w:val="both"/>
      </w:pPr>
      <w:r>
        <w:t>6.2.</w:t>
      </w:r>
      <w:r w:rsidRPr="00D1111A">
        <w:t xml:space="preserve"> Обявите са изготвени по образеца на АОП</w:t>
      </w:r>
      <w:r>
        <w:t>,</w:t>
      </w:r>
      <w:r w:rsidRPr="00D1111A">
        <w:t xml:space="preserve"> съдържат изискващата се информация, посочена в приложение № 20 към чл. 187, ал. 1 от ЗОП и са подписани от възложителя. </w:t>
      </w:r>
    </w:p>
    <w:p w:rsidR="00AE599A" w:rsidRDefault="00AE599A" w:rsidP="00D1111A">
      <w:pPr>
        <w:ind w:firstLine="708"/>
        <w:jc w:val="both"/>
      </w:pPr>
      <w:r>
        <w:t xml:space="preserve">6.3. </w:t>
      </w:r>
      <w:r w:rsidRPr="00D1111A">
        <w:t>За всяка от обществените поръчки в профила на купувача е обособена електронна преписка,</w:t>
      </w:r>
      <w:r>
        <w:t xml:space="preserve"> в която е публикувана заповед </w:t>
      </w:r>
      <w:r w:rsidRPr="00D1111A">
        <w:t>на възложителя за откриване на възлагането и одобряване на обява за събиране на оферти, техническа спецификация и друга информация и документи, свързани с поръчка</w:t>
      </w:r>
      <w:r>
        <w:t>та</w:t>
      </w:r>
      <w:r w:rsidRPr="00D1111A">
        <w:t>.</w:t>
      </w:r>
      <w:r w:rsidRPr="006A3BE5">
        <w:rPr>
          <w:rStyle w:val="FootnoteReference"/>
          <w:b/>
          <w:bCs/>
        </w:rPr>
        <w:footnoteReference w:id="110"/>
      </w:r>
      <w:r w:rsidRPr="00D1111A">
        <w:t xml:space="preserve"> В Портала за обществени поръчки на АОП в същия ден е публикувана кратка информация за поръчката съгласно чл. 96 от ППЗОП</w:t>
      </w:r>
      <w:r>
        <w:t>.</w:t>
      </w:r>
      <w:r w:rsidRPr="006A3BE5">
        <w:rPr>
          <w:b/>
          <w:bCs/>
          <w:vertAlign w:val="superscript"/>
        </w:rPr>
        <w:footnoteReference w:id="111"/>
      </w:r>
      <w:r w:rsidRPr="00D1111A">
        <w:t xml:space="preserve"> В профила на купувача не е публикувана обявата за събиране на оферти по образеца на АОП, под формата на електронен документ</w:t>
      </w:r>
      <w:r>
        <w:t>.</w:t>
      </w:r>
      <w:r w:rsidRPr="00EF33A3">
        <w:rPr>
          <w:b/>
          <w:bCs/>
          <w:vertAlign w:val="superscript"/>
        </w:rPr>
        <w:footnoteReference w:id="112"/>
      </w:r>
      <w:r w:rsidRPr="00D1111A">
        <w:t xml:space="preserve"> Не е спазена разпоредбата на чл.</w:t>
      </w:r>
      <w:r>
        <w:t> </w:t>
      </w:r>
      <w:r w:rsidRPr="00D1111A">
        <w:t xml:space="preserve">187, ал. 1 от ЗОП, съгласно която възложителите откриват възлагането на поръчка на стойност по чл. 20, ал. 3 с публикуване на профила на купувача на обява за събиране на оферти, която се изготвя по образец и съдържа най-малко информацията по приложение </w:t>
      </w:r>
      <w:r>
        <w:t>№ 20 към чл. 187, ал. 1 от ЗОП.</w:t>
      </w:r>
    </w:p>
    <w:p w:rsidR="00AE599A" w:rsidRPr="00D1111A" w:rsidRDefault="00AE599A" w:rsidP="00D1111A">
      <w:pPr>
        <w:ind w:firstLine="708"/>
        <w:jc w:val="both"/>
      </w:pPr>
      <w:r>
        <w:t>6.4.</w:t>
      </w:r>
      <w:r w:rsidRPr="00D1111A">
        <w:t xml:space="preserve"> Определения</w:t>
      </w:r>
      <w:r>
        <w:t>т</w:t>
      </w:r>
      <w:r w:rsidRPr="00D1111A">
        <w:t xml:space="preserve"> срок за получаване на офертите не е по кратък от 7 дни в съответствие със законовото изискване</w:t>
      </w:r>
      <w:r>
        <w:t>.</w:t>
      </w:r>
      <w:r w:rsidRPr="00D1111A">
        <w:rPr>
          <w:vertAlign w:val="superscript"/>
        </w:rPr>
        <w:footnoteReference w:id="113"/>
      </w:r>
    </w:p>
    <w:p w:rsidR="00AE599A" w:rsidRPr="00D1111A" w:rsidRDefault="00AE599A" w:rsidP="00D1111A">
      <w:pPr>
        <w:ind w:firstLine="708"/>
        <w:jc w:val="both"/>
      </w:pPr>
      <w:r>
        <w:lastRenderedPageBreak/>
        <w:t>6.5.</w:t>
      </w:r>
      <w:r w:rsidRPr="00D1111A">
        <w:t xml:space="preserve"> При две обществени поръчки</w:t>
      </w:r>
      <w:r w:rsidRPr="00D1111A">
        <w:rPr>
          <w:vertAlign w:val="superscript"/>
        </w:rPr>
        <w:footnoteReference w:id="114"/>
      </w:r>
      <w:r w:rsidRPr="00D1111A">
        <w:t xml:space="preserve"> в първоначално определения срок са получени по-малко от три оферти</w:t>
      </w:r>
      <w:r>
        <w:t>,</w:t>
      </w:r>
      <w:r w:rsidRPr="00D1111A">
        <w:t xml:space="preserve"> без да бъде удължен срокът за получаването им. Не е спазен чл.</w:t>
      </w:r>
      <w:r>
        <w:t> </w:t>
      </w:r>
      <w:r w:rsidRPr="00D1111A">
        <w:t>188, ал. 2 от ЗОП, съгласно който възложителят удължава срока за получаване на оферти с най-малко три дни, когато в първоначално определения срок са получени по-малко от три оферти.</w:t>
      </w:r>
      <w:r w:rsidRPr="009B4ADC">
        <w:rPr>
          <w:b/>
          <w:bCs/>
          <w:vertAlign w:val="superscript"/>
        </w:rPr>
        <w:footnoteReference w:id="115"/>
      </w:r>
    </w:p>
    <w:p w:rsidR="00AE599A" w:rsidRPr="00D1111A" w:rsidRDefault="00AE599A" w:rsidP="00D1111A">
      <w:pPr>
        <w:ind w:firstLine="708"/>
        <w:jc w:val="both"/>
      </w:pPr>
      <w:r>
        <w:t>6.</w:t>
      </w:r>
      <w:proofErr w:type="spellStart"/>
      <w:r>
        <w:t>6</w:t>
      </w:r>
      <w:proofErr w:type="spellEnd"/>
      <w:r>
        <w:t>.</w:t>
      </w:r>
      <w:r w:rsidRPr="00D1111A">
        <w:t xml:space="preserve"> Със заповед на възложителя са определени комисии за разглеждане и оценка на получените оферти. От членовете на комисиите са подписани декларации за липса на обстоятелствата по чл. 103, ал. 2 от ЗОП. За резултатите от дейността на назначените комисии са съставени протоколи</w:t>
      </w:r>
      <w:r>
        <w:t>, утвърдени от ректора на ХТМУ.</w:t>
      </w:r>
    </w:p>
    <w:p w:rsidR="00AE599A" w:rsidRDefault="00AE599A" w:rsidP="00553411">
      <w:pPr>
        <w:ind w:firstLine="708"/>
        <w:jc w:val="both"/>
      </w:pPr>
      <w:r>
        <w:t>6.7.</w:t>
      </w:r>
      <w:r w:rsidRPr="00D1111A">
        <w:t xml:space="preserve"> При две обществени поръчки</w:t>
      </w:r>
      <w:r>
        <w:rPr>
          <w:rStyle w:val="FootnoteReference"/>
        </w:rPr>
        <w:footnoteReference w:id="116"/>
      </w:r>
      <w:r w:rsidRPr="00D1111A">
        <w:t xml:space="preserve"> са поставени изисквания по отношение на изпълнението на поръчката и критерии за подбор, свързани с технически възможности, на които да отговарят участниците. </w:t>
      </w:r>
      <w:r>
        <w:t>При извършените действия по оценка на документите за подбор, к</w:t>
      </w:r>
      <w:r w:rsidRPr="00D1111A">
        <w:t xml:space="preserve">омисиите не са допуснали до класиране </w:t>
      </w:r>
      <w:r>
        <w:t xml:space="preserve">пет от </w:t>
      </w:r>
      <w:r w:rsidRPr="00D1111A">
        <w:t>участници</w:t>
      </w:r>
      <w:r>
        <w:t>те</w:t>
      </w:r>
      <w:r w:rsidRPr="00D1111A">
        <w:t xml:space="preserve"> в обще</w:t>
      </w:r>
      <w:r>
        <w:t>ствените поръчки, поради</w:t>
      </w:r>
      <w:r w:rsidRPr="00D1111A">
        <w:t xml:space="preserve"> </w:t>
      </w:r>
      <w:r>
        <w:t>не</w:t>
      </w:r>
      <w:r w:rsidRPr="00D1111A">
        <w:t>съответствие на представените документи за подбор с изискванията на възложителя</w:t>
      </w:r>
      <w:r>
        <w:t>.</w:t>
      </w:r>
      <w:r w:rsidRPr="00D1111A">
        <w:rPr>
          <w:vertAlign w:val="superscript"/>
        </w:rPr>
        <w:footnoteReference w:id="117"/>
      </w:r>
      <w:r w:rsidRPr="00D1111A">
        <w:t xml:space="preserve"> От комисиите не е </w:t>
      </w:r>
      <w:r>
        <w:t xml:space="preserve">приложен </w:t>
      </w:r>
      <w:r w:rsidRPr="00046B52">
        <w:t>ред</w:t>
      </w:r>
      <w:r>
        <w:t>ът</w:t>
      </w:r>
      <w:r w:rsidRPr="00046B52">
        <w:t xml:space="preserve"> за отстраняване на липси, нередности или несъответствия по чл. 54, ал.</w:t>
      </w:r>
      <w:proofErr w:type="spellStart"/>
      <w:r>
        <w:t>ал</w:t>
      </w:r>
      <w:proofErr w:type="spellEnd"/>
      <w:r>
        <w:t>.</w:t>
      </w:r>
      <w:r w:rsidRPr="00046B52">
        <w:t xml:space="preserve"> 7-9 от </w:t>
      </w:r>
      <w:r>
        <w:t>ПП</w:t>
      </w:r>
      <w:r w:rsidRPr="00046B52">
        <w:t>ЗОП</w:t>
      </w:r>
      <w:r>
        <w:t xml:space="preserve">, като не е </w:t>
      </w:r>
      <w:r w:rsidRPr="00D1111A">
        <w:t>предоставена възможност на участниците да допълнят</w:t>
      </w:r>
      <w:r>
        <w:t>, пояснят</w:t>
      </w:r>
      <w:r w:rsidRPr="00D1111A">
        <w:t xml:space="preserve"> или пред</w:t>
      </w:r>
      <w:r>
        <w:t xml:space="preserve">ставят нова информация, </w:t>
      </w:r>
      <w:r w:rsidRPr="00D1111A">
        <w:t>съгласно чл. 104, ал.</w:t>
      </w:r>
      <w:r>
        <w:t> </w:t>
      </w:r>
      <w:r w:rsidRPr="00D1111A">
        <w:t>4.</w:t>
      </w:r>
      <w:r>
        <w:t xml:space="preserve"> от ЗОП.</w:t>
      </w:r>
      <w:r w:rsidRPr="00D1111A">
        <w:rPr>
          <w:vertAlign w:val="superscript"/>
        </w:rPr>
        <w:footnoteReference w:id="118"/>
      </w:r>
      <w:r w:rsidRPr="00D1111A">
        <w:rPr>
          <w:vertAlign w:val="superscript"/>
        </w:rPr>
        <w:t xml:space="preserve">, </w:t>
      </w:r>
      <w:r w:rsidRPr="0076615B">
        <w:rPr>
          <w:b/>
          <w:bCs/>
          <w:vertAlign w:val="superscript"/>
        </w:rPr>
        <w:footnoteReference w:id="119"/>
      </w:r>
    </w:p>
    <w:p w:rsidR="00AE599A" w:rsidRDefault="00AE599A" w:rsidP="00553411">
      <w:pPr>
        <w:ind w:firstLine="708"/>
        <w:jc w:val="both"/>
      </w:pPr>
      <w:r>
        <w:t xml:space="preserve">6.8. Контролните дейности са осъществявани съгласно регламентирания в ХТМУ </w:t>
      </w:r>
      <w:r w:rsidRPr="00F9114F">
        <w:t>ред</w:t>
      </w:r>
      <w:r>
        <w:t xml:space="preserve">, </w:t>
      </w:r>
      <w:r w:rsidRPr="005100FF">
        <w:t>но не са ефективни, тъй като не са предотвратил</w:t>
      </w:r>
      <w:r>
        <w:t>и установените нарушения на ЗОП</w:t>
      </w:r>
      <w:r w:rsidRPr="0076615B">
        <w:rPr>
          <w:rStyle w:val="FootnoteReference"/>
          <w:b/>
          <w:bCs/>
        </w:rPr>
        <w:footnoteReference w:id="120"/>
      </w:r>
      <w:r>
        <w:t>.</w:t>
      </w:r>
    </w:p>
    <w:p w:rsidR="00AE599A" w:rsidRDefault="00AE599A" w:rsidP="00EB43F5">
      <w:pPr>
        <w:ind w:firstLine="708"/>
        <w:jc w:val="both"/>
        <w:rPr>
          <w:i/>
          <w:iCs/>
        </w:rPr>
      </w:pPr>
      <w:proofErr w:type="spellStart"/>
      <w:r w:rsidRPr="00D1111A">
        <w:rPr>
          <w:i/>
          <w:iCs/>
        </w:rPr>
        <w:t>Възлаганията</w:t>
      </w:r>
      <w:proofErr w:type="spellEnd"/>
      <w:r w:rsidRPr="00D1111A">
        <w:rPr>
          <w:i/>
          <w:iCs/>
        </w:rPr>
        <w:t xml:space="preserve"> на обществени поръчки чрез събиране на оферти с обява са проведени законосъобразно. Непубликуван</w:t>
      </w:r>
      <w:r>
        <w:rPr>
          <w:i/>
          <w:iCs/>
        </w:rPr>
        <w:t>е</w:t>
      </w:r>
      <w:r w:rsidRPr="00D1111A">
        <w:rPr>
          <w:i/>
          <w:iCs/>
        </w:rPr>
        <w:t xml:space="preserve">то на образеца на обява в профила на купувача, както и пропуските и несъответствията при работата на назначените от възложителя комисии са </w:t>
      </w:r>
      <w:r>
        <w:rPr>
          <w:i/>
          <w:iCs/>
        </w:rPr>
        <w:t xml:space="preserve">поради </w:t>
      </w:r>
      <w:r w:rsidRPr="00CE68D4">
        <w:rPr>
          <w:i/>
          <w:iCs/>
        </w:rPr>
        <w:t>неефективност на действащите контроли, невъведени контролни процедури на отделните етапи в процеса на възлагане на обществени поръчки</w:t>
      </w:r>
      <w:r w:rsidRPr="00D1111A">
        <w:rPr>
          <w:i/>
          <w:iCs/>
        </w:rPr>
        <w:t xml:space="preserve"> </w:t>
      </w:r>
      <w:r>
        <w:rPr>
          <w:i/>
          <w:iCs/>
        </w:rPr>
        <w:t xml:space="preserve">и </w:t>
      </w:r>
      <w:r w:rsidRPr="00D1111A">
        <w:rPr>
          <w:i/>
          <w:iCs/>
        </w:rPr>
        <w:t xml:space="preserve">липса на </w:t>
      </w:r>
      <w:r>
        <w:rPr>
          <w:i/>
          <w:iCs/>
        </w:rPr>
        <w:t>действащи в</w:t>
      </w:r>
      <w:r w:rsidRPr="00D1111A">
        <w:rPr>
          <w:i/>
          <w:iCs/>
        </w:rPr>
        <w:t xml:space="preserve"> </w:t>
      </w:r>
      <w:proofErr w:type="spellStart"/>
      <w:r w:rsidRPr="00D1111A">
        <w:rPr>
          <w:i/>
          <w:iCs/>
        </w:rPr>
        <w:t>одитирания</w:t>
      </w:r>
      <w:proofErr w:type="spellEnd"/>
      <w:r w:rsidRPr="00D1111A">
        <w:rPr>
          <w:i/>
          <w:iCs/>
        </w:rPr>
        <w:t xml:space="preserve"> период вътрешни правила за ц</w:t>
      </w:r>
      <w:r>
        <w:rPr>
          <w:i/>
          <w:iCs/>
        </w:rPr>
        <w:t>икъла на обществените поръчки.</w:t>
      </w:r>
    </w:p>
    <w:p w:rsidR="00AE599A" w:rsidRDefault="00AE599A" w:rsidP="00EB43F5">
      <w:pPr>
        <w:ind w:firstLine="708"/>
        <w:jc w:val="both"/>
        <w:rPr>
          <w:i/>
          <w:iCs/>
        </w:rPr>
      </w:pPr>
    </w:p>
    <w:p w:rsidR="00AE599A" w:rsidRPr="002B4A4C" w:rsidRDefault="00AE599A" w:rsidP="009A132C">
      <w:pPr>
        <w:pStyle w:val="Style3"/>
        <w:outlineLvl w:val="2"/>
        <w:rPr>
          <w:rStyle w:val="Strong"/>
          <w:b/>
          <w:bCs/>
        </w:rPr>
      </w:pPr>
      <w:bookmarkStart w:id="28" w:name="_Toc500094587"/>
      <w:r w:rsidRPr="002B4A4C">
        <w:rPr>
          <w:rStyle w:val="Strong"/>
          <w:b/>
          <w:bCs/>
        </w:rPr>
        <w:t>7. Изпълнение на договори за обществени поръчки</w:t>
      </w:r>
      <w:bookmarkEnd w:id="28"/>
    </w:p>
    <w:p w:rsidR="00AE599A" w:rsidRPr="00D1111A" w:rsidRDefault="00AE599A" w:rsidP="00D1111A">
      <w:pPr>
        <w:tabs>
          <w:tab w:val="left" w:pos="0"/>
        </w:tabs>
        <w:ind w:firstLine="705"/>
        <w:jc w:val="both"/>
      </w:pPr>
      <w:r w:rsidRPr="00D1111A">
        <w:t>Проверено е изпълнението на 21 договора</w:t>
      </w:r>
      <w:r w:rsidRPr="00D1111A">
        <w:rPr>
          <w:vertAlign w:val="superscript"/>
        </w:rPr>
        <w:footnoteReference w:id="121"/>
      </w:r>
      <w:r w:rsidRPr="00D1111A">
        <w:t xml:space="preserve"> за обществени поръчки, на обща стойност </w:t>
      </w:r>
      <w:r w:rsidRPr="00246B48">
        <w:t>616 017,99</w:t>
      </w:r>
      <w:r>
        <w:t xml:space="preserve"> лв.</w:t>
      </w:r>
      <w:r w:rsidRPr="00246B48">
        <w:t xml:space="preserve"> с ДДС,</w:t>
      </w:r>
      <w:r w:rsidRPr="00D1111A">
        <w:t xml:space="preserve"> сключени след проведени процедури и след възлагане </w:t>
      </w:r>
      <w:r w:rsidRPr="00D1111A">
        <w:lastRenderedPageBreak/>
        <w:t>чрез публична покана по реда на Глав</w:t>
      </w:r>
      <w:r>
        <w:t xml:space="preserve">а осма „а” от ЗОП (отм.) и изпълнени в </w:t>
      </w:r>
      <w:proofErr w:type="spellStart"/>
      <w:r>
        <w:t>од</w:t>
      </w:r>
      <w:r w:rsidRPr="00D1111A">
        <w:t>итирания</w:t>
      </w:r>
      <w:proofErr w:type="spellEnd"/>
      <w:r w:rsidRPr="00D1111A">
        <w:t xml:space="preserve"> период.</w:t>
      </w:r>
      <w:r w:rsidRPr="00D1111A">
        <w:rPr>
          <w:b/>
          <w:bCs/>
          <w:vertAlign w:val="superscript"/>
        </w:rPr>
        <w:footnoteReference w:id="122"/>
      </w:r>
      <w:r>
        <w:t xml:space="preserve"> </w:t>
      </w:r>
    </w:p>
    <w:p w:rsidR="00AE599A" w:rsidRPr="00FC48C0" w:rsidRDefault="00AE599A" w:rsidP="00D1111A">
      <w:pPr>
        <w:tabs>
          <w:tab w:val="left" w:pos="0"/>
        </w:tabs>
        <w:ind w:firstLine="705"/>
        <w:jc w:val="both"/>
        <w:rPr>
          <w:i/>
          <w:iCs/>
        </w:rPr>
      </w:pPr>
      <w:r w:rsidRPr="00D1111A">
        <w:t xml:space="preserve">В действащите през </w:t>
      </w:r>
      <w:proofErr w:type="spellStart"/>
      <w:r w:rsidRPr="00D1111A">
        <w:t>одитирания</w:t>
      </w:r>
      <w:proofErr w:type="spellEnd"/>
      <w:r w:rsidRPr="00D1111A">
        <w:t xml:space="preserve"> период ВПППВОП в ХТМУ не е регламентиран ред за възлагане на контрол по изпълнение на договорите.</w:t>
      </w:r>
      <w:r w:rsidRPr="00D1111A">
        <w:rPr>
          <w:b/>
          <w:bCs/>
          <w:vertAlign w:val="superscript"/>
        </w:rPr>
        <w:footnoteReference w:id="123"/>
      </w:r>
      <w:r w:rsidRPr="00D1111A">
        <w:t xml:space="preserve"> </w:t>
      </w:r>
      <w:r>
        <w:t>За приемане на работата/доставките в договорите са определени конкретни длъжностни лица, а за договори, финансирани с европейски средства или със средства от Фонд „Научни изследвания“ – ръководителите на проекти.</w:t>
      </w:r>
      <w:r w:rsidRPr="00193652">
        <w:rPr>
          <w:b/>
          <w:bCs/>
          <w:vertAlign w:val="superscript"/>
        </w:rPr>
        <w:footnoteReference w:id="124"/>
      </w:r>
      <w:r w:rsidRPr="00193652">
        <w:rPr>
          <w:b/>
          <w:bCs/>
        </w:rPr>
        <w:t>.</w:t>
      </w:r>
    </w:p>
    <w:p w:rsidR="00AE599A" w:rsidRPr="00D1111A" w:rsidRDefault="00AE599A" w:rsidP="00D1111A">
      <w:pPr>
        <w:tabs>
          <w:tab w:val="left" w:pos="0"/>
        </w:tabs>
        <w:ind w:firstLine="708"/>
        <w:jc w:val="both"/>
      </w:pPr>
      <w:r w:rsidRPr="00D1111A">
        <w:t>При проверката на договорите е установено:</w:t>
      </w:r>
      <w:r w:rsidRPr="00D1111A">
        <w:rPr>
          <w:b/>
          <w:bCs/>
          <w:vertAlign w:val="superscript"/>
        </w:rPr>
        <w:footnoteReference w:id="125"/>
      </w:r>
    </w:p>
    <w:p w:rsidR="00AE599A" w:rsidRPr="00307FE7" w:rsidRDefault="00AE599A" w:rsidP="00D1111A">
      <w:pPr>
        <w:tabs>
          <w:tab w:val="left" w:pos="0"/>
        </w:tabs>
        <w:ind w:firstLine="708"/>
        <w:jc w:val="both"/>
        <w:rPr>
          <w:i/>
          <w:iCs/>
        </w:rPr>
      </w:pPr>
      <w:r>
        <w:t>7.1.</w:t>
      </w:r>
      <w:r w:rsidRPr="00D1111A">
        <w:t xml:space="preserve"> В договорите са включени клаузи относно цената и начина на плащане на изпълнителя на обществената поръчка, срока и мястото на изпълнение, права и задължения на възложителя и на изпълнителя, гаранции, санкции и неуст</w:t>
      </w:r>
      <w:r>
        <w:t xml:space="preserve">ойки при неизпълнение или закъснение и други в </w:t>
      </w:r>
      <w:r w:rsidRPr="00D1111A">
        <w:t>защит</w:t>
      </w:r>
      <w:r>
        <w:t>а на</w:t>
      </w:r>
      <w:r w:rsidRPr="00D1111A">
        <w:t xml:space="preserve"> финансовите интереси на възложителя</w:t>
      </w:r>
      <w:r>
        <w:t>.</w:t>
      </w:r>
      <w:r w:rsidRPr="00193652">
        <w:rPr>
          <w:rStyle w:val="FootnoteReference"/>
          <w:b/>
          <w:bCs/>
        </w:rPr>
        <w:footnoteReference w:id="126"/>
      </w:r>
      <w:r>
        <w:t xml:space="preserve"> </w:t>
      </w:r>
    </w:p>
    <w:p w:rsidR="00AE599A" w:rsidRPr="008A6069" w:rsidRDefault="00AE599A" w:rsidP="00D1111A">
      <w:pPr>
        <w:tabs>
          <w:tab w:val="left" w:pos="0"/>
        </w:tabs>
        <w:ind w:firstLine="708"/>
        <w:jc w:val="both"/>
        <w:rPr>
          <w:i/>
          <w:iCs/>
          <w:vertAlign w:val="superscript"/>
        </w:rPr>
      </w:pPr>
      <w:r>
        <w:t>7.2.</w:t>
      </w:r>
      <w:r w:rsidRPr="00D1111A">
        <w:rPr>
          <w:b/>
          <w:bCs/>
        </w:rPr>
        <w:t xml:space="preserve"> </w:t>
      </w:r>
      <w:r>
        <w:t>При четири от проверените договори</w:t>
      </w:r>
      <w:r w:rsidRPr="00D1111A">
        <w:t>, не са определени конкретни длъжностни лица, които да осъществяват контрол при изпълнението им. Фактическите действия на контрол са извършвани от служители в структурните звена – заявители на обществени поръчки.</w:t>
      </w:r>
      <w:r>
        <w:rPr>
          <w:rStyle w:val="FootnoteReference"/>
        </w:rPr>
        <w:footnoteReference w:id="127"/>
      </w:r>
    </w:p>
    <w:p w:rsidR="00AE599A" w:rsidRPr="00D1111A" w:rsidRDefault="00AE599A">
      <w:pPr>
        <w:tabs>
          <w:tab w:val="left" w:pos="0"/>
        </w:tabs>
        <w:ind w:firstLine="708"/>
        <w:jc w:val="both"/>
      </w:pPr>
      <w:r>
        <w:t>7.3.</w:t>
      </w:r>
      <w:r w:rsidRPr="00D1111A">
        <w:t xml:space="preserve"> </w:t>
      </w:r>
      <w:r>
        <w:t>За приемане на извършената работа или доставените стоки, предмет на договора са изготвени необходимите документи (</w:t>
      </w:r>
      <w:proofErr w:type="spellStart"/>
      <w:r>
        <w:t>приемо-предавателни</w:t>
      </w:r>
      <w:proofErr w:type="spellEnd"/>
      <w:r>
        <w:t xml:space="preserve"> протоколи и фактури). </w:t>
      </w:r>
      <w:r w:rsidRPr="00D1111A">
        <w:t>При един договор за обществена поръчка</w:t>
      </w:r>
      <w:r w:rsidRPr="00D1111A">
        <w:rPr>
          <w:vertAlign w:val="superscript"/>
        </w:rPr>
        <w:footnoteReference w:id="128"/>
      </w:r>
      <w:r w:rsidRPr="00D1111A">
        <w:t xml:space="preserve"> са извършени общо 27 доставки</w:t>
      </w:r>
      <w:r>
        <w:t xml:space="preserve">, </w:t>
      </w:r>
      <w:r>
        <w:lastRenderedPageBreak/>
        <w:t>като п</w:t>
      </w:r>
      <w:r w:rsidRPr="00D1111A">
        <w:t>ри 13 от тях плащан</w:t>
      </w:r>
      <w:r>
        <w:t>ето е извършено преди представяне</w:t>
      </w:r>
      <w:r w:rsidRPr="00D1111A">
        <w:t xml:space="preserve"> на </w:t>
      </w:r>
      <w:proofErr w:type="spellStart"/>
      <w:r w:rsidRPr="00D1111A">
        <w:t>приемо-предавателните</w:t>
      </w:r>
      <w:proofErr w:type="spellEnd"/>
      <w:r w:rsidRPr="00D1111A">
        <w:t xml:space="preserve"> протоколи, в несъответствие с клаузите на договора</w:t>
      </w:r>
      <w:r>
        <w:t>.</w:t>
      </w:r>
      <w:r w:rsidRPr="00D1111A">
        <w:rPr>
          <w:vertAlign w:val="superscript"/>
        </w:rPr>
        <w:footnoteReference w:id="129"/>
      </w:r>
    </w:p>
    <w:p w:rsidR="00AE599A" w:rsidRPr="00027A39" w:rsidRDefault="00AE599A" w:rsidP="00D1111A">
      <w:pPr>
        <w:tabs>
          <w:tab w:val="left" w:pos="0"/>
        </w:tabs>
        <w:ind w:firstLine="708"/>
        <w:jc w:val="both"/>
      </w:pPr>
      <w:r>
        <w:t>7.4.</w:t>
      </w:r>
      <w:r w:rsidRPr="00D1111A">
        <w:t xml:space="preserve"> Изплатените средства по всички </w:t>
      </w:r>
      <w:r>
        <w:t xml:space="preserve">проверени </w:t>
      </w:r>
      <w:r w:rsidRPr="00D1111A">
        <w:t>дог</w:t>
      </w:r>
      <w:r>
        <w:t>овори съответстват на договорените.</w:t>
      </w:r>
      <w:r>
        <w:rPr>
          <w:rStyle w:val="FootnoteReference"/>
        </w:rPr>
        <w:footnoteReference w:id="130"/>
      </w:r>
    </w:p>
    <w:p w:rsidR="00AE599A" w:rsidRPr="00027A39" w:rsidRDefault="00AE599A" w:rsidP="00D1111A">
      <w:pPr>
        <w:tabs>
          <w:tab w:val="left" w:pos="0"/>
        </w:tabs>
        <w:ind w:firstLine="708"/>
        <w:jc w:val="both"/>
        <w:rPr>
          <w:i/>
          <w:iCs/>
        </w:rPr>
      </w:pPr>
      <w:r>
        <w:t>7.5. До АОП е изпратена информация за изпълнението на договорите</w:t>
      </w:r>
      <w:r>
        <w:rPr>
          <w:rStyle w:val="FootnoteReference"/>
        </w:rPr>
        <w:footnoteReference w:id="131"/>
      </w:r>
      <w:r>
        <w:t xml:space="preserve"> в </w:t>
      </w:r>
      <w:proofErr w:type="spellStart"/>
      <w:r>
        <w:t>законоустановените</w:t>
      </w:r>
      <w:proofErr w:type="spellEnd"/>
      <w:r>
        <w:t xml:space="preserve"> срокове, с изключение на един договор</w:t>
      </w:r>
      <w:r>
        <w:rPr>
          <w:rStyle w:val="FootnoteReference"/>
        </w:rPr>
        <w:footnoteReference w:id="132"/>
      </w:r>
      <w:r>
        <w:t xml:space="preserve"> за обществена поръчка. Договорът е сключен на 08.05.2015 г. </w:t>
      </w:r>
      <w:r w:rsidRPr="00D85432">
        <w:t>за срок от</w:t>
      </w:r>
      <w:r>
        <w:t xml:space="preserve"> една година - до 08.05.2016 г.</w:t>
      </w:r>
      <w:r w:rsidRPr="00116C80">
        <w:rPr>
          <w:rStyle w:val="FootnoteReference"/>
          <w:b/>
          <w:bCs/>
        </w:rPr>
        <w:footnoteReference w:id="133"/>
      </w:r>
    </w:p>
    <w:p w:rsidR="00AE599A" w:rsidRDefault="00AE599A" w:rsidP="00F768CA">
      <w:pPr>
        <w:tabs>
          <w:tab w:val="left" w:pos="0"/>
        </w:tabs>
        <w:ind w:firstLine="708"/>
        <w:jc w:val="both"/>
      </w:pPr>
      <w:r>
        <w:t xml:space="preserve">7.6. Контролните дейности са осъществени съгласно определения в ХТМУ ред. От финансовия контрольор е извършван </w:t>
      </w:r>
      <w:r w:rsidRPr="00D1111A">
        <w:t>предварителе</w:t>
      </w:r>
      <w:r>
        <w:t xml:space="preserve">н контрол за законосъобразност преди всяко </w:t>
      </w:r>
      <w:r w:rsidRPr="00D1111A">
        <w:t>плащан</w:t>
      </w:r>
      <w:r>
        <w:t xml:space="preserve">е. Платежните документи са подписани от упълномощените лица съгласно изискването за прилагане на </w:t>
      </w:r>
      <w:r w:rsidRPr="00D1111A">
        <w:t>системата за двоен подпис.</w:t>
      </w:r>
    </w:p>
    <w:p w:rsidR="00AE599A" w:rsidRPr="00EE7E8C" w:rsidRDefault="00AE599A" w:rsidP="00F768CA">
      <w:pPr>
        <w:tabs>
          <w:tab w:val="left" w:pos="0"/>
        </w:tabs>
        <w:ind w:firstLine="708"/>
        <w:jc w:val="both"/>
        <w:rPr>
          <w:i/>
          <w:iCs/>
        </w:rPr>
      </w:pPr>
      <w:r w:rsidRPr="00EE7E8C">
        <w:rPr>
          <w:i/>
          <w:iCs/>
        </w:rPr>
        <w:t>Изпълнението на договорите за обществени поръчки е в съответствие във всички съществени аспекти с приложимата правна рамка, вътрешните правила и договорите</w:t>
      </w:r>
      <w:r>
        <w:rPr>
          <w:i/>
          <w:iCs/>
        </w:rPr>
        <w:t xml:space="preserve">, с изключение на 13 плащания по договор, извършени преди представяне на </w:t>
      </w:r>
      <w:proofErr w:type="spellStart"/>
      <w:r>
        <w:rPr>
          <w:i/>
          <w:iCs/>
        </w:rPr>
        <w:t>приемо-предавателни</w:t>
      </w:r>
      <w:proofErr w:type="spellEnd"/>
      <w:r>
        <w:rPr>
          <w:i/>
          <w:iCs/>
        </w:rPr>
        <w:t xml:space="preserve"> протоколи</w:t>
      </w:r>
      <w:r w:rsidRPr="00EE7E8C">
        <w:rPr>
          <w:i/>
          <w:iCs/>
        </w:rPr>
        <w:t>.</w:t>
      </w:r>
    </w:p>
    <w:p w:rsidR="00AE599A" w:rsidRDefault="00AE599A" w:rsidP="00BB3166">
      <w:pPr>
        <w:tabs>
          <w:tab w:val="left" w:pos="0"/>
        </w:tabs>
        <w:ind w:firstLine="708"/>
        <w:jc w:val="both"/>
      </w:pPr>
      <w:r w:rsidRPr="00D1111A">
        <w:rPr>
          <w:i/>
          <w:iCs/>
        </w:rPr>
        <w:t xml:space="preserve">През </w:t>
      </w:r>
      <w:proofErr w:type="spellStart"/>
      <w:r w:rsidRPr="00D1111A">
        <w:rPr>
          <w:i/>
          <w:iCs/>
        </w:rPr>
        <w:t>одитирания</w:t>
      </w:r>
      <w:proofErr w:type="spellEnd"/>
      <w:r w:rsidRPr="00D1111A">
        <w:rPr>
          <w:i/>
          <w:iCs/>
        </w:rPr>
        <w:t xml:space="preserve"> период в ХТМУ не е регламентиран ред за възлагане на контрол и проследяван</w:t>
      </w:r>
      <w:r>
        <w:rPr>
          <w:i/>
          <w:iCs/>
        </w:rPr>
        <w:t xml:space="preserve">е на изпълнението на договорите </w:t>
      </w:r>
      <w:r w:rsidRPr="00D1111A">
        <w:rPr>
          <w:i/>
          <w:iCs/>
        </w:rPr>
        <w:t>на конкретни длъжностни лица</w:t>
      </w:r>
      <w:r>
        <w:rPr>
          <w:i/>
          <w:iCs/>
        </w:rPr>
        <w:t>.</w:t>
      </w:r>
      <w:r w:rsidRPr="00D1111A">
        <w:rPr>
          <w:i/>
          <w:iCs/>
        </w:rPr>
        <w:t xml:space="preserve"> По време на одита </w:t>
      </w:r>
      <w:r>
        <w:rPr>
          <w:i/>
          <w:iCs/>
        </w:rPr>
        <w:t xml:space="preserve">са предприети действия и </w:t>
      </w:r>
      <w:r w:rsidRPr="00D1111A">
        <w:rPr>
          <w:i/>
          <w:iCs/>
        </w:rPr>
        <w:t xml:space="preserve">със заповед на ректора </w:t>
      </w:r>
      <w:r>
        <w:rPr>
          <w:i/>
          <w:iCs/>
        </w:rPr>
        <w:t>е</w:t>
      </w:r>
      <w:r w:rsidRPr="008C1D05">
        <w:rPr>
          <w:i/>
          <w:iCs/>
        </w:rPr>
        <w:t xml:space="preserve"> регламентира</w:t>
      </w:r>
      <w:r>
        <w:rPr>
          <w:i/>
          <w:iCs/>
        </w:rPr>
        <w:t>н</w:t>
      </w:r>
      <w:r w:rsidRPr="008C1D05">
        <w:rPr>
          <w:i/>
          <w:iCs/>
        </w:rPr>
        <w:t xml:space="preserve"> редът за възлагане на контрол по</w:t>
      </w:r>
      <w:r>
        <w:rPr>
          <w:i/>
          <w:iCs/>
        </w:rPr>
        <w:t xml:space="preserve"> изпълнение на договорите</w:t>
      </w:r>
      <w:r w:rsidRPr="008C1D05">
        <w:rPr>
          <w:i/>
          <w:iCs/>
        </w:rPr>
        <w:t>, както и функциите на длъжностните лица, които го упражняват.</w:t>
      </w:r>
      <w:r>
        <w:rPr>
          <w:i/>
          <w:iCs/>
        </w:rPr>
        <w:t xml:space="preserve"> </w:t>
      </w:r>
      <w:r w:rsidRPr="00D1111A">
        <w:rPr>
          <w:i/>
          <w:iCs/>
        </w:rPr>
        <w:t>Създадени са условия за осъществяване на</w:t>
      </w:r>
      <w:r>
        <w:rPr>
          <w:i/>
          <w:iCs/>
        </w:rPr>
        <w:t xml:space="preserve"> </w:t>
      </w:r>
      <w:r w:rsidRPr="00D1111A">
        <w:rPr>
          <w:i/>
          <w:iCs/>
        </w:rPr>
        <w:t xml:space="preserve">контрол при изпълнение на договорите за обществени поръчки </w:t>
      </w:r>
      <w:r>
        <w:rPr>
          <w:i/>
          <w:iCs/>
        </w:rPr>
        <w:t>и</w:t>
      </w:r>
      <w:r w:rsidRPr="00D1111A">
        <w:rPr>
          <w:i/>
          <w:iCs/>
        </w:rPr>
        <w:t xml:space="preserve"> законосъобразно изразходване на бюджетните средства.</w:t>
      </w:r>
    </w:p>
    <w:p w:rsidR="00AE599A" w:rsidRPr="00BB3166" w:rsidRDefault="00AE599A" w:rsidP="00BB3166">
      <w:pPr>
        <w:tabs>
          <w:tab w:val="left" w:pos="0"/>
        </w:tabs>
        <w:ind w:firstLine="708"/>
        <w:jc w:val="both"/>
      </w:pPr>
      <w:r w:rsidRPr="00D1111A">
        <w:rPr>
          <w:i/>
          <w:iCs/>
        </w:rPr>
        <w:t>Предварителния</w:t>
      </w:r>
      <w:r>
        <w:rPr>
          <w:i/>
          <w:iCs/>
        </w:rPr>
        <w:t xml:space="preserve">т </w:t>
      </w:r>
      <w:r w:rsidRPr="00D1111A">
        <w:rPr>
          <w:i/>
          <w:iCs/>
        </w:rPr>
        <w:t xml:space="preserve">контрол преди извършване на </w:t>
      </w:r>
      <w:r>
        <w:rPr>
          <w:i/>
          <w:iCs/>
        </w:rPr>
        <w:t>разходите</w:t>
      </w:r>
      <w:r w:rsidRPr="00D1111A">
        <w:rPr>
          <w:i/>
          <w:iCs/>
        </w:rPr>
        <w:t xml:space="preserve"> е осъществяван последователно и без прекъсване, като е осигурил съответствие на плащанията с договорените цени.</w:t>
      </w:r>
    </w:p>
    <w:p w:rsidR="00AE599A" w:rsidRPr="00A25702" w:rsidRDefault="00AE599A" w:rsidP="00A25702">
      <w:pPr>
        <w:tabs>
          <w:tab w:val="left" w:pos="720"/>
          <w:tab w:val="left" w:pos="9360"/>
        </w:tabs>
        <w:jc w:val="both"/>
        <w:rPr>
          <w:i/>
          <w:iCs/>
        </w:rPr>
      </w:pPr>
    </w:p>
    <w:p w:rsidR="00AE599A" w:rsidRPr="00182619" w:rsidRDefault="00AE599A" w:rsidP="003A4C48">
      <w:pPr>
        <w:pStyle w:val="Style1"/>
      </w:pPr>
      <w:bookmarkStart w:id="29" w:name="_Toc500094588"/>
      <w:r w:rsidRPr="00182619">
        <w:t xml:space="preserve">Част четвърта </w:t>
      </w:r>
    </w:p>
    <w:p w:rsidR="00AE599A" w:rsidRPr="00182619" w:rsidRDefault="00AE599A" w:rsidP="003A4C48">
      <w:pPr>
        <w:pStyle w:val="Style1"/>
      </w:pPr>
      <w:r w:rsidRPr="00182619">
        <w:t>ЗАКЛЮЧЕНИЕ</w:t>
      </w:r>
      <w:bookmarkEnd w:id="29"/>
    </w:p>
    <w:p w:rsidR="00AE599A" w:rsidRDefault="00AE599A" w:rsidP="001507BF">
      <w:pPr>
        <w:tabs>
          <w:tab w:val="left" w:pos="0"/>
          <w:tab w:val="left" w:pos="720"/>
        </w:tabs>
        <w:ind w:firstLine="709"/>
        <w:jc w:val="both"/>
      </w:pPr>
      <w:r>
        <w:t xml:space="preserve">Въз основа на резултатите от извършения одит за съответствие при управлението на публичните средства и дейности на </w:t>
      </w:r>
      <w:proofErr w:type="spellStart"/>
      <w:r>
        <w:t>Химикотехнологичния</w:t>
      </w:r>
      <w:proofErr w:type="spellEnd"/>
      <w:r>
        <w:t xml:space="preserve"> и металургичен университет – София за периода от 01.</w:t>
      </w:r>
      <w:proofErr w:type="spellStart"/>
      <w:r>
        <w:t>01</w:t>
      </w:r>
      <w:proofErr w:type="spellEnd"/>
      <w:r>
        <w:t xml:space="preserve">.2015 г. до 31.12.2016 г., представени в </w:t>
      </w:r>
      <w:proofErr w:type="spellStart"/>
      <w:r>
        <w:t>одитния</w:t>
      </w:r>
      <w:proofErr w:type="spellEnd"/>
      <w:r>
        <w:t xml:space="preserve"> доклад и събраните </w:t>
      </w:r>
      <w:proofErr w:type="spellStart"/>
      <w:r>
        <w:t>одитни</w:t>
      </w:r>
      <w:proofErr w:type="spellEnd"/>
      <w:r>
        <w:t xml:space="preserve"> доказателства, са направени следните изводи и заключения за изследваните области.</w:t>
      </w:r>
    </w:p>
    <w:p w:rsidR="00AE599A" w:rsidRDefault="00AE599A" w:rsidP="001507BF">
      <w:pPr>
        <w:tabs>
          <w:tab w:val="left" w:pos="0"/>
          <w:tab w:val="left" w:pos="720"/>
        </w:tabs>
        <w:ind w:firstLine="709"/>
        <w:jc w:val="both"/>
      </w:pPr>
    </w:p>
    <w:p w:rsidR="00AE599A" w:rsidRPr="00041D19" w:rsidRDefault="00AE599A" w:rsidP="001507BF">
      <w:pPr>
        <w:tabs>
          <w:tab w:val="left" w:pos="0"/>
          <w:tab w:val="left" w:pos="720"/>
        </w:tabs>
        <w:ind w:firstLine="709"/>
        <w:jc w:val="both"/>
        <w:rPr>
          <w:b/>
          <w:bCs/>
        </w:rPr>
      </w:pPr>
      <w:r>
        <w:rPr>
          <w:b/>
          <w:bCs/>
        </w:rPr>
        <w:t>Област „Изпълнение на разходите по бюджета“</w:t>
      </w:r>
    </w:p>
    <w:p w:rsidR="00AE599A" w:rsidRDefault="00AE599A" w:rsidP="008D26C0">
      <w:pPr>
        <w:tabs>
          <w:tab w:val="left" w:pos="0"/>
        </w:tabs>
        <w:ind w:firstLine="709"/>
        <w:jc w:val="both"/>
        <w:rPr>
          <w:lang w:eastAsia="en-US"/>
        </w:rPr>
      </w:pPr>
      <w:r>
        <w:t xml:space="preserve">За под-процес „Разходи за персонала по </w:t>
      </w:r>
      <w:proofErr w:type="spellStart"/>
      <w:r>
        <w:t>извънтрудови</w:t>
      </w:r>
      <w:proofErr w:type="spellEnd"/>
      <w:r>
        <w:t xml:space="preserve"> правоотношения“ е установено, че дейността е осъществена във всички съществени аспекти с приложимата правна рамка и договорите, с изключение на установеното несъответствие с вътрешните правила във връзка с неосъществяване на предварителен контрол от финансовия контрольор преди поемане на задължения. </w:t>
      </w:r>
      <w:r>
        <w:rPr>
          <w:lang w:eastAsia="en-US"/>
        </w:rPr>
        <w:t>К</w:t>
      </w:r>
      <w:r w:rsidRPr="00722043">
        <w:rPr>
          <w:lang w:eastAsia="en-US"/>
        </w:rPr>
        <w:t xml:space="preserve">онтрол за законосъобразност </w:t>
      </w:r>
      <w:r>
        <w:rPr>
          <w:lang w:eastAsia="en-US"/>
        </w:rPr>
        <w:t xml:space="preserve">преди </w:t>
      </w:r>
      <w:r w:rsidRPr="00722043">
        <w:rPr>
          <w:lang w:eastAsia="en-US"/>
        </w:rPr>
        <w:t xml:space="preserve">сключването на гражданските договори е осъществяван от главния счетоводител, </w:t>
      </w:r>
      <w:r w:rsidRPr="00722043">
        <w:rPr>
          <w:lang w:eastAsia="en-US"/>
        </w:rPr>
        <w:lastRenderedPageBreak/>
        <w:t xml:space="preserve">въпреки че </w:t>
      </w:r>
      <w:r w:rsidRPr="00020C5C">
        <w:rPr>
          <w:lang w:eastAsia="en-US"/>
        </w:rPr>
        <w:t>съгласно ВПИФСФУК</w:t>
      </w:r>
      <w:r>
        <w:rPr>
          <w:lang w:eastAsia="en-US"/>
        </w:rPr>
        <w:t>,</w:t>
      </w:r>
      <w:r w:rsidRPr="00722043">
        <w:rPr>
          <w:lang w:eastAsia="en-US"/>
        </w:rPr>
        <w:t xml:space="preserve"> предварителния</w:t>
      </w:r>
      <w:r>
        <w:rPr>
          <w:lang w:eastAsia="en-US"/>
        </w:rPr>
        <w:t>т</w:t>
      </w:r>
      <w:r w:rsidRPr="00722043">
        <w:rPr>
          <w:lang w:eastAsia="en-US"/>
        </w:rPr>
        <w:t xml:space="preserve"> контрол на всички действия, в резултат н</w:t>
      </w:r>
      <w:r>
        <w:rPr>
          <w:lang w:eastAsia="en-US"/>
        </w:rPr>
        <w:t>а които се поемат задължения, се осъществява от финансовия</w:t>
      </w:r>
      <w:r w:rsidRPr="00722043">
        <w:rPr>
          <w:lang w:eastAsia="en-US"/>
        </w:rPr>
        <w:t xml:space="preserve"> контрольор.</w:t>
      </w:r>
    </w:p>
    <w:p w:rsidR="00AE599A" w:rsidRPr="00992D43" w:rsidRDefault="00AE599A" w:rsidP="008D26C0">
      <w:pPr>
        <w:tabs>
          <w:tab w:val="left" w:pos="0"/>
        </w:tabs>
        <w:ind w:firstLine="709"/>
        <w:jc w:val="both"/>
      </w:pPr>
      <w:r w:rsidRPr="00B81B2A">
        <w:t xml:space="preserve">По време на одита </w:t>
      </w:r>
      <w:r>
        <w:t xml:space="preserve">са предприети действия и </w:t>
      </w:r>
      <w:r w:rsidRPr="00B81B2A">
        <w:t>вътрешните правила</w:t>
      </w:r>
      <w:r>
        <w:t xml:space="preserve"> са изменени</w:t>
      </w:r>
      <w:r w:rsidRPr="00B81B2A">
        <w:t>, като е регламентиран</w:t>
      </w:r>
      <w:r>
        <w:t>о</w:t>
      </w:r>
      <w:r w:rsidRPr="00B81B2A">
        <w:t xml:space="preserve"> </w:t>
      </w:r>
      <w:r w:rsidRPr="00F438C6">
        <w:t>предварителния</w:t>
      </w:r>
      <w:r>
        <w:t>т</w:t>
      </w:r>
      <w:r w:rsidRPr="00F438C6">
        <w:t xml:space="preserve"> контрол преди сключване на граждански договори да се осъществява от финансовия контрольор</w:t>
      </w:r>
      <w:r>
        <w:t>.</w:t>
      </w:r>
    </w:p>
    <w:p w:rsidR="00AE599A" w:rsidRDefault="00AE599A" w:rsidP="006A3BE5">
      <w:pPr>
        <w:ind w:firstLine="708"/>
        <w:jc w:val="both"/>
      </w:pPr>
      <w:r>
        <w:t xml:space="preserve">За под-процес „Разходи за външни услуги“ е установено съответствие с изискванията на приложимата правна рамка, вътрешните правила и договорите. Утвърдените с вътрешните правила контролни процедури са изпълнявани последователно и ефективно. </w:t>
      </w:r>
    </w:p>
    <w:p w:rsidR="00AE599A" w:rsidRDefault="00AE599A" w:rsidP="006A3BE5">
      <w:pPr>
        <w:ind w:firstLine="708"/>
        <w:jc w:val="both"/>
      </w:pPr>
      <w:r w:rsidRPr="006A3BE5">
        <w:t xml:space="preserve">Във </w:t>
      </w:r>
      <w:r w:rsidRPr="006A3BE5">
        <w:rPr>
          <w:lang w:eastAsia="en-US"/>
        </w:rPr>
        <w:t>ВПИФСФУК</w:t>
      </w:r>
      <w:r w:rsidRPr="006A3BE5">
        <w:t xml:space="preserve"> не е предвиден ред за регистриране и хронологично отразяване на процеса по осъществяване на предварителния контрол, с който да се осигури адекватна </w:t>
      </w:r>
      <w:proofErr w:type="spellStart"/>
      <w:r w:rsidRPr="006A3BE5">
        <w:t>одитна</w:t>
      </w:r>
      <w:proofErr w:type="spellEnd"/>
      <w:r w:rsidRPr="006A3BE5">
        <w:t xml:space="preserve"> пътека за </w:t>
      </w:r>
      <w:proofErr w:type="spellStart"/>
      <w:r w:rsidRPr="006A3BE5">
        <w:t>проследимост</w:t>
      </w:r>
      <w:proofErr w:type="spellEnd"/>
      <w:r w:rsidRPr="006A3BE5">
        <w:t xml:space="preserve"> и наблюдение на контрола.</w:t>
      </w:r>
      <w:r>
        <w:t xml:space="preserve"> </w:t>
      </w:r>
    </w:p>
    <w:p w:rsidR="00AE599A" w:rsidRDefault="00AE599A" w:rsidP="006A3BE5">
      <w:pPr>
        <w:ind w:firstLine="708"/>
        <w:jc w:val="both"/>
      </w:pPr>
      <w:r w:rsidRPr="00573D27">
        <w:t>По вре</w:t>
      </w:r>
      <w:r w:rsidRPr="00602E26">
        <w:t xml:space="preserve">ме на одита </w:t>
      </w:r>
      <w:r>
        <w:t xml:space="preserve">са предприети действия и </w:t>
      </w:r>
      <w:r w:rsidRPr="00602E26">
        <w:t>вътрешните правила са допълнени</w:t>
      </w:r>
      <w:r>
        <w:t>,</w:t>
      </w:r>
      <w:r w:rsidRPr="00602E26">
        <w:t xml:space="preserve"> </w:t>
      </w:r>
      <w:r>
        <w:t>като е</w:t>
      </w:r>
      <w:r w:rsidRPr="00602E26">
        <w:t xml:space="preserve"> определ</w:t>
      </w:r>
      <w:r>
        <w:t>е</w:t>
      </w:r>
      <w:r w:rsidRPr="00602E26">
        <w:t>н ред за хронологично регистриране на контролните листове</w:t>
      </w:r>
      <w:r>
        <w:t>,</w:t>
      </w:r>
      <w:r w:rsidRPr="00602E26">
        <w:t xml:space="preserve"> чрез въвеждане на дневник на финансовия контрольор.</w:t>
      </w:r>
      <w:r>
        <w:t xml:space="preserve"> </w:t>
      </w:r>
    </w:p>
    <w:p w:rsidR="00AE599A" w:rsidRDefault="00AE599A" w:rsidP="001507BF">
      <w:pPr>
        <w:tabs>
          <w:tab w:val="left" w:pos="0"/>
          <w:tab w:val="left" w:pos="720"/>
        </w:tabs>
        <w:ind w:firstLine="709"/>
        <w:jc w:val="both"/>
      </w:pPr>
    </w:p>
    <w:p w:rsidR="00AE599A" w:rsidRPr="00110169" w:rsidRDefault="00AE599A" w:rsidP="001507BF">
      <w:pPr>
        <w:tabs>
          <w:tab w:val="left" w:pos="0"/>
          <w:tab w:val="left" w:pos="720"/>
        </w:tabs>
        <w:ind w:firstLine="709"/>
        <w:jc w:val="both"/>
      </w:pPr>
      <w:r>
        <w:rPr>
          <w:b/>
          <w:bCs/>
        </w:rPr>
        <w:t>Област „Обществени поръчки и изпълнение на договори“</w:t>
      </w:r>
    </w:p>
    <w:p w:rsidR="00AE599A" w:rsidRDefault="00AE599A" w:rsidP="00425860">
      <w:pPr>
        <w:tabs>
          <w:tab w:val="left" w:pos="0"/>
          <w:tab w:val="left" w:pos="720"/>
        </w:tabs>
        <w:ind w:firstLine="709"/>
        <w:jc w:val="both"/>
      </w:pPr>
      <w:r>
        <w:t>При проверените процедури и възлагания чрез публични покани по ЗОП (отм.) и чрез събиране на оферти с обява са установени несъответствия с приложимата правна рамка, свързани с</w:t>
      </w:r>
      <w:r w:rsidR="00E548FA">
        <w:t>:</w:t>
      </w:r>
      <w:r>
        <w:t xml:space="preserve"> непосочена задължителна информация в обявлението за обществена поръчка, с издаване на решение за определяне на изпълнител на обществена поръчка след </w:t>
      </w:r>
      <w:proofErr w:type="spellStart"/>
      <w:r>
        <w:t>законовоопределения</w:t>
      </w:r>
      <w:proofErr w:type="spellEnd"/>
      <w:r>
        <w:t xml:space="preserve"> срок, неизпратена в срок информация за сключен договор до АОП, сключване на договор за обществена поръчка преди влизане в сила на решението на възложителя, непубликуване в профила на купувача на договори за обществени поръчки. При повечето процедури по ЗОП (отм.)</w:t>
      </w:r>
      <w:r w:rsidR="00E548FA">
        <w:t>,</w:t>
      </w:r>
      <w:r>
        <w:t xml:space="preserve"> регламентираният контрол чрез съгласуване на документацията за участие не е осъществен. </w:t>
      </w:r>
    </w:p>
    <w:p w:rsidR="00AE599A" w:rsidRDefault="00AE599A" w:rsidP="00425860">
      <w:pPr>
        <w:tabs>
          <w:tab w:val="left" w:pos="0"/>
          <w:tab w:val="left" w:pos="720"/>
        </w:tabs>
        <w:ind w:firstLine="709"/>
        <w:jc w:val="both"/>
      </w:pPr>
      <w:r>
        <w:t xml:space="preserve">В </w:t>
      </w:r>
      <w:proofErr w:type="spellStart"/>
      <w:r>
        <w:t>относимите</w:t>
      </w:r>
      <w:proofErr w:type="spellEnd"/>
      <w:r>
        <w:t xml:space="preserve"> вътрешни правила не е регламентиран детайлен контрол в процеса на възлагане на обществените поръчки и ключовите му етапи, в резултат на което са установените пропуски и несъответствия.</w:t>
      </w:r>
    </w:p>
    <w:p w:rsidR="00AE599A" w:rsidRDefault="00AE599A" w:rsidP="00425860">
      <w:pPr>
        <w:tabs>
          <w:tab w:val="left" w:pos="0"/>
          <w:tab w:val="left" w:pos="720"/>
        </w:tabs>
        <w:ind w:firstLine="709"/>
        <w:jc w:val="both"/>
      </w:pPr>
      <w:r>
        <w:t xml:space="preserve">По време на одита </w:t>
      </w:r>
      <w:r w:rsidRPr="00425860">
        <w:t>правила</w:t>
      </w:r>
      <w:r>
        <w:t xml:space="preserve">та са изменени, </w:t>
      </w:r>
      <w:r w:rsidRPr="00425860">
        <w:t xml:space="preserve">като е определено да се извършва контрол </w:t>
      </w:r>
      <w:r>
        <w:t xml:space="preserve">на всички етапи </w:t>
      </w:r>
      <w:r w:rsidRPr="00425860">
        <w:t>в процеса на възлагане на поръчки, който да се документира с попълване на контролни листове за видовете процедури/възлагания по ЗОП.</w:t>
      </w:r>
    </w:p>
    <w:p w:rsidR="00AE599A" w:rsidRDefault="00AE599A" w:rsidP="00425860">
      <w:pPr>
        <w:tabs>
          <w:tab w:val="left" w:pos="0"/>
          <w:tab w:val="left" w:pos="720"/>
        </w:tabs>
        <w:ind w:firstLine="709"/>
        <w:jc w:val="both"/>
      </w:pPr>
      <w:r>
        <w:t xml:space="preserve">Изпълнението на договорите за обществени поръчки е в съответствие с приложимата правна рамка, договорените клаузи и определения с вътрешните правила ред. Изплатените суми съответстват на договорените цени. В договорите са включени клаузи за дължими неустойки при неизпълнение на задълженията или забава от изпълнителите. За приемане на извършената работа или доставените стоки са съставени </w:t>
      </w:r>
      <w:proofErr w:type="spellStart"/>
      <w:r>
        <w:t>разходооправдателни</w:t>
      </w:r>
      <w:proofErr w:type="spellEnd"/>
      <w:r>
        <w:t xml:space="preserve"> документи и </w:t>
      </w:r>
      <w:proofErr w:type="spellStart"/>
      <w:r>
        <w:t>приемо-предавателни</w:t>
      </w:r>
      <w:proofErr w:type="spellEnd"/>
      <w:r>
        <w:t xml:space="preserve"> протоколи. Прилагана е системата за двоен подпис. Предварителният контрол за законосъобразност е действал последователно и непрекъснато. </w:t>
      </w:r>
    </w:p>
    <w:p w:rsidR="00AE599A" w:rsidRDefault="00AE599A" w:rsidP="00425860">
      <w:pPr>
        <w:tabs>
          <w:tab w:val="left" w:pos="0"/>
          <w:tab w:val="left" w:pos="720"/>
        </w:tabs>
        <w:ind w:firstLine="709"/>
        <w:jc w:val="both"/>
      </w:pPr>
      <w:r>
        <w:t xml:space="preserve">За част от договорите не са определени конкретни длъжностни лица, които да проследяват и контролират изпълнението им. В действащите през </w:t>
      </w:r>
      <w:proofErr w:type="spellStart"/>
      <w:r>
        <w:t>одитирания</w:t>
      </w:r>
      <w:proofErr w:type="spellEnd"/>
      <w:r>
        <w:t xml:space="preserve"> период вътрешни правила не е предвиден ред за възлагане на тази дейност.</w:t>
      </w:r>
    </w:p>
    <w:p w:rsidR="00AE599A" w:rsidRPr="007071A8" w:rsidRDefault="00AE599A" w:rsidP="00425860">
      <w:pPr>
        <w:tabs>
          <w:tab w:val="left" w:pos="0"/>
          <w:tab w:val="left" w:pos="720"/>
        </w:tabs>
        <w:ind w:firstLine="709"/>
        <w:jc w:val="both"/>
        <w:rPr>
          <w:lang w:val="ru-RU"/>
        </w:rPr>
      </w:pPr>
      <w:r>
        <w:t>По време на одита са предприети действия и е издадена заповед от ректора на университета, с която се регламентира редът за възлагане на контрол по изпълнение на договорите в ХТМУ, както и функциите на длъжностните лица, които го упражняват.</w:t>
      </w:r>
    </w:p>
    <w:p w:rsidR="00AE599A" w:rsidRDefault="00AE599A" w:rsidP="001750FA">
      <w:pPr>
        <w:tabs>
          <w:tab w:val="left" w:pos="0"/>
        </w:tabs>
        <w:ind w:firstLine="709"/>
        <w:jc w:val="both"/>
        <w:rPr>
          <w:b/>
          <w:bCs/>
        </w:rPr>
      </w:pPr>
    </w:p>
    <w:p w:rsidR="00AE599A" w:rsidRPr="00191844" w:rsidRDefault="00AE599A" w:rsidP="009A132C">
      <w:pPr>
        <w:pStyle w:val="Style1"/>
        <w:outlineLvl w:val="0"/>
      </w:pPr>
      <w:bookmarkStart w:id="30" w:name="_Toc500094589"/>
      <w:r w:rsidRPr="00191844">
        <w:lastRenderedPageBreak/>
        <w:t xml:space="preserve">Част пета </w:t>
      </w:r>
    </w:p>
    <w:p w:rsidR="00AE599A" w:rsidRPr="00191844" w:rsidRDefault="00AE599A" w:rsidP="009A132C">
      <w:pPr>
        <w:pStyle w:val="Style1"/>
        <w:outlineLvl w:val="0"/>
      </w:pPr>
      <w:r w:rsidRPr="00191844">
        <w:t>ПРЕПОРЪКИ</w:t>
      </w:r>
      <w:bookmarkEnd w:id="30"/>
    </w:p>
    <w:p w:rsidR="00AE599A" w:rsidRPr="00E9566F" w:rsidRDefault="00AE599A" w:rsidP="003B71C1">
      <w:pPr>
        <w:tabs>
          <w:tab w:val="left" w:pos="0"/>
        </w:tabs>
        <w:spacing w:before="120" w:after="120"/>
        <w:ind w:firstLine="709"/>
        <w:jc w:val="both"/>
      </w:pPr>
      <w:r>
        <w:t>Н</w:t>
      </w:r>
      <w:r w:rsidRPr="003B71C1">
        <w:t xml:space="preserve">а ръководителя на </w:t>
      </w:r>
      <w:proofErr w:type="spellStart"/>
      <w:r w:rsidRPr="003B71C1">
        <w:t>одитираната</w:t>
      </w:r>
      <w:proofErr w:type="spellEnd"/>
      <w:r w:rsidRPr="003B71C1">
        <w:t xml:space="preserve"> организация </w:t>
      </w:r>
      <w:r>
        <w:t>н</w:t>
      </w:r>
      <w:r w:rsidRPr="003B71C1">
        <w:t>е с</w:t>
      </w:r>
      <w:r>
        <w:t>а</w:t>
      </w:r>
      <w:r w:rsidRPr="003B71C1">
        <w:t xml:space="preserve"> да</w:t>
      </w:r>
      <w:r>
        <w:t>дени</w:t>
      </w:r>
      <w:r w:rsidRPr="003B71C1">
        <w:t xml:space="preserve"> препоръки, поради предприети по време на одита коригиращи действия във връзка с установените пропуски и несъответствия в изследваните области, отразени в </w:t>
      </w:r>
      <w:proofErr w:type="spellStart"/>
      <w:r w:rsidRPr="003B71C1">
        <w:t>одитния</w:t>
      </w:r>
      <w:proofErr w:type="spellEnd"/>
      <w:r w:rsidRPr="003B71C1">
        <w:t xml:space="preserve"> доклад.</w:t>
      </w:r>
    </w:p>
    <w:p w:rsidR="00AE599A" w:rsidRDefault="00AE599A" w:rsidP="003A4C48">
      <w:pPr>
        <w:pStyle w:val="Style1"/>
      </w:pPr>
      <w:bookmarkStart w:id="31" w:name="_Toc500094590"/>
    </w:p>
    <w:p w:rsidR="00AE599A" w:rsidRPr="003F7EFE" w:rsidRDefault="00AE599A" w:rsidP="003A4C48">
      <w:pPr>
        <w:pStyle w:val="Style1"/>
      </w:pPr>
      <w:r w:rsidRPr="003F7EFE">
        <w:t xml:space="preserve">Част шеста </w:t>
      </w:r>
    </w:p>
    <w:p w:rsidR="00AE599A" w:rsidRPr="003F7EFE" w:rsidRDefault="00AE599A" w:rsidP="003A4C48">
      <w:pPr>
        <w:pStyle w:val="Style1"/>
        <w:rPr>
          <w:highlight w:val="yellow"/>
        </w:rPr>
      </w:pPr>
      <w:r w:rsidRPr="003F7EFE">
        <w:t>ОТГОВОРИ НА ОДИТИРАНАТА ОРГАНИЗАЦИЯ</w:t>
      </w:r>
      <w:bookmarkEnd w:id="31"/>
    </w:p>
    <w:p w:rsidR="00AE599A" w:rsidRDefault="00AE599A" w:rsidP="00213CEC">
      <w:pPr>
        <w:tabs>
          <w:tab w:val="left" w:pos="0"/>
        </w:tabs>
        <w:ind w:firstLine="709"/>
        <w:jc w:val="both"/>
      </w:pPr>
      <w:r w:rsidRPr="00352C63">
        <w:t xml:space="preserve">Фактите и обстоятелствата, установени при одита са съгласувани с ръководните длъжностни лица от </w:t>
      </w:r>
      <w:proofErr w:type="spellStart"/>
      <w:r w:rsidRPr="00352C63">
        <w:t>Химикотехнологичния</w:t>
      </w:r>
      <w:proofErr w:type="spellEnd"/>
      <w:r w:rsidRPr="00352C63">
        <w:t xml:space="preserve"> и металургичен университет. </w:t>
      </w:r>
      <w:r w:rsidRPr="0062409B">
        <w:t>При проведеното обсъждане на конст</w:t>
      </w:r>
      <w:r>
        <w:t xml:space="preserve">атациите в </w:t>
      </w:r>
      <w:proofErr w:type="spellStart"/>
      <w:r>
        <w:t>одитния</w:t>
      </w:r>
      <w:proofErr w:type="spellEnd"/>
      <w:r>
        <w:t xml:space="preserve"> доклад </w:t>
      </w:r>
      <w:r w:rsidRPr="0062409B">
        <w:t xml:space="preserve">с представители на </w:t>
      </w:r>
      <w:proofErr w:type="spellStart"/>
      <w:r w:rsidRPr="0062409B">
        <w:t>одитирания</w:t>
      </w:r>
      <w:proofErr w:type="spellEnd"/>
      <w:r w:rsidRPr="0062409B">
        <w:t xml:space="preserve"> обект не са</w:t>
      </w:r>
      <w:r>
        <w:t xml:space="preserve"> постъпили писмени становища.</w:t>
      </w:r>
      <w:r>
        <w:rPr>
          <w:rStyle w:val="FootnoteReference"/>
        </w:rPr>
        <w:footnoteReference w:id="134"/>
      </w:r>
      <w:r>
        <w:t xml:space="preserve"> </w:t>
      </w:r>
    </w:p>
    <w:p w:rsidR="00AE599A" w:rsidRDefault="00AE599A" w:rsidP="00BD326F">
      <w:pPr>
        <w:tabs>
          <w:tab w:val="left" w:pos="0"/>
        </w:tabs>
        <w:spacing w:before="120"/>
        <w:ind w:firstLine="709"/>
        <w:jc w:val="both"/>
      </w:pPr>
      <w:r w:rsidRPr="00352C63">
        <w:t>В подкрепа на констатации</w:t>
      </w:r>
      <w:r>
        <w:t xml:space="preserve">те от </w:t>
      </w:r>
      <w:proofErr w:type="spellStart"/>
      <w:r>
        <w:t>одитния</w:t>
      </w:r>
      <w:proofErr w:type="spellEnd"/>
      <w:r>
        <w:t xml:space="preserve"> доклад са събрани 30 </w:t>
      </w:r>
      <w:r w:rsidRPr="00352C63">
        <w:t xml:space="preserve">броя </w:t>
      </w:r>
      <w:proofErr w:type="spellStart"/>
      <w:r w:rsidRPr="00352C63">
        <w:t>одитни</w:t>
      </w:r>
      <w:proofErr w:type="spellEnd"/>
      <w:r w:rsidRPr="00352C63">
        <w:t xml:space="preserve"> доказателства, които заедно с работните документи, отразяващи отделните етапи на </w:t>
      </w:r>
      <w:proofErr w:type="spellStart"/>
      <w:r w:rsidRPr="00352C63">
        <w:t>одитния</w:t>
      </w:r>
      <w:proofErr w:type="spellEnd"/>
      <w:r w:rsidRPr="00352C63">
        <w:t xml:space="preserve"> процес, се намират в Сметната палата</w:t>
      </w:r>
      <w:r>
        <w:t>,</w:t>
      </w:r>
      <w:r w:rsidRPr="00352C63">
        <w:t xml:space="preserve"> гр. София, ул. „Екзарх Йосиф” № 37</w:t>
      </w:r>
      <w:r>
        <w:t>.</w:t>
      </w:r>
    </w:p>
    <w:p w:rsidR="00AE599A" w:rsidRDefault="00AE599A" w:rsidP="00657436">
      <w:pPr>
        <w:ind w:firstLine="720"/>
        <w:jc w:val="both"/>
      </w:pPr>
    </w:p>
    <w:p w:rsidR="00AE599A" w:rsidRDefault="00AE599A" w:rsidP="00657436">
      <w:pPr>
        <w:ind w:firstLine="720"/>
        <w:jc w:val="both"/>
      </w:pPr>
      <w:r>
        <w:t xml:space="preserve">Настоящият </w:t>
      </w:r>
      <w:proofErr w:type="spellStart"/>
      <w:r>
        <w:t>одитен</w:t>
      </w:r>
      <w:proofErr w:type="spellEnd"/>
      <w:r>
        <w:t xml:space="preserve"> доклад е приет на основание чл. 48, ал. 1 от Закона за Сметната палата с Решение № </w:t>
      </w:r>
      <w:r w:rsidR="00A03E5E">
        <w:rPr>
          <w:lang w:val="en-US"/>
        </w:rPr>
        <w:t>053</w:t>
      </w:r>
      <w:r>
        <w:t xml:space="preserve"> от </w:t>
      </w:r>
      <w:r w:rsidR="00A03E5E">
        <w:rPr>
          <w:lang w:val="en-US"/>
        </w:rPr>
        <w:t>22.03.</w:t>
      </w:r>
      <w:r>
        <w:t>2018 г. на Сметната палата.</w:t>
      </w:r>
    </w:p>
    <w:p w:rsidR="00AE599A" w:rsidRDefault="00AE599A" w:rsidP="00657436">
      <w:pPr>
        <w:ind w:firstLine="567"/>
        <w:jc w:val="both"/>
      </w:pPr>
    </w:p>
    <w:p w:rsidR="00AE599A" w:rsidRDefault="00AE599A" w:rsidP="00657436">
      <w:pPr>
        <w:tabs>
          <w:tab w:val="left" w:pos="0"/>
        </w:tabs>
        <w:spacing w:before="120"/>
        <w:ind w:firstLine="709"/>
        <w:jc w:val="both"/>
      </w:pPr>
      <w:r w:rsidRPr="00606650">
        <w:tab/>
      </w:r>
      <w:r w:rsidRPr="00606650">
        <w:tab/>
      </w:r>
    </w:p>
    <w:p w:rsidR="00AE599A" w:rsidRDefault="00AE599A" w:rsidP="00657436">
      <w:pPr>
        <w:tabs>
          <w:tab w:val="left" w:pos="0"/>
        </w:tabs>
        <w:spacing w:before="120"/>
        <w:ind w:firstLine="709"/>
        <w:jc w:val="both"/>
      </w:pPr>
    </w:p>
    <w:p w:rsidR="00AE599A" w:rsidRDefault="00AE599A" w:rsidP="00657436">
      <w:pPr>
        <w:tabs>
          <w:tab w:val="left" w:pos="0"/>
        </w:tabs>
        <w:spacing w:before="120"/>
        <w:ind w:firstLine="709"/>
        <w:jc w:val="both"/>
      </w:pPr>
    </w:p>
    <w:p w:rsidR="00AE599A" w:rsidRDefault="00AE599A" w:rsidP="00657436">
      <w:pPr>
        <w:ind w:firstLine="4536"/>
        <w:rPr>
          <w:b/>
          <w:bCs/>
        </w:rPr>
      </w:pPr>
    </w:p>
    <w:p w:rsidR="00AE599A" w:rsidRPr="0077105B" w:rsidRDefault="00AE599A" w:rsidP="00657436">
      <w:pPr>
        <w:ind w:firstLine="4536"/>
        <w:rPr>
          <w:b/>
          <w:bCs/>
          <w:i/>
          <w:iCs/>
        </w:rPr>
      </w:pPr>
    </w:p>
    <w:p w:rsidR="00AE599A" w:rsidRDefault="00AE599A" w:rsidP="00523FF5">
      <w:pPr>
        <w:jc w:val="center"/>
        <w:rPr>
          <w:b/>
          <w:bCs/>
        </w:rPr>
      </w:pPr>
      <w:bookmarkStart w:id="32" w:name="_Toc500094591"/>
      <w:bookmarkEnd w:id="32"/>
    </w:p>
    <w:p w:rsidR="00AE599A" w:rsidRDefault="00AE599A" w:rsidP="00523FF5">
      <w:pPr>
        <w:jc w:val="center"/>
        <w:rPr>
          <w:b/>
          <w:bCs/>
        </w:rPr>
      </w:pPr>
    </w:p>
    <w:p w:rsidR="00AE599A" w:rsidRDefault="00AE599A" w:rsidP="00523FF5">
      <w:pPr>
        <w:jc w:val="center"/>
        <w:rPr>
          <w:b/>
          <w:bCs/>
          <w:lang w:val="en-US"/>
        </w:rPr>
      </w:pPr>
    </w:p>
    <w:p w:rsidR="00FD6F19" w:rsidRDefault="00FD6F19" w:rsidP="00523FF5">
      <w:pPr>
        <w:jc w:val="center"/>
        <w:rPr>
          <w:b/>
          <w:bCs/>
          <w:lang w:val="en-US"/>
        </w:rPr>
      </w:pPr>
    </w:p>
    <w:p w:rsidR="00FD6F19" w:rsidRDefault="00FD6F19" w:rsidP="00523FF5">
      <w:pPr>
        <w:jc w:val="center"/>
        <w:rPr>
          <w:b/>
          <w:bCs/>
          <w:lang w:val="en-US"/>
        </w:rPr>
      </w:pPr>
    </w:p>
    <w:p w:rsidR="00FD6F19" w:rsidRDefault="00FD6F19" w:rsidP="00523FF5">
      <w:pPr>
        <w:jc w:val="center"/>
        <w:rPr>
          <w:b/>
          <w:bCs/>
          <w:lang w:val="en-US"/>
        </w:rPr>
      </w:pPr>
    </w:p>
    <w:p w:rsidR="00FD6F19" w:rsidRDefault="00FD6F19" w:rsidP="00523FF5">
      <w:pPr>
        <w:jc w:val="center"/>
        <w:rPr>
          <w:b/>
          <w:bCs/>
          <w:lang w:val="en-US"/>
        </w:rPr>
      </w:pPr>
    </w:p>
    <w:p w:rsidR="00FD6F19" w:rsidRDefault="00FD6F19" w:rsidP="00523FF5">
      <w:pPr>
        <w:jc w:val="center"/>
        <w:rPr>
          <w:b/>
          <w:bCs/>
          <w:lang w:val="en-US"/>
        </w:rPr>
      </w:pPr>
    </w:p>
    <w:p w:rsidR="00FD6F19" w:rsidRDefault="00FD6F19" w:rsidP="00523FF5">
      <w:pPr>
        <w:jc w:val="center"/>
        <w:rPr>
          <w:b/>
          <w:bCs/>
          <w:lang w:val="en-US"/>
        </w:rPr>
      </w:pPr>
    </w:p>
    <w:p w:rsidR="00175159" w:rsidRDefault="00175159">
      <w:pPr>
        <w:rPr>
          <w:b/>
          <w:bCs/>
          <w:lang w:val="en-US"/>
        </w:rPr>
      </w:pPr>
      <w:r>
        <w:rPr>
          <w:b/>
          <w:bCs/>
          <w:lang w:val="en-US"/>
        </w:rPr>
        <w:br w:type="page"/>
      </w:r>
    </w:p>
    <w:p w:rsidR="00FD6F19" w:rsidRPr="00FD6F19" w:rsidRDefault="00FD6F19" w:rsidP="00523FF5">
      <w:pPr>
        <w:jc w:val="center"/>
        <w:rPr>
          <w:b/>
          <w:bCs/>
          <w:lang w:val="en-US"/>
        </w:rPr>
      </w:pPr>
    </w:p>
    <w:p w:rsidR="00AE599A" w:rsidRPr="000A08EB" w:rsidRDefault="00AE599A" w:rsidP="00523FF5">
      <w:pPr>
        <w:jc w:val="center"/>
        <w:rPr>
          <w:b/>
          <w:bCs/>
        </w:rPr>
      </w:pPr>
      <w:r w:rsidRPr="000A08EB">
        <w:rPr>
          <w:b/>
          <w:bCs/>
        </w:rPr>
        <w:t>ОПИС Н</w:t>
      </w:r>
      <w:r>
        <w:rPr>
          <w:b/>
          <w:bCs/>
        </w:rPr>
        <w:t>А</w:t>
      </w:r>
      <w:r w:rsidRPr="000A08EB">
        <w:rPr>
          <w:b/>
          <w:bCs/>
        </w:rPr>
        <w:t xml:space="preserve"> ОДИТНИТЕ ДОКАЗАТЕЛСТВА</w:t>
      </w:r>
    </w:p>
    <w:p w:rsidR="00AE599A" w:rsidRPr="000A08EB" w:rsidRDefault="00AE599A" w:rsidP="00523FF5">
      <w:pPr>
        <w:jc w:val="center"/>
        <w:rPr>
          <w:b/>
          <w:bCs/>
        </w:rPr>
      </w:pPr>
    </w:p>
    <w:p w:rsidR="00AE599A" w:rsidRPr="00EE4604" w:rsidRDefault="00AE599A" w:rsidP="00523FF5">
      <w:pPr>
        <w:jc w:val="center"/>
      </w:pPr>
      <w:r w:rsidRPr="00EE4604">
        <w:t xml:space="preserve">към </w:t>
      </w:r>
      <w:proofErr w:type="spellStart"/>
      <w:r w:rsidRPr="00EE4604">
        <w:t>Одитен</w:t>
      </w:r>
      <w:proofErr w:type="spellEnd"/>
      <w:r w:rsidRPr="00EE4604">
        <w:t xml:space="preserve"> доклад № 0200101117</w:t>
      </w:r>
      <w:r w:rsidRPr="000937B3">
        <w:t xml:space="preserve"> </w:t>
      </w:r>
      <w:r w:rsidRPr="00EE4604">
        <w:t>за извършен одит за съответствие</w:t>
      </w:r>
    </w:p>
    <w:p w:rsidR="00AE599A" w:rsidRPr="00EE4604" w:rsidRDefault="00AE599A" w:rsidP="00523FF5">
      <w:pPr>
        <w:jc w:val="center"/>
      </w:pPr>
      <w:r w:rsidRPr="00EE4604">
        <w:t xml:space="preserve">при управлението на публичните средства и дейности на </w:t>
      </w:r>
      <w:proofErr w:type="spellStart"/>
      <w:r w:rsidRPr="00EE4604">
        <w:t>Химикотехнологичния</w:t>
      </w:r>
      <w:proofErr w:type="spellEnd"/>
      <w:r w:rsidRPr="00EE4604">
        <w:t xml:space="preserve"> и металургичен университет – София за периода от 01.</w:t>
      </w:r>
      <w:proofErr w:type="spellStart"/>
      <w:r w:rsidRPr="00EE4604">
        <w:t>01</w:t>
      </w:r>
      <w:proofErr w:type="spellEnd"/>
      <w:r w:rsidRPr="00EE4604">
        <w:t>.2015 г. до 31.12.2016 г.</w:t>
      </w:r>
    </w:p>
    <w:p w:rsidR="00AE599A" w:rsidRPr="00EE4604" w:rsidRDefault="00AE599A" w:rsidP="00523FF5">
      <w:pPr>
        <w:tabs>
          <w:tab w:val="left" w:pos="0"/>
        </w:tabs>
        <w:ind w:left="709"/>
        <w:contextualSpacing/>
        <w:jc w:val="both"/>
      </w:pPr>
    </w:p>
    <w:tbl>
      <w:tblPr>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8032"/>
        <w:gridCol w:w="767"/>
      </w:tblGrid>
      <w:tr w:rsidR="00AE599A" w:rsidRPr="00EE4604">
        <w:tc>
          <w:tcPr>
            <w:tcW w:w="266" w:type="pct"/>
            <w:vAlign w:val="center"/>
          </w:tcPr>
          <w:p w:rsidR="00AE599A" w:rsidRPr="00AD3BDF" w:rsidRDefault="00AE599A" w:rsidP="00AD3BDF">
            <w:pPr>
              <w:jc w:val="center"/>
              <w:rPr>
                <w:b/>
                <w:bCs/>
              </w:rPr>
            </w:pPr>
            <w:r w:rsidRPr="00AD3BDF">
              <w:rPr>
                <w:b/>
                <w:bCs/>
              </w:rPr>
              <w:t>№</w:t>
            </w:r>
          </w:p>
        </w:tc>
        <w:tc>
          <w:tcPr>
            <w:tcW w:w="4326" w:type="pct"/>
            <w:vAlign w:val="center"/>
          </w:tcPr>
          <w:p w:rsidR="00AE599A" w:rsidRPr="00AD3BDF" w:rsidRDefault="00AE599A" w:rsidP="00AD3BDF">
            <w:pPr>
              <w:jc w:val="center"/>
              <w:rPr>
                <w:b/>
                <w:bCs/>
              </w:rPr>
            </w:pPr>
            <w:proofErr w:type="spellStart"/>
            <w:r w:rsidRPr="00AD3BDF">
              <w:rPr>
                <w:b/>
                <w:bCs/>
              </w:rPr>
              <w:t>Одитни</w:t>
            </w:r>
            <w:proofErr w:type="spellEnd"/>
            <w:r w:rsidRPr="00AD3BDF">
              <w:rPr>
                <w:b/>
                <w:bCs/>
              </w:rPr>
              <w:t xml:space="preserve"> доказателства</w:t>
            </w:r>
          </w:p>
        </w:tc>
        <w:tc>
          <w:tcPr>
            <w:tcW w:w="409" w:type="pct"/>
            <w:vAlign w:val="center"/>
          </w:tcPr>
          <w:p w:rsidR="00AE599A" w:rsidRPr="00AD3BDF" w:rsidRDefault="00AE599A" w:rsidP="00AD3BDF">
            <w:pPr>
              <w:jc w:val="center"/>
              <w:rPr>
                <w:b/>
                <w:bCs/>
              </w:rPr>
            </w:pPr>
            <w:r w:rsidRPr="00AD3BDF">
              <w:rPr>
                <w:b/>
                <w:bCs/>
              </w:rPr>
              <w:t>Брой стр.</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 xml:space="preserve">Справка за ръководните и отговорните длъжностните лица в ХТМУ-София за </w:t>
            </w:r>
            <w:proofErr w:type="spellStart"/>
            <w:r w:rsidRPr="00EE4604">
              <w:t>одитирания</w:t>
            </w:r>
            <w:proofErr w:type="spellEnd"/>
            <w:r w:rsidRPr="00EE4604">
              <w:t xml:space="preserve"> период с изх. № РД-08-688 от 07.06.2017 г.</w:t>
            </w:r>
          </w:p>
        </w:tc>
        <w:tc>
          <w:tcPr>
            <w:tcW w:w="409" w:type="pct"/>
          </w:tcPr>
          <w:p w:rsidR="00AE599A" w:rsidRPr="00EE4604" w:rsidRDefault="00AE599A" w:rsidP="00AD3BDF">
            <w:pPr>
              <w:jc w:val="center"/>
            </w:pPr>
            <w:r w:rsidRPr="00EE4604">
              <w:t>2</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 xml:space="preserve">Диск № 1 - Вътрешни правила и </w:t>
            </w:r>
            <w:r w:rsidRPr="00AD3BDF">
              <w:rPr>
                <w:color w:val="000000"/>
              </w:rPr>
              <w:t>заповеди на ректора на ХТМУ, Д</w:t>
            </w:r>
            <w:r w:rsidRPr="00EE4604">
              <w:t>екларация за идентичност.</w:t>
            </w:r>
          </w:p>
        </w:tc>
        <w:tc>
          <w:tcPr>
            <w:tcW w:w="409" w:type="pct"/>
          </w:tcPr>
          <w:p w:rsidR="00AE599A" w:rsidRPr="00EE4604" w:rsidRDefault="00AE599A" w:rsidP="00AD3BDF">
            <w:pPr>
              <w:jc w:val="center"/>
            </w:pPr>
            <w:r w:rsidRPr="00EE4604">
              <w:t>2</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 xml:space="preserve">Справка за изпълнени граждански договори по структурни звена на ХТМУ-София за </w:t>
            </w:r>
            <w:proofErr w:type="spellStart"/>
            <w:r w:rsidRPr="00EE4604">
              <w:t>одитирания</w:t>
            </w:r>
            <w:proofErr w:type="spellEnd"/>
            <w:r w:rsidRPr="00EE4604">
              <w:t xml:space="preserve"> период с изх. № РД-08-689 от 08.06.2017 г.</w:t>
            </w:r>
          </w:p>
        </w:tc>
        <w:tc>
          <w:tcPr>
            <w:tcW w:w="409" w:type="pct"/>
          </w:tcPr>
          <w:p w:rsidR="00AE599A" w:rsidRPr="00EE4604" w:rsidRDefault="00AE599A" w:rsidP="00AD3BDF">
            <w:pPr>
              <w:jc w:val="center"/>
            </w:pPr>
            <w:r w:rsidRPr="00EE4604">
              <w:t>4</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 xml:space="preserve">Констативен протокол № РД-И-2.33-1-01/03.11.2017 г. за сключените и изпълнените граждански договори в ХТМУ през </w:t>
            </w:r>
            <w:proofErr w:type="spellStart"/>
            <w:r w:rsidRPr="00EE4604">
              <w:t>одитирания</w:t>
            </w:r>
            <w:proofErr w:type="spellEnd"/>
            <w:r w:rsidRPr="00EE4604">
              <w:t xml:space="preserve"> период</w:t>
            </w:r>
          </w:p>
        </w:tc>
        <w:tc>
          <w:tcPr>
            <w:tcW w:w="409" w:type="pct"/>
          </w:tcPr>
          <w:p w:rsidR="00AE599A" w:rsidRPr="00EE4604" w:rsidRDefault="00AE599A" w:rsidP="00AD3BDF">
            <w:pPr>
              <w:jc w:val="center"/>
            </w:pPr>
            <w:r w:rsidRPr="00EE4604">
              <w:t>22</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Заповед № Р-ФХ-358/22.11.2017 г. на ректора на ХТМУ-София с приложения</w:t>
            </w:r>
          </w:p>
        </w:tc>
        <w:tc>
          <w:tcPr>
            <w:tcW w:w="409" w:type="pct"/>
          </w:tcPr>
          <w:p w:rsidR="00AE599A" w:rsidRPr="00EE4604" w:rsidRDefault="00AE599A" w:rsidP="00AD3BDF">
            <w:pPr>
              <w:jc w:val="center"/>
            </w:pPr>
            <w:r w:rsidRPr="00EE4604">
              <w:t>11</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Кръстосани извлечения по хронология за доставчици на външни услуги за периода от 01.</w:t>
            </w:r>
            <w:proofErr w:type="spellStart"/>
            <w:r w:rsidRPr="00EE4604">
              <w:t>01</w:t>
            </w:r>
            <w:proofErr w:type="spellEnd"/>
            <w:r w:rsidRPr="00EE4604">
              <w:t>.2015 г. до 31.12.2015 г. и за периода от 01.</w:t>
            </w:r>
            <w:proofErr w:type="spellStart"/>
            <w:r w:rsidRPr="00EE4604">
              <w:t>01</w:t>
            </w:r>
            <w:proofErr w:type="spellEnd"/>
            <w:r w:rsidRPr="00EE4604">
              <w:t>.2016 г. до 31.12.2016 г.</w:t>
            </w:r>
          </w:p>
        </w:tc>
        <w:tc>
          <w:tcPr>
            <w:tcW w:w="409" w:type="pct"/>
          </w:tcPr>
          <w:p w:rsidR="00AE599A" w:rsidRPr="00EE4604" w:rsidRDefault="00AE599A" w:rsidP="00AD3BDF">
            <w:pPr>
              <w:jc w:val="center"/>
            </w:pPr>
            <w:r w:rsidRPr="00EE4604">
              <w:t>25</w:t>
            </w:r>
          </w:p>
        </w:tc>
      </w:tr>
      <w:tr w:rsidR="00AE599A" w:rsidRPr="00EE4604">
        <w:trPr>
          <w:trHeight w:val="173"/>
        </w:trPr>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РД-И-2.33-1-03/03.11.2017 г.</w:t>
            </w:r>
          </w:p>
        </w:tc>
        <w:tc>
          <w:tcPr>
            <w:tcW w:w="409" w:type="pct"/>
          </w:tcPr>
          <w:p w:rsidR="00AE599A" w:rsidRPr="00EE4604" w:rsidRDefault="00AE599A" w:rsidP="00AD3BDF">
            <w:pPr>
              <w:jc w:val="center"/>
            </w:pPr>
            <w:r w:rsidRPr="00EE4604">
              <w:t>29</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РД-И-2.33-1-02/03.11.2017 г.</w:t>
            </w:r>
          </w:p>
        </w:tc>
        <w:tc>
          <w:tcPr>
            <w:tcW w:w="409" w:type="pct"/>
          </w:tcPr>
          <w:p w:rsidR="00AE599A" w:rsidRPr="00EE4604" w:rsidRDefault="00AE599A" w:rsidP="00AD3BDF">
            <w:pPr>
              <w:jc w:val="center"/>
            </w:pPr>
            <w:r w:rsidRPr="00EE4604">
              <w:t>8</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Справка за откритите и приключили процедури за възлагане на обществените поръчки по ЗОП (отм.) за периода от 01.</w:t>
            </w:r>
            <w:proofErr w:type="spellStart"/>
            <w:r w:rsidRPr="00EE4604">
              <w:t>01</w:t>
            </w:r>
            <w:proofErr w:type="spellEnd"/>
            <w:r w:rsidRPr="00EE4604">
              <w:t>.2015 г. до 14.04.2016 г. от ХТМУ</w:t>
            </w:r>
          </w:p>
          <w:p w:rsidR="00AE599A" w:rsidRPr="00EE4604" w:rsidRDefault="00AE599A" w:rsidP="00AD3BDF">
            <w:pPr>
              <w:jc w:val="both"/>
            </w:pPr>
            <w:r w:rsidRPr="00EE4604">
              <w:t>Справка за проведените и приключили процедури по ЗОП за периода от 15.04.2016 г. до 31.12.2016 г. от ХТМУ с изх. № РД-08-688/07.06.2017 г.</w:t>
            </w:r>
          </w:p>
        </w:tc>
        <w:tc>
          <w:tcPr>
            <w:tcW w:w="409" w:type="pct"/>
          </w:tcPr>
          <w:p w:rsidR="00AE599A" w:rsidRPr="00EE4604" w:rsidRDefault="00AE599A" w:rsidP="00AD3BDF">
            <w:pPr>
              <w:jc w:val="center"/>
            </w:pPr>
            <w:r w:rsidRPr="00EE4604">
              <w:t>4</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Справка за обществените поръчки, възложени и приключили, чрез публична покана по реда на Глава осма „а“ от ЗОП (отм.) за периода от 01.</w:t>
            </w:r>
            <w:proofErr w:type="spellStart"/>
            <w:r w:rsidRPr="00EE4604">
              <w:t>01</w:t>
            </w:r>
            <w:proofErr w:type="spellEnd"/>
            <w:r w:rsidRPr="00EE4604">
              <w:t>.2015 г. до 14.04.2016 г. от ХТМУ с изх. № РД-08-688/07.06.2017 г.</w:t>
            </w:r>
          </w:p>
        </w:tc>
        <w:tc>
          <w:tcPr>
            <w:tcW w:w="409" w:type="pct"/>
          </w:tcPr>
          <w:p w:rsidR="00AE599A" w:rsidRPr="00EE4604" w:rsidRDefault="00AE599A" w:rsidP="00AD3BDF">
            <w:pPr>
              <w:jc w:val="center"/>
            </w:pPr>
            <w:r w:rsidRPr="00EE4604">
              <w:t>3</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Справка за обществените поръчки възложени по реда на чл. 20, ал. 3 от ЗОП и приключили за периода от 15.04.2016 г. до 31.12.2016 г. от ХТМУ с изх. № РД-08-688/07.06.2017 г.</w:t>
            </w:r>
          </w:p>
        </w:tc>
        <w:tc>
          <w:tcPr>
            <w:tcW w:w="409" w:type="pct"/>
          </w:tcPr>
          <w:p w:rsidR="00AE599A" w:rsidRPr="00EE4604" w:rsidRDefault="00AE599A" w:rsidP="00AD3BDF">
            <w:pPr>
              <w:jc w:val="center"/>
            </w:pPr>
            <w:r w:rsidRPr="00EE4604">
              <w:t>2</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Справка за изпълнени договори, сключени по ЗОП и други за периода от 01.</w:t>
            </w:r>
            <w:proofErr w:type="spellStart"/>
            <w:r w:rsidRPr="00EE4604">
              <w:t>01</w:t>
            </w:r>
            <w:proofErr w:type="spellEnd"/>
            <w:r w:rsidRPr="00EE4604">
              <w:t>.2015 г. до 31.12.2016 г. от ХТМУ с изх. № РД-08-756.3/26.06.2017 г.</w:t>
            </w:r>
          </w:p>
        </w:tc>
        <w:tc>
          <w:tcPr>
            <w:tcW w:w="409" w:type="pct"/>
          </w:tcPr>
          <w:p w:rsidR="00AE599A" w:rsidRPr="00EE4604" w:rsidRDefault="00AE599A" w:rsidP="00AD3BDF">
            <w:pPr>
              <w:jc w:val="center"/>
            </w:pPr>
            <w:r w:rsidRPr="00EE4604">
              <w:t>3</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Обобщена информация по чл.44, ал.10 от ЗОП за 2015 г., Обобщена информация по чл. 230, ал. 1, т.7 от ЗОП за 2016 г. с изх. № РД-08-688 от 07.06.2017 г.</w:t>
            </w:r>
          </w:p>
        </w:tc>
        <w:tc>
          <w:tcPr>
            <w:tcW w:w="409" w:type="pct"/>
          </w:tcPr>
          <w:p w:rsidR="00AE599A" w:rsidRPr="00EE4604" w:rsidRDefault="00AE599A" w:rsidP="00AD3BDF">
            <w:pPr>
              <w:jc w:val="center"/>
            </w:pPr>
            <w:r w:rsidRPr="00EE4604">
              <w:t>5</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2.33-2-7 от 02.10.2017 г.</w:t>
            </w:r>
          </w:p>
        </w:tc>
        <w:tc>
          <w:tcPr>
            <w:tcW w:w="409" w:type="pct"/>
          </w:tcPr>
          <w:p w:rsidR="00AE599A" w:rsidRPr="00EE4604" w:rsidRDefault="00AE599A" w:rsidP="00AD3BDF">
            <w:pPr>
              <w:jc w:val="center"/>
            </w:pPr>
            <w:r w:rsidRPr="00EE4604">
              <w:t>2</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График на процедурите по ЗОП в ХТМУ за 2015 г. и за 2016 г.</w:t>
            </w:r>
          </w:p>
        </w:tc>
        <w:tc>
          <w:tcPr>
            <w:tcW w:w="409" w:type="pct"/>
          </w:tcPr>
          <w:p w:rsidR="00AE599A" w:rsidRPr="00EE4604" w:rsidRDefault="00AE599A" w:rsidP="00AD3BDF">
            <w:pPr>
              <w:jc w:val="center"/>
            </w:pPr>
            <w:r w:rsidRPr="00EE4604">
              <w:t>4</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Диск № 2 Документации по обществени поръчки чрез процедури, публични покани и чрез събиране на оферти с обява, Декларация за идентичност</w:t>
            </w:r>
          </w:p>
        </w:tc>
        <w:tc>
          <w:tcPr>
            <w:tcW w:w="409" w:type="pct"/>
          </w:tcPr>
          <w:p w:rsidR="00AE599A" w:rsidRPr="00EE4604" w:rsidRDefault="00AE599A" w:rsidP="00AD3BDF">
            <w:pPr>
              <w:jc w:val="center"/>
            </w:pPr>
            <w:r w:rsidRPr="00EE4604">
              <w:t>5</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2.33-2-1 от 25.09.2017 г., Решение № 4 от 08.03.2016 г., Протокол № 1 от 18.05.2016 г., Протокол № 2 от 31.05.2016 г., Протокол № 3 от 06.</w:t>
            </w:r>
            <w:proofErr w:type="spellStart"/>
            <w:r w:rsidRPr="00EE4604">
              <w:t>06</w:t>
            </w:r>
            <w:proofErr w:type="spellEnd"/>
            <w:r w:rsidRPr="00EE4604">
              <w:t>.2016 г., Решение № 27 от 27.06.2016 г. за класиране на участници и определяне на изпълнител, Договор № 30/</w:t>
            </w:r>
            <w:proofErr w:type="spellStart"/>
            <w:r w:rsidRPr="00EE4604">
              <w:t>30</w:t>
            </w:r>
            <w:proofErr w:type="spellEnd"/>
            <w:r w:rsidRPr="00EE4604">
              <w:t>.06.2016 г.</w:t>
            </w:r>
          </w:p>
        </w:tc>
        <w:tc>
          <w:tcPr>
            <w:tcW w:w="409" w:type="pct"/>
          </w:tcPr>
          <w:p w:rsidR="00AE599A" w:rsidRPr="00EE4604" w:rsidRDefault="00AE599A" w:rsidP="00AD3BDF">
            <w:pPr>
              <w:jc w:val="center"/>
            </w:pPr>
            <w:r w:rsidRPr="00EE4604">
              <w:t>26</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 xml:space="preserve">Диск № 3 договори за изпълнение на обществени поръчки, Декларация за </w:t>
            </w:r>
            <w:r w:rsidRPr="00EE4604">
              <w:lastRenderedPageBreak/>
              <w:t>идентичност</w:t>
            </w:r>
          </w:p>
        </w:tc>
        <w:tc>
          <w:tcPr>
            <w:tcW w:w="409" w:type="pct"/>
          </w:tcPr>
          <w:p w:rsidR="00AE599A" w:rsidRPr="00EE4604" w:rsidRDefault="00AE599A" w:rsidP="00AD3BDF">
            <w:pPr>
              <w:jc w:val="center"/>
            </w:pPr>
            <w:r w:rsidRPr="00EE4604">
              <w:lastRenderedPageBreak/>
              <w:t>2</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2.33-2-2 от 28.09.2017 г., Решение № 33 от 29.06.2015 г., обявление за публикуване на обществена поръчка, указания за подготовка на офертата, Договор № 46/30.09.2015 г.</w:t>
            </w:r>
          </w:p>
        </w:tc>
        <w:tc>
          <w:tcPr>
            <w:tcW w:w="409" w:type="pct"/>
          </w:tcPr>
          <w:p w:rsidR="00AE599A" w:rsidRPr="00EE4604" w:rsidRDefault="00AE599A" w:rsidP="00AD3BDF">
            <w:pPr>
              <w:jc w:val="center"/>
            </w:pPr>
            <w:r w:rsidRPr="00EE4604">
              <w:t>33</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 xml:space="preserve">Констативен протокол № 2.33-2-4 от 12.09.2017 г., Решение № 17 от 13.03.2015 г., Договори №№ 31/22.06.2015 г. и 32/22.06.2015 г. </w:t>
            </w:r>
          </w:p>
        </w:tc>
        <w:tc>
          <w:tcPr>
            <w:tcW w:w="409" w:type="pct"/>
          </w:tcPr>
          <w:p w:rsidR="00AE599A" w:rsidRPr="00EE4604" w:rsidRDefault="00AE599A" w:rsidP="00AD3BDF">
            <w:pPr>
              <w:jc w:val="center"/>
            </w:pPr>
            <w:r w:rsidRPr="00EE4604">
              <w:t>33</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 xml:space="preserve">Констативен протокол № 2.33-2-3 от 12.09.2017 г., Решение № 18 от 13.03.2015 г., извлечение от счетоводната система за извършени плащания по Договор № 25 от 08.05.2015 г.) с изпълнител ЕВН България </w:t>
            </w:r>
          </w:p>
        </w:tc>
        <w:tc>
          <w:tcPr>
            <w:tcW w:w="409" w:type="pct"/>
          </w:tcPr>
          <w:p w:rsidR="00AE599A" w:rsidRPr="00EE4604" w:rsidRDefault="00AE599A" w:rsidP="00AD3BDF">
            <w:pPr>
              <w:jc w:val="center"/>
            </w:pPr>
            <w:r w:rsidRPr="00EE4604">
              <w:t>8</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2.33-2-5 от 15.09.2017 г., информация за сключен договор с изх. № СБ-19-1060 от 04.08.2016 г., решение № 20 от 17.03.2015 г., Договор № 30/18.06.2015 г.</w:t>
            </w:r>
          </w:p>
        </w:tc>
        <w:tc>
          <w:tcPr>
            <w:tcW w:w="409" w:type="pct"/>
          </w:tcPr>
          <w:p w:rsidR="00AE599A" w:rsidRPr="00EE4604" w:rsidRDefault="00AE599A" w:rsidP="00AD3BDF">
            <w:pPr>
              <w:jc w:val="center"/>
            </w:pPr>
            <w:r w:rsidRPr="00EE4604">
              <w:t>23</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2.33-2-6 от 15.09.2017 г.</w:t>
            </w:r>
          </w:p>
        </w:tc>
        <w:tc>
          <w:tcPr>
            <w:tcW w:w="409" w:type="pct"/>
          </w:tcPr>
          <w:p w:rsidR="00AE599A" w:rsidRPr="00EE4604" w:rsidRDefault="00AE599A" w:rsidP="00AD3BDF">
            <w:pPr>
              <w:jc w:val="center"/>
            </w:pPr>
            <w:r w:rsidRPr="00EE4604">
              <w:t>2</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2.33-2-9 от 03.11.2017 г.</w:t>
            </w:r>
          </w:p>
        </w:tc>
        <w:tc>
          <w:tcPr>
            <w:tcW w:w="409" w:type="pct"/>
          </w:tcPr>
          <w:p w:rsidR="00AE599A" w:rsidRPr="00EE4604" w:rsidRDefault="00AE599A" w:rsidP="00AD3BDF">
            <w:pPr>
              <w:jc w:val="center"/>
            </w:pPr>
            <w:r w:rsidRPr="00EE4604">
              <w:t>4</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2.33-2-10 от 20.11.2017 г.</w:t>
            </w:r>
          </w:p>
        </w:tc>
        <w:tc>
          <w:tcPr>
            <w:tcW w:w="409" w:type="pct"/>
          </w:tcPr>
          <w:p w:rsidR="00AE599A" w:rsidRPr="00EE4604" w:rsidRDefault="00AE599A" w:rsidP="00AD3BDF">
            <w:pPr>
              <w:jc w:val="center"/>
            </w:pPr>
            <w:r w:rsidRPr="00EE4604">
              <w:t>2</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2.33-2-12 от 20.11.2017 г.</w:t>
            </w:r>
          </w:p>
        </w:tc>
        <w:tc>
          <w:tcPr>
            <w:tcW w:w="409" w:type="pct"/>
          </w:tcPr>
          <w:p w:rsidR="00AE599A" w:rsidRPr="00EE4604" w:rsidRDefault="00AE599A" w:rsidP="00AD3BDF">
            <w:pPr>
              <w:jc w:val="center"/>
            </w:pPr>
            <w:r w:rsidRPr="00EE4604">
              <w:t>4</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2.33-2-8 от 18.09.2017 г., Договори № 12 и № 13 от 09.05.2016 г.</w:t>
            </w:r>
          </w:p>
        </w:tc>
        <w:tc>
          <w:tcPr>
            <w:tcW w:w="409" w:type="pct"/>
          </w:tcPr>
          <w:p w:rsidR="00AE599A" w:rsidRPr="00EE4604" w:rsidRDefault="00AE599A" w:rsidP="00AD3BDF">
            <w:pPr>
              <w:jc w:val="center"/>
            </w:pPr>
            <w:r w:rsidRPr="00EE4604">
              <w:t>6</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2.33-2-11 от 20.11.2017 г.</w:t>
            </w:r>
          </w:p>
        </w:tc>
        <w:tc>
          <w:tcPr>
            <w:tcW w:w="409" w:type="pct"/>
          </w:tcPr>
          <w:p w:rsidR="00AE599A" w:rsidRPr="00EE4604" w:rsidRDefault="00AE599A" w:rsidP="00AD3BDF">
            <w:pPr>
              <w:jc w:val="center"/>
            </w:pPr>
            <w:r w:rsidRPr="00EE4604">
              <w:t>2</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2.33-2-13 от 20.11.2017 г.</w:t>
            </w:r>
          </w:p>
        </w:tc>
        <w:tc>
          <w:tcPr>
            <w:tcW w:w="409" w:type="pct"/>
          </w:tcPr>
          <w:p w:rsidR="00AE599A" w:rsidRPr="00EE4604" w:rsidRDefault="00AE599A" w:rsidP="00AD3BDF">
            <w:pPr>
              <w:jc w:val="center"/>
            </w:pPr>
            <w:r w:rsidRPr="00EE4604">
              <w:t>3</w:t>
            </w:r>
          </w:p>
        </w:tc>
      </w:tr>
      <w:tr w:rsidR="00AE599A" w:rsidRPr="00EE4604">
        <w:tc>
          <w:tcPr>
            <w:tcW w:w="266" w:type="pct"/>
          </w:tcPr>
          <w:p w:rsidR="00AE599A" w:rsidRPr="00EE4604" w:rsidRDefault="00AE599A" w:rsidP="00AD3BDF">
            <w:pPr>
              <w:numPr>
                <w:ilvl w:val="0"/>
                <w:numId w:val="15"/>
              </w:numPr>
              <w:ind w:left="644"/>
              <w:contextualSpacing/>
            </w:pPr>
          </w:p>
        </w:tc>
        <w:tc>
          <w:tcPr>
            <w:tcW w:w="4326" w:type="pct"/>
          </w:tcPr>
          <w:p w:rsidR="00AE599A" w:rsidRPr="00EE4604" w:rsidRDefault="00AE599A" w:rsidP="00AD3BDF">
            <w:pPr>
              <w:jc w:val="both"/>
            </w:pPr>
            <w:r w:rsidRPr="00EE4604">
              <w:t>Констативен протокол № 2.33-2-14 от 21.11.2017 г.</w:t>
            </w:r>
          </w:p>
        </w:tc>
        <w:tc>
          <w:tcPr>
            <w:tcW w:w="409" w:type="pct"/>
          </w:tcPr>
          <w:p w:rsidR="00AE599A" w:rsidRPr="00EE4604" w:rsidRDefault="00AE599A" w:rsidP="00AD3BDF">
            <w:pPr>
              <w:jc w:val="center"/>
            </w:pPr>
            <w:r w:rsidRPr="00EE4604">
              <w:t>14</w:t>
            </w:r>
          </w:p>
        </w:tc>
      </w:tr>
    </w:tbl>
    <w:p w:rsidR="00AE599A" w:rsidRDefault="00AE599A"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Default="00C31E8E" w:rsidP="00AC551D">
      <w:pPr>
        <w:pStyle w:val="Style1"/>
        <w:jc w:val="center"/>
        <w:outlineLvl w:val="0"/>
        <w:rPr>
          <w:lang w:val="en-US"/>
        </w:rPr>
      </w:pPr>
    </w:p>
    <w:p w:rsidR="00C31E8E" w:rsidRPr="00C31E8E" w:rsidRDefault="00C31E8E" w:rsidP="00C31E8E">
      <w:pPr>
        <w:spacing w:after="200" w:line="276" w:lineRule="auto"/>
        <w:ind w:left="6372"/>
        <w:rPr>
          <w:rFonts w:eastAsia="Calibri"/>
          <w:b/>
          <w:u w:val="single"/>
          <w:lang w:eastAsia="en-US"/>
        </w:rPr>
      </w:pPr>
      <w:r w:rsidRPr="00C31E8E">
        <w:rPr>
          <w:rFonts w:eastAsia="Calibri"/>
          <w:b/>
          <w:u w:val="single"/>
          <w:lang w:eastAsia="en-US"/>
        </w:rPr>
        <w:lastRenderedPageBreak/>
        <w:t>Препис извлечение</w:t>
      </w:r>
    </w:p>
    <w:p w:rsidR="00C31E8E" w:rsidRPr="00C31E8E" w:rsidRDefault="00C31E8E" w:rsidP="00C31E8E">
      <w:pPr>
        <w:spacing w:after="200" w:line="276" w:lineRule="auto"/>
        <w:ind w:left="720"/>
        <w:jc w:val="center"/>
        <w:rPr>
          <w:rFonts w:eastAsia="Calibri"/>
          <w:b/>
          <w:lang w:val="en-US" w:eastAsia="en-US"/>
        </w:rPr>
      </w:pPr>
      <w:r w:rsidRPr="00C31E8E">
        <w:rPr>
          <w:rFonts w:eastAsia="Calibri"/>
          <w:b/>
          <w:lang w:eastAsia="en-US"/>
        </w:rPr>
        <w:t xml:space="preserve">ПРОТОКОЛ № </w:t>
      </w:r>
      <w:r w:rsidRPr="00C31E8E">
        <w:rPr>
          <w:rFonts w:eastAsia="Calibri"/>
          <w:b/>
          <w:lang w:val="en-US" w:eastAsia="en-US"/>
        </w:rPr>
        <w:t>9</w:t>
      </w:r>
    </w:p>
    <w:p w:rsidR="00C31E8E" w:rsidRPr="00C31E8E" w:rsidRDefault="00C31E8E" w:rsidP="00C31E8E">
      <w:pPr>
        <w:spacing w:after="200" w:line="276" w:lineRule="auto"/>
        <w:jc w:val="center"/>
        <w:rPr>
          <w:rFonts w:eastAsia="Calibri"/>
          <w:lang w:eastAsia="en-US"/>
        </w:rPr>
      </w:pPr>
      <w:r w:rsidRPr="00C31E8E">
        <w:rPr>
          <w:rFonts w:eastAsia="Calibri"/>
          <w:lang w:eastAsia="en-US"/>
        </w:rPr>
        <w:t>от заседание на Сметната палата, проведено на 22.0</w:t>
      </w:r>
      <w:r w:rsidRPr="00C31E8E">
        <w:rPr>
          <w:rFonts w:eastAsia="Calibri"/>
          <w:lang w:val="en-US" w:eastAsia="en-US"/>
        </w:rPr>
        <w:t>3</w:t>
      </w:r>
      <w:r w:rsidRPr="00C31E8E">
        <w:rPr>
          <w:rFonts w:eastAsia="Calibri"/>
          <w:lang w:eastAsia="en-US"/>
        </w:rPr>
        <w:t>.2018 г.</w:t>
      </w:r>
    </w:p>
    <w:p w:rsidR="00C31E8E" w:rsidRPr="00C31E8E" w:rsidRDefault="00C31E8E" w:rsidP="00C31E8E">
      <w:pPr>
        <w:tabs>
          <w:tab w:val="num" w:pos="0"/>
        </w:tabs>
        <w:ind w:firstLine="708"/>
        <w:jc w:val="both"/>
        <w:rPr>
          <w:bCs/>
          <w:lang w:eastAsia="en-US"/>
        </w:rPr>
      </w:pPr>
      <w:r w:rsidRPr="00C31E8E">
        <w:rPr>
          <w:bCs/>
          <w:lang w:eastAsia="en-US"/>
        </w:rPr>
        <w:t xml:space="preserve">На заседанието присъстваха: Цветан Цветков, председател на Сметната палата, Горица </w:t>
      </w:r>
      <w:proofErr w:type="spellStart"/>
      <w:r w:rsidRPr="00C31E8E">
        <w:rPr>
          <w:bCs/>
          <w:lang w:eastAsia="en-US"/>
        </w:rPr>
        <w:t>Грънчарова-Кожарева</w:t>
      </w:r>
      <w:proofErr w:type="spellEnd"/>
      <w:r w:rsidRPr="00C31E8E">
        <w:rPr>
          <w:bCs/>
          <w:lang w:eastAsia="en-US"/>
        </w:rPr>
        <w:t>, заместник-председател на Сметната палата и членове проф. Георги Иванов и Емил Евлогиев.</w:t>
      </w:r>
    </w:p>
    <w:p w:rsidR="00C31E8E" w:rsidRPr="00C31E8E" w:rsidRDefault="00C31E8E" w:rsidP="00C31E8E">
      <w:pPr>
        <w:tabs>
          <w:tab w:val="num" w:pos="0"/>
        </w:tabs>
        <w:ind w:firstLine="708"/>
        <w:jc w:val="both"/>
        <w:rPr>
          <w:bCs/>
          <w:lang w:eastAsia="en-US"/>
        </w:rPr>
      </w:pPr>
      <w:r w:rsidRPr="00C31E8E">
        <w:rPr>
          <w:bCs/>
          <w:lang w:eastAsia="en-US"/>
        </w:rPr>
        <w:t>Отсъства: Тошко Тодоров, в годишен отпуск</w:t>
      </w:r>
    </w:p>
    <w:p w:rsidR="00C31E8E" w:rsidRPr="00C31E8E" w:rsidRDefault="00C31E8E" w:rsidP="00C31E8E">
      <w:pPr>
        <w:tabs>
          <w:tab w:val="num" w:pos="0"/>
        </w:tabs>
        <w:ind w:firstLine="708"/>
        <w:jc w:val="both"/>
        <w:rPr>
          <w:bCs/>
          <w:lang w:eastAsia="en-US"/>
        </w:rPr>
      </w:pPr>
    </w:p>
    <w:p w:rsidR="00C31E8E" w:rsidRPr="00C31E8E" w:rsidRDefault="00C31E8E" w:rsidP="00C31E8E">
      <w:pPr>
        <w:tabs>
          <w:tab w:val="num" w:pos="0"/>
        </w:tabs>
        <w:ind w:firstLine="708"/>
        <w:jc w:val="both"/>
        <w:rPr>
          <w:bCs/>
          <w:lang w:eastAsia="en-US"/>
        </w:rPr>
      </w:pPr>
    </w:p>
    <w:p w:rsidR="00C31E8E" w:rsidRPr="00C31E8E" w:rsidRDefault="00C31E8E" w:rsidP="00C31E8E">
      <w:pPr>
        <w:tabs>
          <w:tab w:val="num" w:pos="0"/>
        </w:tabs>
        <w:ind w:firstLine="708"/>
        <w:jc w:val="both"/>
        <w:rPr>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935"/>
      </w:tblGrid>
      <w:tr w:rsidR="00C31E8E" w:rsidRPr="00C31E8E" w:rsidTr="00292B6A">
        <w:tc>
          <w:tcPr>
            <w:tcW w:w="5353" w:type="dxa"/>
            <w:vAlign w:val="center"/>
          </w:tcPr>
          <w:p w:rsidR="00C31E8E" w:rsidRPr="00C31E8E" w:rsidRDefault="00C31E8E" w:rsidP="00C31E8E">
            <w:pPr>
              <w:jc w:val="center"/>
              <w:rPr>
                <w:rFonts w:eastAsia="Calibri"/>
                <w:lang w:eastAsia="en-US"/>
              </w:rPr>
            </w:pPr>
            <w:r w:rsidRPr="00C31E8E">
              <w:rPr>
                <w:rFonts w:eastAsia="Calibri"/>
                <w:lang w:eastAsia="en-US"/>
              </w:rPr>
              <w:t xml:space="preserve">Приети </w:t>
            </w:r>
            <w:proofErr w:type="spellStart"/>
            <w:r w:rsidRPr="00C31E8E">
              <w:rPr>
                <w:rFonts w:eastAsia="Calibri"/>
                <w:lang w:eastAsia="en-US"/>
              </w:rPr>
              <w:t>одитни</w:t>
            </w:r>
            <w:proofErr w:type="spellEnd"/>
            <w:r w:rsidRPr="00C31E8E">
              <w:rPr>
                <w:rFonts w:eastAsia="Calibri"/>
                <w:lang w:eastAsia="en-US"/>
              </w:rPr>
              <w:t xml:space="preserve"> доклади</w:t>
            </w:r>
          </w:p>
        </w:tc>
        <w:tc>
          <w:tcPr>
            <w:tcW w:w="3935" w:type="dxa"/>
            <w:vAlign w:val="center"/>
          </w:tcPr>
          <w:p w:rsidR="00C31E8E" w:rsidRPr="00C31E8E" w:rsidRDefault="00C31E8E" w:rsidP="00C31E8E">
            <w:pPr>
              <w:jc w:val="center"/>
              <w:rPr>
                <w:rFonts w:eastAsia="Calibri"/>
                <w:lang w:eastAsia="en-US"/>
              </w:rPr>
            </w:pPr>
            <w:r w:rsidRPr="00C31E8E">
              <w:rPr>
                <w:rFonts w:eastAsia="Calibri"/>
                <w:lang w:eastAsia="en-US"/>
              </w:rPr>
              <w:t>Мотиви при гласуване „против“</w:t>
            </w:r>
          </w:p>
        </w:tc>
      </w:tr>
      <w:tr w:rsidR="00C31E8E" w:rsidRPr="00C31E8E" w:rsidTr="00292B6A">
        <w:tc>
          <w:tcPr>
            <w:tcW w:w="5353" w:type="dxa"/>
            <w:vAlign w:val="center"/>
          </w:tcPr>
          <w:p w:rsidR="00C31E8E" w:rsidRPr="00C31E8E" w:rsidRDefault="00C31E8E" w:rsidP="00C31E8E">
            <w:pPr>
              <w:rPr>
                <w:rFonts w:eastAsia="Calibri"/>
                <w:b/>
                <w:lang w:eastAsia="en-US"/>
              </w:rPr>
            </w:pPr>
            <w:bookmarkStart w:id="33" w:name="_GoBack"/>
            <w:bookmarkEnd w:id="33"/>
            <w:r w:rsidRPr="00C31E8E">
              <w:rPr>
                <w:rFonts w:eastAsia="Calibri"/>
                <w:b/>
                <w:lang w:eastAsia="en-US"/>
              </w:rPr>
              <w:t xml:space="preserve">По т. </w:t>
            </w:r>
            <w:r w:rsidRPr="00C31E8E">
              <w:rPr>
                <w:rFonts w:eastAsia="Calibri"/>
                <w:b/>
                <w:lang w:val="en-US" w:eastAsia="en-US"/>
              </w:rPr>
              <w:t>3</w:t>
            </w:r>
            <w:r w:rsidRPr="00C31E8E">
              <w:rPr>
                <w:rFonts w:eastAsia="Calibri"/>
                <w:b/>
                <w:lang w:eastAsia="en-US"/>
              </w:rPr>
              <w:t>:</w:t>
            </w:r>
          </w:p>
          <w:p w:rsidR="00C31E8E" w:rsidRPr="00C31E8E" w:rsidRDefault="00C31E8E" w:rsidP="00C31E8E">
            <w:pPr>
              <w:tabs>
                <w:tab w:val="num" w:pos="0"/>
              </w:tabs>
              <w:ind w:firstLine="708"/>
              <w:jc w:val="both"/>
              <w:rPr>
                <w:bCs/>
                <w:lang w:eastAsia="en-US"/>
              </w:rPr>
            </w:pPr>
            <w:proofErr w:type="spellStart"/>
            <w:r w:rsidRPr="00C31E8E">
              <w:rPr>
                <w:bCs/>
                <w:lang w:eastAsia="en-US"/>
              </w:rPr>
              <w:t>Одитен</w:t>
            </w:r>
            <w:proofErr w:type="spellEnd"/>
            <w:r w:rsidRPr="00C31E8E">
              <w:rPr>
                <w:bCs/>
                <w:lang w:eastAsia="en-US"/>
              </w:rPr>
              <w:t xml:space="preserve"> доклад № 0200101117 за извършен одит за съответствие при управлението на публичните средства и дейности на </w:t>
            </w:r>
            <w:proofErr w:type="spellStart"/>
            <w:r w:rsidRPr="00C31E8E">
              <w:rPr>
                <w:bCs/>
                <w:lang w:eastAsia="en-US"/>
              </w:rPr>
              <w:t>Химикотехнологичния</w:t>
            </w:r>
            <w:proofErr w:type="spellEnd"/>
            <w:r w:rsidRPr="00C31E8E">
              <w:rPr>
                <w:bCs/>
                <w:lang w:eastAsia="en-US"/>
              </w:rPr>
              <w:t xml:space="preserve"> и металургичен университет – София, за периода от 01.</w:t>
            </w:r>
            <w:proofErr w:type="spellStart"/>
            <w:r w:rsidRPr="00C31E8E">
              <w:rPr>
                <w:bCs/>
                <w:lang w:eastAsia="en-US"/>
              </w:rPr>
              <w:t>01</w:t>
            </w:r>
            <w:proofErr w:type="spellEnd"/>
            <w:r w:rsidRPr="00C31E8E">
              <w:rPr>
                <w:bCs/>
                <w:lang w:eastAsia="en-US"/>
              </w:rPr>
              <w:t>.2015 г. до 31.12.2016 г.</w:t>
            </w:r>
          </w:p>
          <w:p w:rsidR="00C31E8E" w:rsidRPr="00C31E8E" w:rsidRDefault="00C31E8E" w:rsidP="00C31E8E">
            <w:pPr>
              <w:rPr>
                <w:rFonts w:eastAsia="Calibri"/>
                <w:lang w:eastAsia="en-US"/>
              </w:rPr>
            </w:pPr>
            <w:r w:rsidRPr="00C31E8E">
              <w:rPr>
                <w:rFonts w:eastAsia="Calibri"/>
                <w:lang w:eastAsia="en-US"/>
              </w:rPr>
              <w:t>Начин на гласуване:</w:t>
            </w:r>
          </w:p>
          <w:p w:rsidR="00C31E8E" w:rsidRPr="00C31E8E" w:rsidRDefault="00C31E8E" w:rsidP="00C31E8E">
            <w:pPr>
              <w:rPr>
                <w:rFonts w:eastAsia="Calibri"/>
                <w:lang w:eastAsia="en-US"/>
              </w:rPr>
            </w:pPr>
            <w:r w:rsidRPr="00C31E8E">
              <w:rPr>
                <w:rFonts w:eastAsia="Calibri"/>
                <w:lang w:eastAsia="en-US"/>
              </w:rPr>
              <w:t>Цветан Цветков, председател на СП – за</w:t>
            </w:r>
          </w:p>
          <w:p w:rsidR="00C31E8E" w:rsidRPr="00C31E8E" w:rsidRDefault="00C31E8E" w:rsidP="00C31E8E">
            <w:pPr>
              <w:rPr>
                <w:rFonts w:eastAsia="Calibri"/>
                <w:lang w:eastAsia="en-US"/>
              </w:rPr>
            </w:pPr>
            <w:r w:rsidRPr="00C31E8E">
              <w:rPr>
                <w:rFonts w:eastAsia="Calibri"/>
                <w:lang w:eastAsia="en-US"/>
              </w:rPr>
              <w:t xml:space="preserve">Горица </w:t>
            </w:r>
            <w:proofErr w:type="spellStart"/>
            <w:r w:rsidRPr="00C31E8E">
              <w:rPr>
                <w:rFonts w:eastAsia="Calibri"/>
                <w:lang w:eastAsia="en-US"/>
              </w:rPr>
              <w:t>Грънчарова-Кожарева</w:t>
            </w:r>
            <w:proofErr w:type="spellEnd"/>
            <w:r w:rsidRPr="00C31E8E">
              <w:rPr>
                <w:rFonts w:eastAsia="Calibri"/>
                <w:lang w:eastAsia="en-US"/>
              </w:rPr>
              <w:t>, зам.-председател на СП – за</w:t>
            </w:r>
          </w:p>
          <w:p w:rsidR="00C31E8E" w:rsidRPr="00C31E8E" w:rsidRDefault="00C31E8E" w:rsidP="00C31E8E">
            <w:pPr>
              <w:rPr>
                <w:rFonts w:eastAsia="Calibri"/>
                <w:lang w:eastAsia="en-US"/>
              </w:rPr>
            </w:pPr>
            <w:r w:rsidRPr="00C31E8E">
              <w:rPr>
                <w:rFonts w:eastAsia="Calibri"/>
                <w:lang w:eastAsia="en-US"/>
              </w:rPr>
              <w:t>Проф. Георги Иванов, член на СП – за</w:t>
            </w:r>
          </w:p>
          <w:p w:rsidR="00C31E8E" w:rsidRPr="00C31E8E" w:rsidRDefault="00C31E8E" w:rsidP="00C31E8E">
            <w:pPr>
              <w:rPr>
                <w:rFonts w:eastAsia="Calibri"/>
                <w:lang w:eastAsia="en-US"/>
              </w:rPr>
            </w:pPr>
            <w:r w:rsidRPr="00C31E8E">
              <w:rPr>
                <w:rFonts w:eastAsia="Calibri"/>
                <w:lang w:eastAsia="en-US"/>
              </w:rPr>
              <w:t>Емил Евлогиев, член на СП – за</w:t>
            </w:r>
          </w:p>
          <w:p w:rsidR="00C31E8E" w:rsidRPr="00C31E8E" w:rsidRDefault="00C31E8E" w:rsidP="00C31E8E">
            <w:pPr>
              <w:rPr>
                <w:rFonts w:eastAsia="Calibri"/>
                <w:b/>
                <w:lang w:eastAsia="en-US"/>
              </w:rPr>
            </w:pPr>
            <w:r w:rsidRPr="00C31E8E">
              <w:rPr>
                <w:rFonts w:eastAsia="Calibri"/>
                <w:lang w:eastAsia="en-US"/>
              </w:rPr>
              <w:t>Против – 0</w:t>
            </w:r>
          </w:p>
        </w:tc>
        <w:tc>
          <w:tcPr>
            <w:tcW w:w="3935" w:type="dxa"/>
            <w:vAlign w:val="center"/>
          </w:tcPr>
          <w:p w:rsidR="00C31E8E" w:rsidRPr="00C31E8E" w:rsidRDefault="00C31E8E" w:rsidP="00C31E8E">
            <w:pPr>
              <w:tabs>
                <w:tab w:val="num" w:pos="0"/>
              </w:tabs>
              <w:rPr>
                <w:bCs/>
                <w:lang w:eastAsia="en-US"/>
              </w:rPr>
            </w:pPr>
            <w:r w:rsidRPr="00C31E8E">
              <w:rPr>
                <w:bCs/>
                <w:lang w:eastAsia="en-US"/>
              </w:rPr>
              <w:t>……………………………………….</w:t>
            </w:r>
          </w:p>
          <w:p w:rsidR="00C31E8E" w:rsidRPr="00C31E8E" w:rsidRDefault="00C31E8E" w:rsidP="00C31E8E">
            <w:pPr>
              <w:tabs>
                <w:tab w:val="num" w:pos="0"/>
              </w:tabs>
              <w:rPr>
                <w:bCs/>
                <w:lang w:eastAsia="en-US"/>
              </w:rPr>
            </w:pPr>
          </w:p>
        </w:tc>
      </w:tr>
    </w:tbl>
    <w:p w:rsidR="00C31E8E" w:rsidRPr="00C31E8E" w:rsidRDefault="00C31E8E" w:rsidP="00AC551D">
      <w:pPr>
        <w:pStyle w:val="Style1"/>
        <w:jc w:val="center"/>
        <w:outlineLvl w:val="0"/>
        <w:rPr>
          <w:lang w:val="en-US"/>
        </w:rPr>
      </w:pPr>
    </w:p>
    <w:sectPr w:rsidR="00C31E8E" w:rsidRPr="00C31E8E" w:rsidSect="0048787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96" w:rsidRDefault="00E94396" w:rsidP="00FB3DDD">
      <w:r>
        <w:separator/>
      </w:r>
    </w:p>
  </w:endnote>
  <w:endnote w:type="continuationSeparator" w:id="0">
    <w:p w:rsidR="00E94396" w:rsidRDefault="00E94396"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3B" w:rsidRDefault="00FE254C">
    <w:pPr>
      <w:pStyle w:val="Footer"/>
      <w:jc w:val="right"/>
    </w:pPr>
    <w:r>
      <w:fldChar w:fldCharType="begin"/>
    </w:r>
    <w:r>
      <w:instrText xml:space="preserve"> PAGE   \* MERGEFORMAT </w:instrText>
    </w:r>
    <w:r>
      <w:fldChar w:fldCharType="separate"/>
    </w:r>
    <w:r w:rsidR="00C31E8E">
      <w:rPr>
        <w:noProof/>
      </w:rPr>
      <w:t>2</w:t>
    </w:r>
    <w:r>
      <w:rPr>
        <w:noProof/>
      </w:rPr>
      <w:fldChar w:fldCharType="end"/>
    </w:r>
  </w:p>
  <w:p w:rsidR="0043463B" w:rsidRPr="00246AB1" w:rsidRDefault="0043463B" w:rsidP="00E13D4B">
    <w:pPr>
      <w:pStyle w:val="Footer"/>
      <w:tabs>
        <w:tab w:val="clear" w:pos="4703"/>
        <w:tab w:val="center" w:pos="4253"/>
      </w:tabs>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96" w:rsidRDefault="00E94396" w:rsidP="00FB3DDD">
      <w:r>
        <w:separator/>
      </w:r>
    </w:p>
  </w:footnote>
  <w:footnote w:type="continuationSeparator" w:id="0">
    <w:p w:rsidR="00E94396" w:rsidRDefault="00E94396" w:rsidP="00FB3DDD">
      <w:r>
        <w:continuationSeparator/>
      </w:r>
    </w:p>
  </w:footnote>
  <w:footnote w:id="1">
    <w:p w:rsidR="0043463B" w:rsidRDefault="0043463B">
      <w:pPr>
        <w:pStyle w:val="FootnoteText"/>
      </w:pPr>
      <w:r>
        <w:rPr>
          <w:rStyle w:val="FootnoteReference"/>
        </w:rPr>
        <w:footnoteRef/>
      </w:r>
      <w:r>
        <w:t xml:space="preserve"> </w:t>
      </w:r>
      <w:r w:rsidRPr="00714E03">
        <w:t>Чл. 2,</w:t>
      </w:r>
      <w:r>
        <w:t xml:space="preserve"> ал. 2, т. 2 от П</w:t>
      </w:r>
      <w:r w:rsidRPr="00714E03">
        <w:t xml:space="preserve">МС № 11 от 03.02.2010 г. за приемане на </w:t>
      </w:r>
      <w:proofErr w:type="spellStart"/>
      <w:r w:rsidRPr="00714E03">
        <w:t>Устройствения</w:t>
      </w:r>
      <w:proofErr w:type="spellEnd"/>
      <w:r w:rsidRPr="00714E03">
        <w:t xml:space="preserve"> правилник на МОН</w:t>
      </w:r>
      <w:r>
        <w:t>, чл. 11, ал. 9 от Закона за публичните финанси</w:t>
      </w:r>
    </w:p>
  </w:footnote>
  <w:footnote w:id="2">
    <w:p w:rsidR="0043463B" w:rsidRDefault="0043463B">
      <w:pPr>
        <w:pStyle w:val="FootnoteText"/>
      </w:pPr>
      <w:r>
        <w:rPr>
          <w:rStyle w:val="FootnoteReference"/>
        </w:rPr>
        <w:footnoteRef/>
      </w:r>
      <w:r>
        <w:t xml:space="preserve"> </w:t>
      </w:r>
      <w:proofErr w:type="spellStart"/>
      <w:r>
        <w:t>Обн</w:t>
      </w:r>
      <w:proofErr w:type="spellEnd"/>
      <w:r>
        <w:t xml:space="preserve">. ДВ, бр. 98/2001 г., отм. ДВ, бр. 95/2015 г. и </w:t>
      </w:r>
      <w:proofErr w:type="spellStart"/>
      <w:r>
        <w:t>обн</w:t>
      </w:r>
      <w:proofErr w:type="spellEnd"/>
      <w:r>
        <w:t>. ДВ, бр. 95/2015 г., в сила от 01.</w:t>
      </w:r>
      <w:proofErr w:type="spellStart"/>
      <w:r>
        <w:t>01</w:t>
      </w:r>
      <w:proofErr w:type="spellEnd"/>
      <w:r>
        <w:t>.2016 г.</w:t>
      </w:r>
    </w:p>
  </w:footnote>
  <w:footnote w:id="3">
    <w:p w:rsidR="0043463B" w:rsidRDefault="0043463B">
      <w:pPr>
        <w:pStyle w:val="FootnoteText"/>
      </w:pPr>
      <w:r>
        <w:rPr>
          <w:rStyle w:val="FootnoteReference"/>
        </w:rPr>
        <w:footnoteRef/>
      </w:r>
      <w:r>
        <w:t xml:space="preserve"> </w:t>
      </w:r>
      <w:proofErr w:type="spellStart"/>
      <w:r>
        <w:t>Обн</w:t>
      </w:r>
      <w:proofErr w:type="spellEnd"/>
      <w:r>
        <w:t xml:space="preserve">. ДВ, бр. 28/2004 г., отм. ДВ, бр. 13/2016 г. и </w:t>
      </w:r>
      <w:proofErr w:type="spellStart"/>
      <w:r>
        <w:t>обн</w:t>
      </w:r>
      <w:proofErr w:type="spellEnd"/>
      <w:r>
        <w:t>. ДВ, бр. 13/2016 г., в сила от 15.04.2016 г.</w:t>
      </w:r>
    </w:p>
  </w:footnote>
  <w:footnote w:id="4">
    <w:p w:rsidR="0043463B" w:rsidRDefault="0043463B">
      <w:pPr>
        <w:pStyle w:val="FootnoteText"/>
      </w:pPr>
      <w:r>
        <w:rPr>
          <w:rStyle w:val="FootnoteReference"/>
        </w:rPr>
        <w:footnoteRef/>
      </w:r>
      <w:r>
        <w:t xml:space="preserve"> </w:t>
      </w:r>
      <w:proofErr w:type="spellStart"/>
      <w:r>
        <w:t>Обн</w:t>
      </w:r>
      <w:proofErr w:type="spellEnd"/>
      <w:r>
        <w:t xml:space="preserve">. ДВ, бр. 98/2001 г., отм. ДВ, бр. 95/2015 г. и </w:t>
      </w:r>
      <w:proofErr w:type="spellStart"/>
      <w:r>
        <w:t>обн</w:t>
      </w:r>
      <w:proofErr w:type="spellEnd"/>
      <w:r>
        <w:t>. ДВ, бр. 95/2015 г., в сила от 01.</w:t>
      </w:r>
      <w:proofErr w:type="spellStart"/>
      <w:r>
        <w:t>01</w:t>
      </w:r>
      <w:proofErr w:type="spellEnd"/>
      <w:r>
        <w:t>.2016 г.</w:t>
      </w:r>
    </w:p>
  </w:footnote>
  <w:footnote w:id="5">
    <w:p w:rsidR="0043463B" w:rsidRDefault="0043463B" w:rsidP="00397D21">
      <w:pPr>
        <w:pStyle w:val="FootnoteText"/>
      </w:pPr>
      <w:r>
        <w:rPr>
          <w:rStyle w:val="FootnoteReference"/>
        </w:rPr>
        <w:footnoteRef/>
      </w:r>
      <w:r>
        <w:t xml:space="preserve"> </w:t>
      </w:r>
      <w:proofErr w:type="spellStart"/>
      <w:r w:rsidRPr="00397D21">
        <w:t>Обн</w:t>
      </w:r>
      <w:proofErr w:type="spellEnd"/>
      <w:r w:rsidRPr="00397D21">
        <w:t>. ДВ</w:t>
      </w:r>
      <w:r>
        <w:t>,</w:t>
      </w:r>
      <w:r w:rsidRPr="00397D21">
        <w:t xml:space="preserve"> бр.13 от 16 февруари 2</w:t>
      </w:r>
      <w:r>
        <w:t>016 г., в сила от 15.04.2016 г.</w:t>
      </w:r>
    </w:p>
  </w:footnote>
  <w:footnote w:id="6">
    <w:p w:rsidR="0043463B" w:rsidRDefault="0043463B">
      <w:pPr>
        <w:pStyle w:val="FootnoteText"/>
      </w:pPr>
      <w:r>
        <w:rPr>
          <w:rStyle w:val="FootnoteReference"/>
        </w:rPr>
        <w:footnoteRef/>
      </w:r>
      <w:r>
        <w:t xml:space="preserve"> </w:t>
      </w:r>
      <w:proofErr w:type="spellStart"/>
      <w:r>
        <w:t>Обн</w:t>
      </w:r>
      <w:proofErr w:type="spellEnd"/>
      <w:r>
        <w:t>. ДВ, 53/2006 г., отм. ДВ, бр. 28/2016 г.</w:t>
      </w:r>
    </w:p>
  </w:footnote>
  <w:footnote w:id="7">
    <w:p w:rsidR="0043463B" w:rsidRDefault="0043463B">
      <w:pPr>
        <w:pStyle w:val="FootnoteText"/>
      </w:pPr>
      <w:r>
        <w:rPr>
          <w:rStyle w:val="FootnoteReference"/>
        </w:rPr>
        <w:footnoteRef/>
      </w:r>
      <w:r>
        <w:t xml:space="preserve"> </w:t>
      </w:r>
      <w:proofErr w:type="spellStart"/>
      <w:r>
        <w:t>Обн</w:t>
      </w:r>
      <w:proofErr w:type="spellEnd"/>
      <w:r>
        <w:t>. ДВ, бр. 28/2016 г., в сила от 15.04.2016 г.</w:t>
      </w:r>
    </w:p>
  </w:footnote>
  <w:footnote w:id="8">
    <w:p w:rsidR="0043463B" w:rsidRDefault="0043463B">
      <w:pPr>
        <w:pStyle w:val="FootnoteText"/>
      </w:pPr>
      <w:r>
        <w:rPr>
          <w:rStyle w:val="FootnoteReference"/>
        </w:rPr>
        <w:footnoteRef/>
      </w:r>
      <w:r>
        <w:t xml:space="preserve"> </w:t>
      </w:r>
      <w:r>
        <w:t>със заповед № Р-ФХ-385 от 22.11.2017 г. на ректора за изм. и доп. на ВПИФСФУК</w:t>
      </w:r>
    </w:p>
  </w:footnote>
  <w:footnote w:id="9">
    <w:p w:rsidR="0043463B" w:rsidRDefault="0043463B">
      <w:pPr>
        <w:pStyle w:val="FootnoteText"/>
      </w:pPr>
      <w:r>
        <w:rPr>
          <w:rStyle w:val="FootnoteReference"/>
        </w:rPr>
        <w:footnoteRef/>
      </w:r>
      <w:r>
        <w:t xml:space="preserve"> </w:t>
      </w:r>
      <w:r>
        <w:t>чл. 22г от ЗОП (отм.)</w:t>
      </w:r>
    </w:p>
  </w:footnote>
  <w:footnote w:id="10">
    <w:p w:rsidR="0043463B" w:rsidRDefault="0043463B" w:rsidP="00FD117D">
      <w:r w:rsidRPr="00FD117D">
        <w:rPr>
          <w:rStyle w:val="FootnoteReference"/>
          <w:sz w:val="20"/>
          <w:szCs w:val="20"/>
        </w:rPr>
        <w:footnoteRef/>
      </w:r>
      <w:r w:rsidRPr="00FD117D">
        <w:rPr>
          <w:sz w:val="20"/>
          <w:szCs w:val="20"/>
        </w:rPr>
        <w:t xml:space="preserve"> </w:t>
      </w:r>
      <w:r w:rsidRPr="00097E09">
        <w:rPr>
          <w:sz w:val="20"/>
          <w:szCs w:val="20"/>
        </w:rPr>
        <w:t>ВПИФСФУК, ВПППВОП</w:t>
      </w:r>
    </w:p>
  </w:footnote>
  <w:footnote w:id="11">
    <w:p w:rsidR="0043463B" w:rsidRDefault="0043463B" w:rsidP="00C27971">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w:t>
      </w:r>
      <w:r w:rsidRPr="00836AF4">
        <w:rPr>
          <w:b/>
          <w:bCs/>
        </w:rPr>
        <w:t>№ 5</w:t>
      </w:r>
    </w:p>
  </w:footnote>
  <w:footnote w:id="12">
    <w:p w:rsidR="0043463B" w:rsidRDefault="0043463B" w:rsidP="0078212E">
      <w:pPr>
        <w:pStyle w:val="FootnoteText"/>
        <w:jc w:val="both"/>
      </w:pPr>
      <w:r>
        <w:rPr>
          <w:rStyle w:val="FootnoteReference"/>
        </w:rPr>
        <w:footnoteRef/>
      </w:r>
      <w:r>
        <w:t xml:space="preserve"> </w:t>
      </w:r>
      <w:r>
        <w:t>ч</w:t>
      </w:r>
      <w:r w:rsidRPr="00033EAB">
        <w:t>л. 2, ал.</w:t>
      </w:r>
      <w:r>
        <w:t xml:space="preserve"> </w:t>
      </w:r>
      <w:r w:rsidRPr="00033EAB">
        <w:t xml:space="preserve">2, т. 2 от ПМС № 11 от 03.02.2010 г. за приемане на </w:t>
      </w:r>
      <w:proofErr w:type="spellStart"/>
      <w:r w:rsidRPr="00033EAB">
        <w:t>Устройствения</w:t>
      </w:r>
      <w:proofErr w:type="spellEnd"/>
      <w:r w:rsidRPr="00033EAB">
        <w:t xml:space="preserve"> правилник на МОН</w:t>
      </w:r>
      <w:r>
        <w:t>, чл. 11, ал. 9 от Закона за публичните финанси</w:t>
      </w:r>
    </w:p>
  </w:footnote>
  <w:footnote w:id="13">
    <w:p w:rsidR="0043463B" w:rsidRDefault="0043463B">
      <w:pPr>
        <w:pStyle w:val="FootnoteText"/>
      </w:pPr>
      <w:r>
        <w:rPr>
          <w:rStyle w:val="FootnoteReference"/>
        </w:rPr>
        <w:footnoteRef/>
      </w:r>
      <w:r>
        <w:t xml:space="preserve"> </w:t>
      </w:r>
      <w:r>
        <w:t>последно изменение от 15.09.2011 г.</w:t>
      </w:r>
    </w:p>
  </w:footnote>
  <w:footnote w:id="14">
    <w:p w:rsidR="0043463B" w:rsidRDefault="0043463B">
      <w:pPr>
        <w:pStyle w:val="FootnoteText"/>
      </w:pPr>
      <w:r>
        <w:rPr>
          <w:rStyle w:val="FootnoteReference"/>
        </w:rPr>
        <w:footnoteRef/>
      </w:r>
      <w:r>
        <w:t xml:space="preserve"> </w:t>
      </w:r>
      <w:r>
        <w:t>чл. 7 от ПУД на ХТМУ</w:t>
      </w:r>
    </w:p>
  </w:footnote>
  <w:footnote w:id="15">
    <w:p w:rsidR="0043463B" w:rsidRDefault="0043463B" w:rsidP="00B6208C">
      <w:pPr>
        <w:pStyle w:val="FootnoteText"/>
        <w:jc w:val="both"/>
      </w:pPr>
      <w:r w:rsidRPr="00314BF5">
        <w:rPr>
          <w:rStyle w:val="FootnoteReference"/>
        </w:rPr>
        <w:footnoteRef/>
      </w:r>
      <w:r w:rsidRPr="00314BF5">
        <w:t xml:space="preserve"> </w:t>
      </w:r>
      <w:proofErr w:type="spellStart"/>
      <w:r w:rsidRPr="00B01863">
        <w:rPr>
          <w:b/>
          <w:bCs/>
        </w:rPr>
        <w:t>О</w:t>
      </w:r>
      <w:r>
        <w:rPr>
          <w:b/>
          <w:bCs/>
        </w:rPr>
        <w:t>дитно</w:t>
      </w:r>
      <w:proofErr w:type="spellEnd"/>
      <w:r>
        <w:rPr>
          <w:b/>
          <w:bCs/>
        </w:rPr>
        <w:t xml:space="preserve"> </w:t>
      </w:r>
      <w:r w:rsidRPr="00B01863">
        <w:rPr>
          <w:b/>
          <w:bCs/>
        </w:rPr>
        <w:t>доказателство № 1</w:t>
      </w:r>
      <w:r w:rsidRPr="00314BF5">
        <w:t xml:space="preserve"> </w:t>
      </w:r>
    </w:p>
  </w:footnote>
  <w:footnote w:id="16">
    <w:p w:rsidR="0043463B" w:rsidRDefault="0043463B">
      <w:pPr>
        <w:pStyle w:val="FootnoteText"/>
      </w:pPr>
      <w:r>
        <w:rPr>
          <w:rStyle w:val="FootnoteReference"/>
        </w:rPr>
        <w:footnoteRef/>
      </w:r>
      <w:r>
        <w:t xml:space="preserve"> </w:t>
      </w:r>
      <w:r w:rsidRPr="007F1143">
        <w:t>чл. 52 от ЗВО за наемане на преподаватели за определен срок и ЗРАСРБ</w:t>
      </w:r>
    </w:p>
  </w:footnote>
  <w:footnote w:id="17">
    <w:p w:rsidR="0043463B" w:rsidRDefault="0043463B" w:rsidP="00B55816">
      <w:pPr>
        <w:pStyle w:val="FootnoteText"/>
        <w:jc w:val="both"/>
      </w:pPr>
      <w:r>
        <w:rPr>
          <w:rStyle w:val="FootnoteReference"/>
        </w:rPr>
        <w:footnoteRef/>
      </w:r>
      <w:r>
        <w:t xml:space="preserve"> </w:t>
      </w:r>
      <w:hyperlink r:id="rId1" w:history="1">
        <w:r w:rsidRPr="00DA3D1A">
          <w:rPr>
            <w:rStyle w:val="Hyperlink"/>
            <w:i/>
            <w:iCs/>
          </w:rPr>
          <w:t>Относителните дялове на разходите са изчислени спрямо данните от отчетите за касово изпълнение на бюджета на ХТМУ за 2015 г. и 2016 г.</w:t>
        </w:r>
        <w:r w:rsidRPr="00DA3D1A">
          <w:rPr>
            <w:rStyle w:val="Hyperlink"/>
          </w:rPr>
          <w:t xml:space="preserve">, </w:t>
        </w:r>
        <w:r w:rsidRPr="009822FF">
          <w:rPr>
            <w:rStyle w:val="Hyperlink"/>
            <w:i/>
            <w:iCs/>
          </w:rPr>
          <w:t>публикувани на сайта на ХТМУ</w:t>
        </w:r>
      </w:hyperlink>
    </w:p>
  </w:footnote>
  <w:footnote w:id="18">
    <w:p w:rsidR="0043463B" w:rsidRDefault="0043463B">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9</w:t>
      </w:r>
    </w:p>
  </w:footnote>
  <w:footnote w:id="19">
    <w:p w:rsidR="0043463B" w:rsidRDefault="0043463B" w:rsidP="00707A17">
      <w:pPr>
        <w:pStyle w:val="FootnoteText"/>
      </w:pPr>
      <w:r w:rsidRPr="00C66C58">
        <w:rPr>
          <w:rStyle w:val="FootnoteReference"/>
        </w:rPr>
        <w:footnoteRef/>
      </w:r>
      <w:r w:rsidRPr="00C66C58">
        <w:t xml:space="preserve"> </w:t>
      </w:r>
      <w:proofErr w:type="spellStart"/>
      <w:r w:rsidRPr="007762CD">
        <w:rPr>
          <w:b/>
          <w:bCs/>
        </w:rPr>
        <w:t>Одитно</w:t>
      </w:r>
      <w:proofErr w:type="spellEnd"/>
      <w:r w:rsidRPr="007762CD">
        <w:rPr>
          <w:b/>
          <w:bCs/>
        </w:rPr>
        <w:t xml:space="preserve"> доказателство </w:t>
      </w:r>
      <w:r w:rsidRPr="0029406D">
        <w:rPr>
          <w:b/>
          <w:bCs/>
        </w:rPr>
        <w:t>№ 10</w:t>
      </w:r>
    </w:p>
  </w:footnote>
  <w:footnote w:id="20">
    <w:p w:rsidR="0043463B" w:rsidRDefault="0043463B">
      <w:pPr>
        <w:pStyle w:val="FootnoteText"/>
      </w:pPr>
      <w:r>
        <w:rPr>
          <w:rStyle w:val="FootnoteReference"/>
        </w:rPr>
        <w:footnoteRef/>
      </w:r>
      <w:r>
        <w:t xml:space="preserve"> </w:t>
      </w:r>
      <w:proofErr w:type="spellStart"/>
      <w:r w:rsidRPr="007762CD">
        <w:rPr>
          <w:b/>
          <w:bCs/>
        </w:rPr>
        <w:t>Одитно</w:t>
      </w:r>
      <w:proofErr w:type="spellEnd"/>
      <w:r w:rsidRPr="007762CD">
        <w:rPr>
          <w:b/>
          <w:bCs/>
        </w:rPr>
        <w:t xml:space="preserve"> доказателство </w:t>
      </w:r>
      <w:r w:rsidRPr="0029406D">
        <w:rPr>
          <w:b/>
          <w:bCs/>
        </w:rPr>
        <w:t>№</w:t>
      </w:r>
      <w:r>
        <w:rPr>
          <w:b/>
          <w:bCs/>
        </w:rPr>
        <w:t xml:space="preserve"> 11</w:t>
      </w:r>
    </w:p>
  </w:footnote>
  <w:footnote w:id="21">
    <w:p w:rsidR="0043463B" w:rsidRDefault="0043463B">
      <w:pPr>
        <w:pStyle w:val="FootnoteText"/>
      </w:pPr>
      <w:r>
        <w:rPr>
          <w:rStyle w:val="FootnoteReference"/>
        </w:rPr>
        <w:footnoteRef/>
      </w:r>
      <w:r>
        <w:t xml:space="preserve"> </w:t>
      </w:r>
      <w:proofErr w:type="spellStart"/>
      <w:r w:rsidRPr="007762CD">
        <w:rPr>
          <w:b/>
          <w:bCs/>
        </w:rPr>
        <w:t>Одитно</w:t>
      </w:r>
      <w:proofErr w:type="spellEnd"/>
      <w:r w:rsidRPr="007762CD">
        <w:rPr>
          <w:b/>
          <w:bCs/>
        </w:rPr>
        <w:t xml:space="preserve"> доказателство </w:t>
      </w:r>
      <w:r w:rsidRPr="0029406D">
        <w:rPr>
          <w:b/>
          <w:bCs/>
        </w:rPr>
        <w:t>№ 12</w:t>
      </w:r>
    </w:p>
  </w:footnote>
  <w:footnote w:id="22">
    <w:p w:rsidR="0043463B" w:rsidRDefault="0043463B">
      <w:pPr>
        <w:pStyle w:val="FootnoteText"/>
      </w:pPr>
      <w:r>
        <w:rPr>
          <w:rStyle w:val="FootnoteReference"/>
        </w:rPr>
        <w:footnoteRef/>
      </w:r>
      <w:r>
        <w:t xml:space="preserve"> </w:t>
      </w:r>
      <w:proofErr w:type="spellStart"/>
      <w:r>
        <w:t>Обн</w:t>
      </w:r>
      <w:proofErr w:type="spellEnd"/>
      <w:r>
        <w:t xml:space="preserve">. ДВ, бр. 98/2001 г., отм. ДВ, бр. 95/2015 г. и </w:t>
      </w:r>
      <w:proofErr w:type="spellStart"/>
      <w:r>
        <w:t>обн</w:t>
      </w:r>
      <w:proofErr w:type="spellEnd"/>
      <w:r>
        <w:t>. ДВ, бр. 95/2015 г., в сила от 01.</w:t>
      </w:r>
      <w:proofErr w:type="spellStart"/>
      <w:r>
        <w:t>01</w:t>
      </w:r>
      <w:proofErr w:type="spellEnd"/>
      <w:r>
        <w:t>.2016 г.</w:t>
      </w:r>
    </w:p>
  </w:footnote>
  <w:footnote w:id="23">
    <w:p w:rsidR="0043463B" w:rsidRDefault="0043463B">
      <w:pPr>
        <w:pStyle w:val="FootnoteText"/>
      </w:pPr>
      <w:r>
        <w:rPr>
          <w:rStyle w:val="FootnoteReference"/>
        </w:rPr>
        <w:footnoteRef/>
      </w:r>
      <w:r>
        <w:t xml:space="preserve"> </w:t>
      </w:r>
      <w:proofErr w:type="spellStart"/>
      <w:r>
        <w:t>Обн</w:t>
      </w:r>
      <w:proofErr w:type="spellEnd"/>
      <w:r>
        <w:t xml:space="preserve">. ДВ, бр. 28/2004 г., отм. ДВ, бр. 13/2016 г. и </w:t>
      </w:r>
      <w:proofErr w:type="spellStart"/>
      <w:r>
        <w:t>обн</w:t>
      </w:r>
      <w:proofErr w:type="spellEnd"/>
      <w:r>
        <w:t xml:space="preserve">. ДВ, бр. 13/2016 г., в сила от 15.04.2016 г. </w:t>
      </w:r>
    </w:p>
  </w:footnote>
  <w:footnote w:id="24">
    <w:p w:rsidR="0043463B" w:rsidRDefault="0043463B">
      <w:pPr>
        <w:pStyle w:val="FootnoteText"/>
      </w:pPr>
      <w:r>
        <w:rPr>
          <w:rStyle w:val="FootnoteReference"/>
        </w:rPr>
        <w:footnoteRef/>
      </w:r>
      <w:r>
        <w:t xml:space="preserve"> </w:t>
      </w:r>
      <w:proofErr w:type="spellStart"/>
      <w:r>
        <w:t>Обн</w:t>
      </w:r>
      <w:proofErr w:type="spellEnd"/>
      <w:r>
        <w:t xml:space="preserve">. ДВ, бр. 98/2001 г., отм. ДВ, бр. 95/2015 г. и </w:t>
      </w:r>
      <w:proofErr w:type="spellStart"/>
      <w:r>
        <w:t>обн</w:t>
      </w:r>
      <w:proofErr w:type="spellEnd"/>
      <w:r>
        <w:t>. ДВ, бр. 95/2015 г., в сила от 01.</w:t>
      </w:r>
      <w:proofErr w:type="spellStart"/>
      <w:r>
        <w:t>01</w:t>
      </w:r>
      <w:proofErr w:type="spellEnd"/>
      <w:r>
        <w:t>.2016 г.</w:t>
      </w:r>
    </w:p>
  </w:footnote>
  <w:footnote w:id="25">
    <w:p w:rsidR="0043463B" w:rsidRDefault="0043463B">
      <w:pPr>
        <w:pStyle w:val="FootnoteText"/>
      </w:pPr>
      <w:r>
        <w:rPr>
          <w:rStyle w:val="FootnoteReference"/>
        </w:rPr>
        <w:footnoteRef/>
      </w:r>
      <w:r>
        <w:t xml:space="preserve"> </w:t>
      </w:r>
      <w:proofErr w:type="spellStart"/>
      <w:r>
        <w:t>Обн</w:t>
      </w:r>
      <w:proofErr w:type="spellEnd"/>
      <w:r>
        <w:t xml:space="preserve">. ДВ, бр. 28/2004 г., отм. ДВ, бр. 13/2016 г. и </w:t>
      </w:r>
      <w:proofErr w:type="spellStart"/>
      <w:r>
        <w:t>обн</w:t>
      </w:r>
      <w:proofErr w:type="spellEnd"/>
      <w:r>
        <w:t>. ДВ, бр. 13/2016 г., в сила от 15.04.2016 г.</w:t>
      </w:r>
    </w:p>
  </w:footnote>
  <w:footnote w:id="26">
    <w:p w:rsidR="0043463B" w:rsidRDefault="0043463B" w:rsidP="00AF1818">
      <w:pPr>
        <w:pStyle w:val="FootnoteText"/>
        <w:jc w:val="both"/>
      </w:pPr>
      <w:r>
        <w:rPr>
          <w:rStyle w:val="FootnoteReference"/>
        </w:rPr>
        <w:footnoteRef/>
      </w:r>
      <w:r>
        <w:t xml:space="preserve"> </w:t>
      </w:r>
      <w:proofErr w:type="spellStart"/>
      <w:r>
        <w:t>Обн</w:t>
      </w:r>
      <w:proofErr w:type="spellEnd"/>
      <w:r>
        <w:t xml:space="preserve">. ДВ, бр. 53/2006 г., отм. ДВ, бр. 28/2016 г. и </w:t>
      </w:r>
      <w:proofErr w:type="spellStart"/>
      <w:r>
        <w:t>обн</w:t>
      </w:r>
      <w:proofErr w:type="spellEnd"/>
      <w:r>
        <w:t xml:space="preserve">. ДВ, бр. 28/2016 г., в сила от 15.04.2016 г. </w:t>
      </w:r>
    </w:p>
  </w:footnote>
  <w:footnote w:id="27">
    <w:p w:rsidR="0043463B" w:rsidRDefault="0043463B">
      <w:pPr>
        <w:pStyle w:val="FootnoteText"/>
      </w:pPr>
      <w:r>
        <w:rPr>
          <w:rStyle w:val="FootnoteReference"/>
        </w:rPr>
        <w:footnoteRef/>
      </w:r>
      <w:r>
        <w:t xml:space="preserve"> </w:t>
      </w:r>
      <w:r>
        <w:t>със Закона за държавния бюджет на Република България за 2015 г. и за 2016 г.</w:t>
      </w:r>
    </w:p>
  </w:footnote>
  <w:footnote w:id="28">
    <w:p w:rsidR="0043463B" w:rsidRDefault="0043463B" w:rsidP="006D0F2C">
      <w:pPr>
        <w:pStyle w:val="FootnoteText"/>
      </w:pPr>
      <w:r>
        <w:rPr>
          <w:rStyle w:val="FootnoteReference"/>
        </w:rPr>
        <w:footnoteRef/>
      </w:r>
      <w:r>
        <w:t xml:space="preserve"> </w:t>
      </w:r>
      <w:hyperlink r:id="rId2" w:history="1">
        <w:r w:rsidRPr="00F91C5C">
          <w:rPr>
            <w:rStyle w:val="Hyperlink"/>
            <w:i/>
            <w:iCs/>
            <w:color w:val="0070C0"/>
            <w:u w:val="single"/>
          </w:rPr>
          <w:t>Източник на информация: Отчети за касово изпълнение на бюджета на ХТМУ за 2015 г. и 2016 г.</w:t>
        </w:r>
      </w:hyperlink>
    </w:p>
  </w:footnote>
  <w:footnote w:id="29">
    <w:p w:rsidR="0043463B" w:rsidRDefault="0043463B" w:rsidP="005C3CC8">
      <w:pPr>
        <w:pStyle w:val="FootnoteText"/>
        <w:jc w:val="both"/>
      </w:pPr>
      <w:r w:rsidRPr="00133A43">
        <w:rPr>
          <w:rStyle w:val="FootnoteReference"/>
        </w:rPr>
        <w:footnoteRef/>
      </w:r>
      <w:r w:rsidRPr="00133A43">
        <w:t xml:space="preserve"> </w:t>
      </w:r>
      <w:r w:rsidRPr="00563FC0">
        <w:rPr>
          <w:color w:val="000000"/>
          <w:lang w:eastAsia="en-US"/>
        </w:rPr>
        <w:t>приети на заседание на АС от 20.02.2008 г. и утвърдени от ректора на ХТМУ</w:t>
      </w:r>
    </w:p>
  </w:footnote>
  <w:footnote w:id="30">
    <w:p w:rsidR="0043463B" w:rsidRDefault="0043463B">
      <w:pPr>
        <w:pStyle w:val="FootnoteText"/>
        <w:jc w:val="both"/>
      </w:pPr>
      <w:r w:rsidRPr="00133A43">
        <w:rPr>
          <w:rStyle w:val="FootnoteReference"/>
        </w:rPr>
        <w:footnoteRef/>
      </w:r>
      <w:r w:rsidRPr="00133A43">
        <w:t xml:space="preserve"> </w:t>
      </w:r>
      <w:r w:rsidRPr="00F34EB5">
        <w:t>Заповеди на ректора № Р-ФХ-73/28.02.2013 г. ; № Р-ФХ-20/05.02.2013 г., № Р-ФХ-354/19.12.2013 г., № Р-ФХ-77/01.03.2016 г.; № Р-ФХ-201 от 05.02.2013 г.</w:t>
      </w:r>
    </w:p>
  </w:footnote>
  <w:footnote w:id="31">
    <w:p w:rsidR="0043463B" w:rsidRDefault="0043463B" w:rsidP="00DA5FAA">
      <w:pPr>
        <w:pStyle w:val="FootnoteText"/>
        <w:jc w:val="both"/>
      </w:pPr>
      <w:r>
        <w:rPr>
          <w:rStyle w:val="FootnoteReference"/>
        </w:rPr>
        <w:footnoteRef/>
      </w:r>
      <w:r>
        <w:t xml:space="preserve"> </w:t>
      </w:r>
      <w:r>
        <w:t>със Заповед № Р-ФХ-73 от 28.02</w:t>
      </w:r>
      <w:r w:rsidRPr="00563FC0">
        <w:t>.2013 г.</w:t>
      </w:r>
    </w:p>
  </w:footnote>
  <w:footnote w:id="32">
    <w:p w:rsidR="0043463B" w:rsidRDefault="0043463B" w:rsidP="00045013">
      <w:pPr>
        <w:pStyle w:val="FootnoteText"/>
      </w:pPr>
      <w:r>
        <w:rPr>
          <w:rStyle w:val="FootnoteReference"/>
        </w:rPr>
        <w:footnoteRef/>
      </w:r>
      <w:r>
        <w:t xml:space="preserve"> </w:t>
      </w:r>
      <w:proofErr w:type="spellStart"/>
      <w:r w:rsidRPr="00D60266">
        <w:rPr>
          <w:b/>
          <w:bCs/>
        </w:rPr>
        <w:t>Одитно</w:t>
      </w:r>
      <w:proofErr w:type="spellEnd"/>
      <w:r w:rsidRPr="00D60266">
        <w:rPr>
          <w:b/>
          <w:bCs/>
        </w:rPr>
        <w:t xml:space="preserve"> доказателство </w:t>
      </w:r>
      <w:r w:rsidRPr="008E20B4">
        <w:rPr>
          <w:b/>
          <w:bCs/>
        </w:rPr>
        <w:t>№ 2</w:t>
      </w:r>
    </w:p>
  </w:footnote>
  <w:footnote w:id="33">
    <w:p w:rsidR="0043463B" w:rsidRDefault="0043463B" w:rsidP="00FF466C">
      <w:pPr>
        <w:pStyle w:val="FootnoteText"/>
      </w:pPr>
      <w:r>
        <w:rPr>
          <w:rStyle w:val="FootnoteReference"/>
        </w:rPr>
        <w:footnoteRef/>
      </w:r>
      <w:r>
        <w:t xml:space="preserve"> </w:t>
      </w:r>
      <w:proofErr w:type="spellStart"/>
      <w:r w:rsidRPr="00686CFF">
        <w:rPr>
          <w:b/>
          <w:bCs/>
          <w:lang w:val="ru-RU"/>
        </w:rPr>
        <w:t>Одитн</w:t>
      </w:r>
      <w:r>
        <w:rPr>
          <w:b/>
          <w:bCs/>
          <w:lang w:val="ru-RU"/>
        </w:rPr>
        <w:t>о</w:t>
      </w:r>
      <w:proofErr w:type="spellEnd"/>
      <w:r w:rsidRPr="00686CFF">
        <w:rPr>
          <w:b/>
          <w:bCs/>
          <w:lang w:val="ru-RU"/>
        </w:rPr>
        <w:t xml:space="preserve"> </w:t>
      </w:r>
      <w:proofErr w:type="spellStart"/>
      <w:r w:rsidRPr="00686CFF">
        <w:rPr>
          <w:b/>
          <w:bCs/>
          <w:lang w:val="ru-RU"/>
        </w:rPr>
        <w:t>доказателств</w:t>
      </w:r>
      <w:r>
        <w:rPr>
          <w:b/>
          <w:bCs/>
          <w:lang w:val="ru-RU"/>
        </w:rPr>
        <w:t>о</w:t>
      </w:r>
      <w:proofErr w:type="spellEnd"/>
      <w:r w:rsidRPr="00686CFF">
        <w:rPr>
          <w:b/>
          <w:bCs/>
          <w:lang w:val="ru-RU"/>
        </w:rPr>
        <w:t xml:space="preserve"> </w:t>
      </w:r>
      <w:r>
        <w:rPr>
          <w:b/>
          <w:bCs/>
          <w:lang w:val="ru-RU"/>
        </w:rPr>
        <w:t>№ 3</w:t>
      </w:r>
    </w:p>
  </w:footnote>
  <w:footnote w:id="34">
    <w:p w:rsidR="0043463B" w:rsidRDefault="0043463B" w:rsidP="00FF466C">
      <w:pPr>
        <w:pStyle w:val="FootnoteText"/>
      </w:pPr>
      <w:r w:rsidRPr="00BB245A">
        <w:rPr>
          <w:rStyle w:val="FootnoteReference"/>
        </w:rPr>
        <w:footnoteRef/>
      </w:r>
      <w:r w:rsidRPr="00BB245A">
        <w:t xml:space="preserve"> </w:t>
      </w:r>
      <w:proofErr w:type="spellStart"/>
      <w:r w:rsidRPr="00BB245A">
        <w:rPr>
          <w:b/>
          <w:bCs/>
        </w:rPr>
        <w:t>Одитно</w:t>
      </w:r>
      <w:proofErr w:type="spellEnd"/>
      <w:r w:rsidRPr="00BB245A">
        <w:rPr>
          <w:b/>
          <w:bCs/>
        </w:rPr>
        <w:t xml:space="preserve"> доказателство №</w:t>
      </w:r>
      <w:r>
        <w:rPr>
          <w:b/>
          <w:bCs/>
        </w:rPr>
        <w:t xml:space="preserve"> 4</w:t>
      </w:r>
    </w:p>
  </w:footnote>
  <w:footnote w:id="35">
    <w:p w:rsidR="0043463B" w:rsidRDefault="0043463B">
      <w:pPr>
        <w:pStyle w:val="FootnoteText"/>
      </w:pPr>
      <w:r>
        <w:rPr>
          <w:rStyle w:val="FootnoteReference"/>
        </w:rPr>
        <w:footnoteRef/>
      </w:r>
      <w:r>
        <w:t xml:space="preserve"> </w:t>
      </w:r>
      <w:hyperlink r:id="rId3" w:history="1">
        <w:r w:rsidRPr="00E054F6">
          <w:rPr>
            <w:rStyle w:val="Hyperlink"/>
            <w:i/>
            <w:iCs/>
          </w:rPr>
          <w:t>Заповед № Р-ОХ-388/</w:t>
        </w:r>
        <w:r w:rsidRPr="00F767A5">
          <w:rPr>
            <w:rStyle w:val="Hyperlink"/>
            <w:i/>
            <w:iCs/>
          </w:rPr>
          <w:t>01.08.</w:t>
        </w:r>
        <w:r w:rsidRPr="008C3C87">
          <w:rPr>
            <w:rStyle w:val="Hyperlink"/>
            <w:i/>
            <w:iCs/>
          </w:rPr>
          <w:t>2014 г.</w:t>
        </w:r>
        <w:r w:rsidRPr="00F767A5">
          <w:rPr>
            <w:rStyle w:val="Hyperlink"/>
            <w:i/>
            <w:iCs/>
          </w:rPr>
          <w:t>, т.</w:t>
        </w:r>
      </w:hyperlink>
      <w:r>
        <w:rPr>
          <w:i/>
          <w:iCs/>
        </w:rPr>
        <w:t xml:space="preserve"> 5 и </w:t>
      </w:r>
      <w:hyperlink r:id="rId4" w:history="1">
        <w:r w:rsidRPr="008C3C87">
          <w:rPr>
            <w:rStyle w:val="Hyperlink"/>
            <w:i/>
            <w:iCs/>
          </w:rPr>
          <w:t>Граждански договор-</w:t>
        </w:r>
        <w:r w:rsidRPr="00F767A5">
          <w:rPr>
            <w:rStyle w:val="Hyperlink"/>
            <w:i/>
            <w:iCs/>
          </w:rPr>
          <w:t xml:space="preserve">комплект документи – сайт </w:t>
        </w:r>
        <w:r w:rsidRPr="008C3C87">
          <w:rPr>
            <w:rStyle w:val="Hyperlink"/>
            <w:i/>
            <w:iCs/>
          </w:rPr>
          <w:t>ХТМУ</w:t>
        </w:r>
      </w:hyperlink>
    </w:p>
  </w:footnote>
  <w:footnote w:id="36">
    <w:p w:rsidR="0043463B" w:rsidRDefault="0043463B" w:rsidP="0092602C">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w:t>
      </w:r>
      <w:r w:rsidRPr="00FC4291">
        <w:rPr>
          <w:b/>
          <w:bCs/>
        </w:rPr>
        <w:t>2</w:t>
      </w:r>
    </w:p>
  </w:footnote>
  <w:footnote w:id="37">
    <w:p w:rsidR="0043463B" w:rsidRDefault="0043463B" w:rsidP="00302883">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5</w:t>
      </w:r>
    </w:p>
  </w:footnote>
  <w:footnote w:id="38">
    <w:p w:rsidR="0043463B" w:rsidRDefault="0043463B" w:rsidP="003C6902">
      <w:pPr>
        <w:pStyle w:val="FootnoteText"/>
      </w:pPr>
      <w:r>
        <w:rPr>
          <w:rStyle w:val="FootnoteReference"/>
          <w:b/>
          <w:bCs/>
        </w:rPr>
        <w:footnoteRef/>
      </w:r>
      <w:r>
        <w:rPr>
          <w:b/>
          <w:bCs/>
        </w:rPr>
        <w:t xml:space="preserve"> </w:t>
      </w:r>
      <w:proofErr w:type="spellStart"/>
      <w:r>
        <w:rPr>
          <w:b/>
          <w:bCs/>
        </w:rPr>
        <w:t>Одитно</w:t>
      </w:r>
      <w:proofErr w:type="spellEnd"/>
      <w:r>
        <w:rPr>
          <w:b/>
          <w:bCs/>
        </w:rPr>
        <w:t xml:space="preserve"> доказателство № 6</w:t>
      </w:r>
    </w:p>
  </w:footnote>
  <w:footnote w:id="39">
    <w:p w:rsidR="0043463B" w:rsidRDefault="0043463B" w:rsidP="003C6902">
      <w:pPr>
        <w:pStyle w:val="FootnoteText"/>
      </w:pPr>
      <w:r>
        <w:rPr>
          <w:rStyle w:val="FootnoteReference"/>
        </w:rPr>
        <w:footnoteRef/>
      </w:r>
      <w:r>
        <w:t xml:space="preserve"> </w:t>
      </w:r>
      <w:proofErr w:type="spellStart"/>
      <w:r>
        <w:rPr>
          <w:b/>
          <w:bCs/>
        </w:rPr>
        <w:t>Одитни</w:t>
      </w:r>
      <w:proofErr w:type="spellEnd"/>
      <w:r>
        <w:rPr>
          <w:b/>
          <w:bCs/>
        </w:rPr>
        <w:t xml:space="preserve"> доказателства</w:t>
      </w:r>
      <w:r w:rsidRPr="00F50818">
        <w:rPr>
          <w:b/>
          <w:bCs/>
        </w:rPr>
        <w:t xml:space="preserve"> №</w:t>
      </w:r>
      <w:r>
        <w:t xml:space="preserve"> </w:t>
      </w:r>
      <w:r w:rsidRPr="00D12FB9">
        <w:rPr>
          <w:b/>
          <w:bCs/>
        </w:rPr>
        <w:t>7</w:t>
      </w:r>
      <w:r>
        <w:rPr>
          <w:b/>
          <w:bCs/>
        </w:rPr>
        <w:t xml:space="preserve"> и № 8</w:t>
      </w:r>
    </w:p>
  </w:footnote>
  <w:footnote w:id="40">
    <w:p w:rsidR="0043463B" w:rsidRDefault="0043463B" w:rsidP="003C6902">
      <w:pPr>
        <w:pStyle w:val="FootnoteText"/>
        <w:jc w:val="both"/>
      </w:pPr>
      <w:r w:rsidRPr="002B55EE">
        <w:rPr>
          <w:rStyle w:val="FootnoteReference"/>
          <w:sz w:val="16"/>
          <w:szCs w:val="16"/>
        </w:rPr>
        <w:footnoteRef/>
      </w:r>
      <w:r w:rsidRPr="002B55EE">
        <w:rPr>
          <w:sz w:val="16"/>
          <w:szCs w:val="16"/>
        </w:rPr>
        <w:t xml:space="preserve"> </w:t>
      </w:r>
      <w:r>
        <w:rPr>
          <w:sz w:val="16"/>
          <w:szCs w:val="16"/>
        </w:rPr>
        <w:t>доставчик</w:t>
      </w:r>
      <w:r w:rsidRPr="002B55EE">
        <w:rPr>
          <w:sz w:val="16"/>
          <w:szCs w:val="16"/>
        </w:rPr>
        <w:t xml:space="preserve"> „ПС Гард” ЕООД </w:t>
      </w:r>
      <w:r>
        <w:rPr>
          <w:sz w:val="16"/>
          <w:szCs w:val="16"/>
        </w:rPr>
        <w:t>– за 2015 г. - 106 171,74 лв. и за 2016 г.-145 152 лв.</w:t>
      </w:r>
      <w:r w:rsidRPr="00C861B5">
        <w:rPr>
          <w:sz w:val="16"/>
          <w:szCs w:val="16"/>
        </w:rPr>
        <w:t xml:space="preserve"> </w:t>
      </w:r>
      <w:r>
        <w:rPr>
          <w:sz w:val="16"/>
          <w:szCs w:val="16"/>
        </w:rPr>
        <w:t xml:space="preserve">по </w:t>
      </w:r>
      <w:r w:rsidRPr="006F2699">
        <w:rPr>
          <w:sz w:val="16"/>
          <w:szCs w:val="16"/>
        </w:rPr>
        <w:t>договор № 46/30.09.2015 г.</w:t>
      </w:r>
      <w:r w:rsidRPr="002B55EE">
        <w:rPr>
          <w:sz w:val="16"/>
          <w:szCs w:val="16"/>
        </w:rPr>
        <w:t xml:space="preserve"> </w:t>
      </w:r>
    </w:p>
  </w:footnote>
  <w:footnote w:id="41">
    <w:p w:rsidR="0043463B" w:rsidRDefault="0043463B" w:rsidP="003C6902">
      <w:pPr>
        <w:pStyle w:val="FootnoteText"/>
        <w:jc w:val="both"/>
      </w:pPr>
      <w:r w:rsidRPr="00AA3D5B">
        <w:rPr>
          <w:rStyle w:val="FootnoteReference"/>
          <w:sz w:val="16"/>
          <w:szCs w:val="16"/>
        </w:rPr>
        <w:footnoteRef/>
      </w:r>
      <w:r w:rsidRPr="00AA3D5B">
        <w:rPr>
          <w:sz w:val="16"/>
          <w:szCs w:val="16"/>
        </w:rPr>
        <w:t xml:space="preserve"> </w:t>
      </w:r>
      <w:r>
        <w:rPr>
          <w:sz w:val="16"/>
          <w:szCs w:val="16"/>
        </w:rPr>
        <w:t xml:space="preserve">доставчик „ПС Гард“ ЕООД - </w:t>
      </w:r>
      <w:r w:rsidRPr="00AA3D5B">
        <w:rPr>
          <w:sz w:val="16"/>
          <w:szCs w:val="16"/>
        </w:rPr>
        <w:t>за 2015 г. – 14 508.86 лв.</w:t>
      </w:r>
      <w:r>
        <w:rPr>
          <w:sz w:val="16"/>
          <w:szCs w:val="16"/>
        </w:rPr>
        <w:t xml:space="preserve"> </w:t>
      </w:r>
      <w:r w:rsidRPr="00706744">
        <w:rPr>
          <w:sz w:val="16"/>
          <w:szCs w:val="16"/>
        </w:rPr>
        <w:t>по договор № 43/01.09.2015 г.</w:t>
      </w:r>
    </w:p>
  </w:footnote>
  <w:footnote w:id="42">
    <w:p w:rsidR="0043463B" w:rsidRDefault="0043463B" w:rsidP="003C6902">
      <w:pPr>
        <w:pStyle w:val="FootnoteText"/>
        <w:jc w:val="both"/>
      </w:pPr>
      <w:r w:rsidRPr="002B55EE">
        <w:rPr>
          <w:rStyle w:val="FootnoteReference"/>
          <w:sz w:val="16"/>
          <w:szCs w:val="16"/>
        </w:rPr>
        <w:footnoteRef/>
      </w:r>
      <w:r w:rsidRPr="002B55EE">
        <w:rPr>
          <w:sz w:val="16"/>
          <w:szCs w:val="16"/>
        </w:rPr>
        <w:t xml:space="preserve"> </w:t>
      </w:r>
      <w:r>
        <w:rPr>
          <w:sz w:val="16"/>
          <w:szCs w:val="16"/>
        </w:rPr>
        <w:t xml:space="preserve">доставчик </w:t>
      </w:r>
      <w:r w:rsidRPr="002B55EE">
        <w:rPr>
          <w:sz w:val="16"/>
          <w:szCs w:val="16"/>
        </w:rPr>
        <w:t xml:space="preserve">„Българска телекомуникационна компания” ЕАД </w:t>
      </w:r>
      <w:r>
        <w:rPr>
          <w:sz w:val="16"/>
          <w:szCs w:val="16"/>
        </w:rPr>
        <w:t xml:space="preserve">- за 2015 г.- 29 825,39 лв. и за 2016 г. - 27 677, 66 лв. </w:t>
      </w:r>
      <w:r w:rsidRPr="002B55EE">
        <w:rPr>
          <w:sz w:val="16"/>
          <w:szCs w:val="16"/>
        </w:rPr>
        <w:t xml:space="preserve">по договори </w:t>
      </w:r>
      <w:r w:rsidRPr="00514E13">
        <w:rPr>
          <w:sz w:val="16"/>
          <w:szCs w:val="16"/>
        </w:rPr>
        <w:t>№</w:t>
      </w:r>
      <w:r>
        <w:rPr>
          <w:sz w:val="16"/>
          <w:szCs w:val="16"/>
        </w:rPr>
        <w:t>№</w:t>
      </w:r>
      <w:r w:rsidRPr="00514E13">
        <w:rPr>
          <w:sz w:val="16"/>
          <w:szCs w:val="16"/>
        </w:rPr>
        <w:t xml:space="preserve"> 94/04</w:t>
      </w:r>
      <w:r>
        <w:rPr>
          <w:sz w:val="16"/>
          <w:szCs w:val="16"/>
        </w:rPr>
        <w:t>.07.2014 г., 89/16.07.2015 г.,</w:t>
      </w:r>
      <w:r w:rsidRPr="00514E13">
        <w:rPr>
          <w:sz w:val="16"/>
          <w:szCs w:val="16"/>
        </w:rPr>
        <w:t>115/04.11.2015г., 66/10.05.2016 г. и 124/11.10.2016 г</w:t>
      </w:r>
      <w:r>
        <w:rPr>
          <w:sz w:val="16"/>
          <w:szCs w:val="16"/>
        </w:rPr>
        <w:t>.</w:t>
      </w:r>
    </w:p>
  </w:footnote>
  <w:footnote w:id="43">
    <w:p w:rsidR="0043463B" w:rsidRDefault="0043463B" w:rsidP="003C6902">
      <w:pPr>
        <w:pStyle w:val="FootnoteText"/>
        <w:jc w:val="both"/>
      </w:pPr>
      <w:r w:rsidRPr="007339F6">
        <w:rPr>
          <w:rStyle w:val="FootnoteReference"/>
          <w:sz w:val="16"/>
          <w:szCs w:val="16"/>
        </w:rPr>
        <w:footnoteRef/>
      </w:r>
      <w:r w:rsidRPr="007339F6">
        <w:rPr>
          <w:sz w:val="16"/>
          <w:szCs w:val="16"/>
        </w:rPr>
        <w:t xml:space="preserve"> </w:t>
      </w:r>
      <w:r>
        <w:rPr>
          <w:sz w:val="16"/>
          <w:szCs w:val="16"/>
        </w:rPr>
        <w:t>доставчик</w:t>
      </w:r>
      <w:r w:rsidRPr="007339F6">
        <w:rPr>
          <w:sz w:val="16"/>
          <w:szCs w:val="16"/>
        </w:rPr>
        <w:t xml:space="preserve"> „</w:t>
      </w:r>
      <w:proofErr w:type="spellStart"/>
      <w:r w:rsidRPr="007339F6">
        <w:rPr>
          <w:sz w:val="16"/>
          <w:szCs w:val="16"/>
        </w:rPr>
        <w:t>Био</w:t>
      </w:r>
      <w:proofErr w:type="spellEnd"/>
      <w:r w:rsidRPr="007339F6">
        <w:rPr>
          <w:sz w:val="16"/>
          <w:szCs w:val="16"/>
        </w:rPr>
        <w:t xml:space="preserve"> </w:t>
      </w:r>
      <w:proofErr w:type="spellStart"/>
      <w:r w:rsidRPr="007339F6">
        <w:rPr>
          <w:sz w:val="16"/>
          <w:szCs w:val="16"/>
        </w:rPr>
        <w:t>пест</w:t>
      </w:r>
      <w:proofErr w:type="spellEnd"/>
      <w:r w:rsidRPr="007339F6">
        <w:rPr>
          <w:sz w:val="16"/>
          <w:szCs w:val="16"/>
        </w:rPr>
        <w:t xml:space="preserve"> дезинсекция и </w:t>
      </w:r>
      <w:proofErr w:type="spellStart"/>
      <w:r w:rsidRPr="007339F6">
        <w:rPr>
          <w:sz w:val="16"/>
          <w:szCs w:val="16"/>
        </w:rPr>
        <w:t>дератизация</w:t>
      </w:r>
      <w:proofErr w:type="spellEnd"/>
      <w:r w:rsidRPr="007339F6">
        <w:rPr>
          <w:sz w:val="16"/>
          <w:szCs w:val="16"/>
        </w:rPr>
        <w:t>” ЕООД – за 2015 г. 5760 лв. по договори № 55/07.04.2014 г. и № 48/08.04.2015 г.</w:t>
      </w:r>
    </w:p>
  </w:footnote>
  <w:footnote w:id="44">
    <w:p w:rsidR="0043463B" w:rsidRDefault="0043463B" w:rsidP="003C6902">
      <w:pPr>
        <w:pStyle w:val="FootnoteText"/>
        <w:jc w:val="both"/>
      </w:pPr>
      <w:r w:rsidRPr="007339F6">
        <w:rPr>
          <w:rStyle w:val="FootnoteReference"/>
          <w:sz w:val="16"/>
          <w:szCs w:val="16"/>
        </w:rPr>
        <w:footnoteRef/>
      </w:r>
      <w:r w:rsidRPr="007339F6">
        <w:rPr>
          <w:sz w:val="16"/>
          <w:szCs w:val="16"/>
        </w:rPr>
        <w:t xml:space="preserve"> </w:t>
      </w:r>
      <w:r>
        <w:rPr>
          <w:sz w:val="16"/>
          <w:szCs w:val="16"/>
        </w:rPr>
        <w:t xml:space="preserve">доставчик </w:t>
      </w:r>
      <w:r w:rsidRPr="007339F6">
        <w:rPr>
          <w:sz w:val="16"/>
          <w:szCs w:val="16"/>
        </w:rPr>
        <w:t>„</w:t>
      </w:r>
      <w:proofErr w:type="spellStart"/>
      <w:r w:rsidRPr="007339F6">
        <w:rPr>
          <w:sz w:val="16"/>
          <w:szCs w:val="16"/>
        </w:rPr>
        <w:t>Био</w:t>
      </w:r>
      <w:proofErr w:type="spellEnd"/>
      <w:r w:rsidRPr="007339F6">
        <w:rPr>
          <w:sz w:val="16"/>
          <w:szCs w:val="16"/>
        </w:rPr>
        <w:t xml:space="preserve"> </w:t>
      </w:r>
      <w:proofErr w:type="spellStart"/>
      <w:r w:rsidRPr="007339F6">
        <w:rPr>
          <w:sz w:val="16"/>
          <w:szCs w:val="16"/>
        </w:rPr>
        <w:t>пест</w:t>
      </w:r>
      <w:proofErr w:type="spellEnd"/>
      <w:r w:rsidRPr="007339F6">
        <w:rPr>
          <w:sz w:val="16"/>
          <w:szCs w:val="16"/>
        </w:rPr>
        <w:t xml:space="preserve"> дезинсекция и </w:t>
      </w:r>
      <w:proofErr w:type="spellStart"/>
      <w:r w:rsidRPr="007339F6">
        <w:rPr>
          <w:sz w:val="16"/>
          <w:szCs w:val="16"/>
        </w:rPr>
        <w:t>дератизация</w:t>
      </w:r>
      <w:proofErr w:type="spellEnd"/>
      <w:r w:rsidRPr="007339F6">
        <w:rPr>
          <w:sz w:val="16"/>
          <w:szCs w:val="16"/>
        </w:rPr>
        <w:t>” ЕООД – за</w:t>
      </w:r>
      <w:r>
        <w:rPr>
          <w:sz w:val="16"/>
          <w:szCs w:val="16"/>
        </w:rPr>
        <w:t xml:space="preserve"> </w:t>
      </w:r>
      <w:r w:rsidRPr="007339F6">
        <w:rPr>
          <w:sz w:val="16"/>
          <w:szCs w:val="16"/>
        </w:rPr>
        <w:t>2015 г. 13 852,80 лв.</w:t>
      </w:r>
      <w:r>
        <w:rPr>
          <w:sz w:val="16"/>
          <w:szCs w:val="16"/>
        </w:rPr>
        <w:t xml:space="preserve"> </w:t>
      </w:r>
      <w:r w:rsidRPr="007339F6">
        <w:rPr>
          <w:sz w:val="16"/>
          <w:szCs w:val="16"/>
        </w:rPr>
        <w:t>по договори № 56/07.</w:t>
      </w:r>
      <w:r>
        <w:rPr>
          <w:sz w:val="16"/>
          <w:szCs w:val="16"/>
        </w:rPr>
        <w:t>04.2014 г. и № 47/08.04.2015 г.</w:t>
      </w:r>
    </w:p>
  </w:footnote>
  <w:footnote w:id="45">
    <w:p w:rsidR="0043463B" w:rsidRDefault="0043463B" w:rsidP="003C6902">
      <w:pPr>
        <w:pStyle w:val="FootnoteText"/>
        <w:jc w:val="both"/>
      </w:pPr>
      <w:r w:rsidRPr="007339F6">
        <w:rPr>
          <w:rStyle w:val="FootnoteReference"/>
          <w:sz w:val="16"/>
          <w:szCs w:val="16"/>
        </w:rPr>
        <w:footnoteRef/>
      </w:r>
      <w:r w:rsidRPr="007339F6">
        <w:rPr>
          <w:sz w:val="16"/>
          <w:szCs w:val="16"/>
        </w:rPr>
        <w:t xml:space="preserve"> </w:t>
      </w:r>
      <w:r>
        <w:rPr>
          <w:sz w:val="16"/>
          <w:szCs w:val="16"/>
        </w:rPr>
        <w:t xml:space="preserve">доставчик </w:t>
      </w:r>
      <w:r w:rsidRPr="00133A43">
        <w:rPr>
          <w:sz w:val="16"/>
          <w:szCs w:val="16"/>
        </w:rPr>
        <w:t>„СТМ-ПЛЮС”</w:t>
      </w:r>
      <w:r>
        <w:rPr>
          <w:sz w:val="16"/>
          <w:szCs w:val="16"/>
        </w:rPr>
        <w:t xml:space="preserve"> ООД</w:t>
      </w:r>
      <w:r w:rsidRPr="00133A43">
        <w:rPr>
          <w:sz w:val="16"/>
          <w:szCs w:val="16"/>
        </w:rPr>
        <w:t xml:space="preserve"> </w:t>
      </w:r>
      <w:r>
        <w:rPr>
          <w:sz w:val="16"/>
          <w:szCs w:val="16"/>
        </w:rPr>
        <w:t xml:space="preserve">- </w:t>
      </w:r>
      <w:r w:rsidRPr="00133A43">
        <w:rPr>
          <w:sz w:val="16"/>
          <w:szCs w:val="16"/>
        </w:rPr>
        <w:t>за 2015 г. – 17 532,06 лв. и за 2016 г. – 15 542,40 лв.</w:t>
      </w:r>
      <w:r w:rsidRPr="00EC2028">
        <w:rPr>
          <w:sz w:val="16"/>
          <w:szCs w:val="16"/>
        </w:rPr>
        <w:t xml:space="preserve"> </w:t>
      </w:r>
      <w:r w:rsidRPr="00133A43">
        <w:rPr>
          <w:sz w:val="16"/>
          <w:szCs w:val="16"/>
        </w:rPr>
        <w:t>по договори № 183/18.12.2014 г. и №</w:t>
      </w:r>
      <w:r>
        <w:rPr>
          <w:sz w:val="16"/>
          <w:szCs w:val="16"/>
        </w:rPr>
        <w:t> </w:t>
      </w:r>
      <w:r w:rsidRPr="00133A43">
        <w:rPr>
          <w:sz w:val="16"/>
          <w:szCs w:val="16"/>
        </w:rPr>
        <w:t>141/18.12.2015</w:t>
      </w:r>
      <w:r>
        <w:rPr>
          <w:sz w:val="16"/>
          <w:szCs w:val="16"/>
        </w:rPr>
        <w:t> </w:t>
      </w:r>
      <w:r w:rsidRPr="00133A43">
        <w:rPr>
          <w:sz w:val="16"/>
          <w:szCs w:val="16"/>
        </w:rPr>
        <w:t>г.</w:t>
      </w:r>
    </w:p>
  </w:footnote>
  <w:footnote w:id="46">
    <w:p w:rsidR="0043463B" w:rsidRDefault="0043463B" w:rsidP="003C6902">
      <w:pPr>
        <w:pStyle w:val="FootnoteText"/>
        <w:jc w:val="both"/>
      </w:pPr>
      <w:r w:rsidRPr="00133A43">
        <w:rPr>
          <w:rStyle w:val="FootnoteReference"/>
          <w:sz w:val="16"/>
          <w:szCs w:val="16"/>
        </w:rPr>
        <w:footnoteRef/>
      </w:r>
      <w:r w:rsidRPr="00133A43">
        <w:rPr>
          <w:sz w:val="16"/>
          <w:szCs w:val="16"/>
        </w:rPr>
        <w:t xml:space="preserve"> </w:t>
      </w:r>
      <w:r>
        <w:rPr>
          <w:sz w:val="16"/>
          <w:szCs w:val="16"/>
        </w:rPr>
        <w:t xml:space="preserve">доставчик </w:t>
      </w:r>
      <w:r w:rsidRPr="00133A43">
        <w:rPr>
          <w:sz w:val="16"/>
          <w:szCs w:val="16"/>
        </w:rPr>
        <w:t xml:space="preserve">„Ес </w:t>
      </w:r>
      <w:proofErr w:type="spellStart"/>
      <w:r w:rsidRPr="00133A43">
        <w:rPr>
          <w:sz w:val="16"/>
          <w:szCs w:val="16"/>
        </w:rPr>
        <w:t>принт</w:t>
      </w:r>
      <w:proofErr w:type="spellEnd"/>
      <w:r w:rsidRPr="00133A43">
        <w:rPr>
          <w:sz w:val="16"/>
          <w:szCs w:val="16"/>
        </w:rPr>
        <w:t>“ ООД – за 2015 г. – 15 000,62</w:t>
      </w:r>
      <w:r>
        <w:rPr>
          <w:sz w:val="16"/>
          <w:szCs w:val="16"/>
        </w:rPr>
        <w:t xml:space="preserve"> лв. и за 2016 г. 15 617,16 лв. </w:t>
      </w:r>
      <w:r w:rsidRPr="00133A43">
        <w:rPr>
          <w:sz w:val="16"/>
          <w:szCs w:val="16"/>
        </w:rPr>
        <w:t>без сключен писмен договор</w:t>
      </w:r>
      <w:r>
        <w:rPr>
          <w:sz w:val="16"/>
          <w:szCs w:val="16"/>
        </w:rPr>
        <w:t xml:space="preserve"> </w:t>
      </w:r>
      <w:r w:rsidRPr="00133A43">
        <w:rPr>
          <w:sz w:val="16"/>
          <w:szCs w:val="16"/>
        </w:rPr>
        <w:t>при условията на чл.</w:t>
      </w:r>
      <w:r>
        <w:rPr>
          <w:sz w:val="16"/>
          <w:szCs w:val="16"/>
        </w:rPr>
        <w:t> </w:t>
      </w:r>
      <w:r w:rsidRPr="00133A43">
        <w:rPr>
          <w:sz w:val="16"/>
          <w:szCs w:val="16"/>
        </w:rPr>
        <w:t>14, ал. 5, т.</w:t>
      </w:r>
      <w:r>
        <w:rPr>
          <w:sz w:val="16"/>
          <w:szCs w:val="16"/>
        </w:rPr>
        <w:t xml:space="preserve"> 2 от ЗОП (отм.) и чл. 20, ал. 4</w:t>
      </w:r>
      <w:r w:rsidRPr="00133A43">
        <w:rPr>
          <w:sz w:val="16"/>
          <w:szCs w:val="16"/>
        </w:rPr>
        <w:t xml:space="preserve"> от ЗОП (</w:t>
      </w:r>
      <w:proofErr w:type="spellStart"/>
      <w:r w:rsidRPr="00133A43">
        <w:rPr>
          <w:sz w:val="16"/>
          <w:szCs w:val="16"/>
        </w:rPr>
        <w:t>Обн</w:t>
      </w:r>
      <w:proofErr w:type="spellEnd"/>
      <w:r>
        <w:rPr>
          <w:sz w:val="16"/>
          <w:szCs w:val="16"/>
        </w:rPr>
        <w:t>. ДВ, бр. 13 от 16.02.2016 г.);</w:t>
      </w:r>
    </w:p>
  </w:footnote>
  <w:footnote w:id="47">
    <w:p w:rsidR="0043463B" w:rsidRDefault="0043463B" w:rsidP="003C6902">
      <w:pPr>
        <w:pStyle w:val="FootnoteText"/>
        <w:jc w:val="both"/>
      </w:pPr>
      <w:r w:rsidRPr="00133A43">
        <w:rPr>
          <w:rStyle w:val="FootnoteReference"/>
          <w:sz w:val="16"/>
          <w:szCs w:val="16"/>
        </w:rPr>
        <w:footnoteRef/>
      </w:r>
      <w:r>
        <w:rPr>
          <w:sz w:val="16"/>
          <w:szCs w:val="16"/>
        </w:rPr>
        <w:t xml:space="preserve"> </w:t>
      </w:r>
      <w:r>
        <w:rPr>
          <w:sz w:val="16"/>
          <w:szCs w:val="16"/>
        </w:rPr>
        <w:t>доставчик</w:t>
      </w:r>
      <w:r w:rsidRPr="00133A43">
        <w:rPr>
          <w:sz w:val="16"/>
          <w:szCs w:val="16"/>
        </w:rPr>
        <w:t xml:space="preserve"> „</w:t>
      </w:r>
      <w:proofErr w:type="spellStart"/>
      <w:r w:rsidRPr="00133A43">
        <w:rPr>
          <w:sz w:val="16"/>
          <w:szCs w:val="16"/>
        </w:rPr>
        <w:t>Лифтсервиз</w:t>
      </w:r>
      <w:proofErr w:type="spellEnd"/>
      <w:r w:rsidRPr="00133A43">
        <w:rPr>
          <w:sz w:val="16"/>
          <w:szCs w:val="16"/>
        </w:rPr>
        <w:t>“ ООД - за 2015 г. – 19 296 лв. и за 2016 г.- 19 296 лв.</w:t>
      </w:r>
      <w:r>
        <w:rPr>
          <w:sz w:val="16"/>
          <w:szCs w:val="16"/>
        </w:rPr>
        <w:t xml:space="preserve"> </w:t>
      </w:r>
      <w:r w:rsidRPr="00133A43">
        <w:rPr>
          <w:sz w:val="16"/>
          <w:szCs w:val="16"/>
        </w:rPr>
        <w:t>по договори № № 162/05.11.2014 г., 113/3</w:t>
      </w:r>
      <w:r>
        <w:rPr>
          <w:sz w:val="16"/>
          <w:szCs w:val="16"/>
        </w:rPr>
        <w:t>0.10.2015 г. и 126/28.10.2016 г.;</w:t>
      </w:r>
    </w:p>
  </w:footnote>
  <w:footnote w:id="48">
    <w:p w:rsidR="0043463B" w:rsidRDefault="0043463B" w:rsidP="003C6902">
      <w:pPr>
        <w:pStyle w:val="FootnoteText"/>
        <w:jc w:val="both"/>
      </w:pPr>
      <w:r w:rsidRPr="00133A43">
        <w:rPr>
          <w:rStyle w:val="FootnoteReference"/>
          <w:sz w:val="16"/>
          <w:szCs w:val="16"/>
        </w:rPr>
        <w:footnoteRef/>
      </w:r>
      <w:r w:rsidRPr="00133A43">
        <w:rPr>
          <w:sz w:val="16"/>
          <w:szCs w:val="16"/>
        </w:rPr>
        <w:t xml:space="preserve"> </w:t>
      </w:r>
      <w:r>
        <w:rPr>
          <w:sz w:val="16"/>
          <w:szCs w:val="16"/>
        </w:rPr>
        <w:t xml:space="preserve">доставчик </w:t>
      </w:r>
      <w:r w:rsidRPr="00133A43">
        <w:rPr>
          <w:sz w:val="16"/>
          <w:szCs w:val="16"/>
        </w:rPr>
        <w:t xml:space="preserve">„ТЕА” ООД </w:t>
      </w:r>
      <w:r>
        <w:rPr>
          <w:sz w:val="16"/>
          <w:szCs w:val="16"/>
        </w:rPr>
        <w:t>–</w:t>
      </w:r>
      <w:r w:rsidRPr="00133A43">
        <w:rPr>
          <w:sz w:val="16"/>
          <w:szCs w:val="16"/>
        </w:rPr>
        <w:t xml:space="preserve"> </w:t>
      </w:r>
      <w:r>
        <w:rPr>
          <w:sz w:val="16"/>
          <w:szCs w:val="16"/>
        </w:rPr>
        <w:t xml:space="preserve">за 2015г. – 5 </w:t>
      </w:r>
      <w:r w:rsidRPr="007071A8">
        <w:rPr>
          <w:sz w:val="16"/>
          <w:szCs w:val="16"/>
          <w:lang w:val="ru-RU"/>
        </w:rPr>
        <w:t>040</w:t>
      </w:r>
      <w:r w:rsidRPr="00133A43">
        <w:rPr>
          <w:sz w:val="16"/>
          <w:szCs w:val="16"/>
        </w:rPr>
        <w:t xml:space="preserve"> лв.</w:t>
      </w:r>
      <w:r>
        <w:rPr>
          <w:sz w:val="16"/>
          <w:szCs w:val="16"/>
        </w:rPr>
        <w:t xml:space="preserve"> и за 2016 г. – </w:t>
      </w:r>
      <w:r w:rsidRPr="007071A8">
        <w:rPr>
          <w:sz w:val="16"/>
          <w:szCs w:val="16"/>
          <w:lang w:val="ru-RU"/>
        </w:rPr>
        <w:t>5 040</w:t>
      </w:r>
      <w:r>
        <w:rPr>
          <w:sz w:val="16"/>
          <w:szCs w:val="16"/>
        </w:rPr>
        <w:t xml:space="preserve"> лв.</w:t>
      </w:r>
      <w:r w:rsidRPr="00133A43">
        <w:rPr>
          <w:sz w:val="16"/>
          <w:szCs w:val="16"/>
        </w:rPr>
        <w:t xml:space="preserve"> по договори № 02/05.01.2015 г. и </w:t>
      </w:r>
      <w:r>
        <w:rPr>
          <w:sz w:val="16"/>
          <w:szCs w:val="16"/>
        </w:rPr>
        <w:t xml:space="preserve">№ </w:t>
      </w:r>
      <w:r w:rsidRPr="00133A43">
        <w:rPr>
          <w:sz w:val="16"/>
          <w:szCs w:val="16"/>
        </w:rPr>
        <w:t xml:space="preserve">01/04.01.2016 г. </w:t>
      </w:r>
    </w:p>
  </w:footnote>
  <w:footnote w:id="49">
    <w:p w:rsidR="0043463B" w:rsidRDefault="0043463B" w:rsidP="003C6902">
      <w:pPr>
        <w:pStyle w:val="FootnoteText"/>
        <w:jc w:val="both"/>
      </w:pPr>
      <w:r w:rsidRPr="00133A43">
        <w:rPr>
          <w:rStyle w:val="FootnoteReference"/>
          <w:sz w:val="16"/>
          <w:szCs w:val="16"/>
        </w:rPr>
        <w:footnoteRef/>
      </w:r>
      <w:r>
        <w:rPr>
          <w:sz w:val="16"/>
          <w:szCs w:val="16"/>
        </w:rPr>
        <w:t xml:space="preserve"> </w:t>
      </w:r>
      <w:r>
        <w:rPr>
          <w:sz w:val="16"/>
          <w:szCs w:val="16"/>
        </w:rPr>
        <w:t>доставчик</w:t>
      </w:r>
      <w:r w:rsidRPr="00133A43">
        <w:rPr>
          <w:sz w:val="16"/>
          <w:szCs w:val="16"/>
        </w:rPr>
        <w:t xml:space="preserve"> „ТЕА” ООД </w:t>
      </w:r>
      <w:r>
        <w:rPr>
          <w:sz w:val="16"/>
          <w:szCs w:val="16"/>
        </w:rPr>
        <w:t>–</w:t>
      </w:r>
      <w:r w:rsidRPr="00133A43">
        <w:rPr>
          <w:sz w:val="16"/>
          <w:szCs w:val="16"/>
        </w:rPr>
        <w:t xml:space="preserve"> </w:t>
      </w:r>
      <w:r>
        <w:rPr>
          <w:sz w:val="16"/>
          <w:szCs w:val="16"/>
        </w:rPr>
        <w:t>за 2015 г. –</w:t>
      </w:r>
      <w:r w:rsidRPr="00133A43">
        <w:rPr>
          <w:sz w:val="16"/>
          <w:szCs w:val="16"/>
        </w:rPr>
        <w:t xml:space="preserve"> </w:t>
      </w:r>
      <w:r>
        <w:rPr>
          <w:sz w:val="16"/>
          <w:szCs w:val="16"/>
        </w:rPr>
        <w:t xml:space="preserve">8 784 </w:t>
      </w:r>
      <w:r w:rsidRPr="00133A43">
        <w:rPr>
          <w:sz w:val="16"/>
          <w:szCs w:val="16"/>
        </w:rPr>
        <w:t>лв.</w:t>
      </w:r>
      <w:r>
        <w:rPr>
          <w:sz w:val="16"/>
          <w:szCs w:val="16"/>
        </w:rPr>
        <w:t xml:space="preserve"> и за 2016 г. – 8 784 лв. </w:t>
      </w:r>
      <w:r w:rsidRPr="00133A43">
        <w:rPr>
          <w:sz w:val="16"/>
          <w:szCs w:val="16"/>
        </w:rPr>
        <w:t xml:space="preserve">по договори № 03/05.01.2015 г. и № 02/04.01.2016 г. </w:t>
      </w:r>
    </w:p>
  </w:footnote>
  <w:footnote w:id="50">
    <w:p w:rsidR="0043463B" w:rsidRDefault="0043463B" w:rsidP="003C6902">
      <w:pPr>
        <w:pStyle w:val="FootnoteText"/>
        <w:jc w:val="both"/>
      </w:pPr>
      <w:r w:rsidRPr="00133A43">
        <w:rPr>
          <w:rStyle w:val="FootnoteReference"/>
          <w:sz w:val="16"/>
          <w:szCs w:val="16"/>
        </w:rPr>
        <w:footnoteRef/>
      </w:r>
      <w:r w:rsidRPr="00133A43">
        <w:rPr>
          <w:sz w:val="16"/>
          <w:szCs w:val="16"/>
        </w:rPr>
        <w:t xml:space="preserve"> </w:t>
      </w:r>
      <w:r>
        <w:rPr>
          <w:sz w:val="16"/>
          <w:szCs w:val="16"/>
        </w:rPr>
        <w:t>доставчик</w:t>
      </w:r>
      <w:r w:rsidRPr="00133A43">
        <w:rPr>
          <w:sz w:val="16"/>
          <w:szCs w:val="16"/>
        </w:rPr>
        <w:t xml:space="preserve"> „Компания за международни конгреси” ООД – </w:t>
      </w:r>
      <w:r>
        <w:rPr>
          <w:sz w:val="16"/>
          <w:szCs w:val="16"/>
        </w:rPr>
        <w:t xml:space="preserve">за 2016 г. - </w:t>
      </w:r>
      <w:r w:rsidRPr="00133A43">
        <w:rPr>
          <w:sz w:val="16"/>
          <w:szCs w:val="16"/>
        </w:rPr>
        <w:t>19 711,34 лв.</w:t>
      </w:r>
      <w:r w:rsidRPr="00A601B6">
        <w:rPr>
          <w:sz w:val="16"/>
          <w:szCs w:val="16"/>
        </w:rPr>
        <w:t xml:space="preserve"> </w:t>
      </w:r>
      <w:r>
        <w:rPr>
          <w:sz w:val="16"/>
          <w:szCs w:val="16"/>
        </w:rPr>
        <w:t xml:space="preserve">без сключен писмен договор при условията на </w:t>
      </w:r>
      <w:r w:rsidRPr="00133A43">
        <w:rPr>
          <w:sz w:val="16"/>
          <w:szCs w:val="16"/>
        </w:rPr>
        <w:t xml:space="preserve">чл. </w:t>
      </w:r>
      <w:r w:rsidRPr="00602FBC">
        <w:rPr>
          <w:sz w:val="16"/>
          <w:szCs w:val="16"/>
        </w:rPr>
        <w:t>20</w:t>
      </w:r>
      <w:r w:rsidRPr="00133A43">
        <w:rPr>
          <w:sz w:val="16"/>
          <w:szCs w:val="16"/>
        </w:rPr>
        <w:t xml:space="preserve">, ал. </w:t>
      </w:r>
      <w:r>
        <w:rPr>
          <w:sz w:val="16"/>
          <w:szCs w:val="16"/>
        </w:rPr>
        <w:t>4</w:t>
      </w:r>
      <w:r w:rsidRPr="00133A43">
        <w:rPr>
          <w:sz w:val="16"/>
          <w:szCs w:val="16"/>
        </w:rPr>
        <w:t xml:space="preserve"> от ЗОП (</w:t>
      </w:r>
      <w:proofErr w:type="spellStart"/>
      <w:r w:rsidRPr="00133A43">
        <w:rPr>
          <w:sz w:val="16"/>
          <w:szCs w:val="16"/>
        </w:rPr>
        <w:t>Обн</w:t>
      </w:r>
      <w:proofErr w:type="spellEnd"/>
      <w:r w:rsidRPr="00133A43">
        <w:rPr>
          <w:sz w:val="16"/>
          <w:szCs w:val="16"/>
        </w:rPr>
        <w:t>. ДВ</w:t>
      </w:r>
      <w:r>
        <w:rPr>
          <w:sz w:val="16"/>
          <w:szCs w:val="16"/>
        </w:rPr>
        <w:t>,</w:t>
      </w:r>
      <w:r w:rsidRPr="00133A43">
        <w:rPr>
          <w:sz w:val="16"/>
          <w:szCs w:val="16"/>
        </w:rPr>
        <w:t xml:space="preserve"> бр. 13 от 16.02.2016 г.)</w:t>
      </w:r>
    </w:p>
  </w:footnote>
  <w:footnote w:id="51">
    <w:p w:rsidR="0043463B" w:rsidRDefault="0043463B" w:rsidP="003C6902">
      <w:pPr>
        <w:pStyle w:val="FootnoteText"/>
        <w:jc w:val="both"/>
      </w:pPr>
      <w:r w:rsidRPr="00133A43">
        <w:rPr>
          <w:rStyle w:val="FootnoteReference"/>
          <w:sz w:val="16"/>
          <w:szCs w:val="16"/>
        </w:rPr>
        <w:footnoteRef/>
      </w:r>
      <w:r w:rsidRPr="00133A43">
        <w:rPr>
          <w:sz w:val="16"/>
          <w:szCs w:val="16"/>
        </w:rPr>
        <w:t xml:space="preserve"> </w:t>
      </w:r>
      <w:r>
        <w:rPr>
          <w:sz w:val="16"/>
          <w:szCs w:val="16"/>
        </w:rPr>
        <w:t>доставчик</w:t>
      </w:r>
      <w:r w:rsidRPr="00133A43">
        <w:rPr>
          <w:sz w:val="16"/>
          <w:szCs w:val="16"/>
        </w:rPr>
        <w:t xml:space="preserve"> „Павлова Лозанов” ЕООД – </w:t>
      </w:r>
      <w:r>
        <w:rPr>
          <w:sz w:val="16"/>
          <w:szCs w:val="16"/>
        </w:rPr>
        <w:t xml:space="preserve">за 2016 г. - </w:t>
      </w:r>
      <w:r w:rsidRPr="00133A43">
        <w:rPr>
          <w:sz w:val="16"/>
          <w:szCs w:val="16"/>
        </w:rPr>
        <w:t>19 625,20 лв.</w:t>
      </w:r>
      <w:r>
        <w:rPr>
          <w:sz w:val="16"/>
          <w:szCs w:val="16"/>
        </w:rPr>
        <w:t xml:space="preserve"> без сключен писмен договор при условията на </w:t>
      </w:r>
      <w:r w:rsidRPr="00133A43">
        <w:rPr>
          <w:sz w:val="16"/>
          <w:szCs w:val="16"/>
        </w:rPr>
        <w:t xml:space="preserve">чл. 20, ал. </w:t>
      </w:r>
      <w:r>
        <w:rPr>
          <w:sz w:val="16"/>
          <w:szCs w:val="16"/>
        </w:rPr>
        <w:t>4</w:t>
      </w:r>
      <w:r w:rsidRPr="00133A43">
        <w:rPr>
          <w:sz w:val="16"/>
          <w:szCs w:val="16"/>
        </w:rPr>
        <w:t xml:space="preserve"> от ЗОП (</w:t>
      </w:r>
      <w:proofErr w:type="spellStart"/>
      <w:r w:rsidRPr="00133A43">
        <w:rPr>
          <w:sz w:val="16"/>
          <w:szCs w:val="16"/>
        </w:rPr>
        <w:t>Обн</w:t>
      </w:r>
      <w:proofErr w:type="spellEnd"/>
      <w:r w:rsidRPr="00133A43">
        <w:rPr>
          <w:sz w:val="16"/>
          <w:szCs w:val="16"/>
        </w:rPr>
        <w:t>. ДВ</w:t>
      </w:r>
      <w:r>
        <w:rPr>
          <w:sz w:val="16"/>
          <w:szCs w:val="16"/>
        </w:rPr>
        <w:t>,</w:t>
      </w:r>
      <w:r w:rsidRPr="00133A43">
        <w:rPr>
          <w:sz w:val="16"/>
          <w:szCs w:val="16"/>
        </w:rPr>
        <w:t xml:space="preserve"> бр. 13 от 16.02.2016 г.)</w:t>
      </w:r>
    </w:p>
  </w:footnote>
  <w:footnote w:id="52">
    <w:p w:rsidR="0043463B" w:rsidRDefault="0043463B" w:rsidP="003C6902">
      <w:pPr>
        <w:pStyle w:val="FootnoteText"/>
        <w:jc w:val="both"/>
      </w:pPr>
      <w:r w:rsidRPr="00133A43">
        <w:rPr>
          <w:rStyle w:val="FootnoteReference"/>
          <w:sz w:val="16"/>
          <w:szCs w:val="16"/>
        </w:rPr>
        <w:footnoteRef/>
      </w:r>
      <w:r w:rsidRPr="00133A43">
        <w:rPr>
          <w:sz w:val="16"/>
          <w:szCs w:val="16"/>
        </w:rPr>
        <w:t xml:space="preserve"> </w:t>
      </w:r>
      <w:r>
        <w:rPr>
          <w:sz w:val="16"/>
          <w:szCs w:val="16"/>
        </w:rPr>
        <w:t>доставчик</w:t>
      </w:r>
      <w:r w:rsidRPr="00133A43">
        <w:rPr>
          <w:sz w:val="16"/>
          <w:szCs w:val="16"/>
        </w:rPr>
        <w:t xml:space="preserve"> ДЗЗД „</w:t>
      </w:r>
      <w:proofErr w:type="spellStart"/>
      <w:r w:rsidRPr="00133A43">
        <w:rPr>
          <w:sz w:val="16"/>
          <w:szCs w:val="16"/>
        </w:rPr>
        <w:t>Колбис</w:t>
      </w:r>
      <w:proofErr w:type="spellEnd"/>
      <w:r w:rsidRPr="00133A43">
        <w:rPr>
          <w:sz w:val="16"/>
          <w:szCs w:val="16"/>
        </w:rPr>
        <w:t xml:space="preserve"> РС ТМ“ за 2015 г. – 10 435,50 л</w:t>
      </w:r>
      <w:r>
        <w:rPr>
          <w:sz w:val="16"/>
          <w:szCs w:val="16"/>
        </w:rPr>
        <w:t>в. и за 2016 г. – 9 729, 65 лв.</w:t>
      </w:r>
      <w:r w:rsidRPr="00E56FE0">
        <w:rPr>
          <w:sz w:val="16"/>
          <w:szCs w:val="16"/>
        </w:rPr>
        <w:t xml:space="preserve"> </w:t>
      </w:r>
      <w:r w:rsidRPr="00133A43">
        <w:rPr>
          <w:sz w:val="16"/>
          <w:szCs w:val="16"/>
        </w:rPr>
        <w:t>по договори № 15/03.09.2012 г. и 14/03.09.2012</w:t>
      </w:r>
      <w:r>
        <w:rPr>
          <w:sz w:val="16"/>
          <w:szCs w:val="16"/>
        </w:rPr>
        <w:t> </w:t>
      </w:r>
      <w:r w:rsidRPr="00133A43">
        <w:rPr>
          <w:sz w:val="16"/>
          <w:szCs w:val="16"/>
        </w:rPr>
        <w:t xml:space="preserve">г. </w:t>
      </w:r>
    </w:p>
  </w:footnote>
  <w:footnote w:id="53">
    <w:p w:rsidR="0043463B" w:rsidRDefault="0043463B" w:rsidP="003C6902">
      <w:pPr>
        <w:pStyle w:val="FootnoteText"/>
        <w:jc w:val="both"/>
      </w:pPr>
      <w:r w:rsidRPr="00133A43">
        <w:rPr>
          <w:rStyle w:val="FootnoteReference"/>
          <w:sz w:val="16"/>
          <w:szCs w:val="16"/>
        </w:rPr>
        <w:footnoteRef/>
      </w:r>
      <w:r w:rsidRPr="00133A43">
        <w:rPr>
          <w:sz w:val="16"/>
          <w:szCs w:val="16"/>
        </w:rPr>
        <w:t xml:space="preserve"> </w:t>
      </w:r>
      <w:r>
        <w:rPr>
          <w:sz w:val="16"/>
          <w:szCs w:val="16"/>
        </w:rPr>
        <w:t>доставчик</w:t>
      </w:r>
      <w:r w:rsidRPr="00133A43">
        <w:rPr>
          <w:sz w:val="16"/>
          <w:szCs w:val="16"/>
        </w:rPr>
        <w:t xml:space="preserve"> „</w:t>
      </w:r>
      <w:proofErr w:type="spellStart"/>
      <w:r w:rsidRPr="00133A43">
        <w:rPr>
          <w:sz w:val="16"/>
          <w:szCs w:val="16"/>
        </w:rPr>
        <w:t>Фууд</w:t>
      </w:r>
      <w:proofErr w:type="spellEnd"/>
      <w:r w:rsidRPr="00133A43">
        <w:rPr>
          <w:sz w:val="16"/>
          <w:szCs w:val="16"/>
        </w:rPr>
        <w:t xml:space="preserve"> Комерс – 2014“ ЕООД – </w:t>
      </w:r>
      <w:r>
        <w:rPr>
          <w:sz w:val="16"/>
          <w:szCs w:val="16"/>
        </w:rPr>
        <w:t xml:space="preserve">за 2016 г. </w:t>
      </w:r>
      <w:r w:rsidRPr="00133A43">
        <w:rPr>
          <w:sz w:val="16"/>
          <w:szCs w:val="16"/>
        </w:rPr>
        <w:t>8 915,70 лв.</w:t>
      </w:r>
      <w:r w:rsidRPr="00E56FE0">
        <w:rPr>
          <w:sz w:val="16"/>
          <w:szCs w:val="16"/>
        </w:rPr>
        <w:t xml:space="preserve"> </w:t>
      </w:r>
      <w:r>
        <w:rPr>
          <w:sz w:val="16"/>
          <w:szCs w:val="16"/>
        </w:rPr>
        <w:t xml:space="preserve">без сключен писмен договор при условията на </w:t>
      </w:r>
      <w:r w:rsidRPr="00133A43">
        <w:rPr>
          <w:sz w:val="16"/>
          <w:szCs w:val="16"/>
        </w:rPr>
        <w:t xml:space="preserve">чл. 20, ал. </w:t>
      </w:r>
      <w:r>
        <w:rPr>
          <w:sz w:val="16"/>
          <w:szCs w:val="16"/>
        </w:rPr>
        <w:t>4</w:t>
      </w:r>
      <w:r w:rsidRPr="00133A43">
        <w:rPr>
          <w:sz w:val="16"/>
          <w:szCs w:val="16"/>
        </w:rPr>
        <w:t xml:space="preserve"> от ЗОП (</w:t>
      </w:r>
      <w:proofErr w:type="spellStart"/>
      <w:r w:rsidRPr="00133A43">
        <w:rPr>
          <w:sz w:val="16"/>
          <w:szCs w:val="16"/>
        </w:rPr>
        <w:t>Обн</w:t>
      </w:r>
      <w:proofErr w:type="spellEnd"/>
      <w:r w:rsidRPr="00133A43">
        <w:rPr>
          <w:sz w:val="16"/>
          <w:szCs w:val="16"/>
        </w:rPr>
        <w:t>. ДВ</w:t>
      </w:r>
      <w:r>
        <w:rPr>
          <w:sz w:val="16"/>
          <w:szCs w:val="16"/>
        </w:rPr>
        <w:t>,</w:t>
      </w:r>
      <w:r w:rsidRPr="00133A43">
        <w:rPr>
          <w:sz w:val="16"/>
          <w:szCs w:val="16"/>
        </w:rPr>
        <w:t xml:space="preserve"> бр. 13 от 16.02.2016 г.)</w:t>
      </w:r>
      <w:r>
        <w:rPr>
          <w:sz w:val="16"/>
          <w:szCs w:val="16"/>
        </w:rPr>
        <w:t>;</w:t>
      </w:r>
    </w:p>
  </w:footnote>
  <w:footnote w:id="54">
    <w:p w:rsidR="0043463B" w:rsidRDefault="0043463B" w:rsidP="003C6902">
      <w:pPr>
        <w:pStyle w:val="FootnoteText"/>
        <w:jc w:val="both"/>
      </w:pPr>
      <w:r w:rsidRPr="00133A43">
        <w:rPr>
          <w:rStyle w:val="FootnoteReference"/>
          <w:sz w:val="16"/>
          <w:szCs w:val="16"/>
        </w:rPr>
        <w:footnoteRef/>
      </w:r>
      <w:r w:rsidRPr="00133A43">
        <w:rPr>
          <w:sz w:val="16"/>
          <w:szCs w:val="16"/>
        </w:rPr>
        <w:t xml:space="preserve"> </w:t>
      </w:r>
      <w:r>
        <w:rPr>
          <w:sz w:val="16"/>
          <w:szCs w:val="16"/>
        </w:rPr>
        <w:t>доставчик</w:t>
      </w:r>
      <w:r w:rsidRPr="00133A43">
        <w:rPr>
          <w:sz w:val="16"/>
          <w:szCs w:val="16"/>
        </w:rPr>
        <w:t xml:space="preserve"> „Национална агенция по оценяване и акредитация” –</w:t>
      </w:r>
      <w:r>
        <w:rPr>
          <w:sz w:val="16"/>
          <w:szCs w:val="16"/>
        </w:rPr>
        <w:t xml:space="preserve"> за 2015 г. -</w:t>
      </w:r>
      <w:r w:rsidRPr="00133A43">
        <w:rPr>
          <w:sz w:val="16"/>
          <w:szCs w:val="16"/>
        </w:rPr>
        <w:t xml:space="preserve"> 8 140 лв. разходи</w:t>
      </w:r>
      <w:r>
        <w:rPr>
          <w:sz w:val="16"/>
          <w:szCs w:val="16"/>
        </w:rPr>
        <w:t>те са</w:t>
      </w:r>
      <w:r w:rsidRPr="00133A43">
        <w:rPr>
          <w:sz w:val="16"/>
          <w:szCs w:val="16"/>
        </w:rPr>
        <w:t xml:space="preserve"> извършени на основание на чл.</w:t>
      </w:r>
      <w:r>
        <w:rPr>
          <w:sz w:val="16"/>
          <w:szCs w:val="16"/>
        </w:rPr>
        <w:t> </w:t>
      </w:r>
      <w:r w:rsidRPr="00133A43">
        <w:rPr>
          <w:sz w:val="16"/>
          <w:szCs w:val="16"/>
        </w:rPr>
        <w:t xml:space="preserve">81, ал. 9 от ЗВО и съгласно „Нормативи за заплащане на оценяване, акредитация и </w:t>
      </w:r>
      <w:proofErr w:type="spellStart"/>
      <w:r w:rsidRPr="00133A43">
        <w:rPr>
          <w:sz w:val="16"/>
          <w:szCs w:val="16"/>
        </w:rPr>
        <w:t>следакредитационен</w:t>
      </w:r>
      <w:proofErr w:type="spellEnd"/>
      <w:r w:rsidRPr="00133A43">
        <w:rPr>
          <w:sz w:val="16"/>
          <w:szCs w:val="16"/>
        </w:rPr>
        <w:t xml:space="preserve"> контрол“</w:t>
      </w:r>
    </w:p>
  </w:footnote>
  <w:footnote w:id="55">
    <w:p w:rsidR="0043463B" w:rsidRDefault="0043463B" w:rsidP="003C6902">
      <w:pPr>
        <w:pStyle w:val="FootnoteText"/>
        <w:jc w:val="both"/>
      </w:pPr>
      <w:r w:rsidRPr="00133A43">
        <w:rPr>
          <w:rStyle w:val="FootnoteReference"/>
          <w:sz w:val="16"/>
          <w:szCs w:val="16"/>
        </w:rPr>
        <w:footnoteRef/>
      </w:r>
      <w:r w:rsidRPr="00133A43">
        <w:rPr>
          <w:sz w:val="16"/>
          <w:szCs w:val="16"/>
        </w:rPr>
        <w:t xml:space="preserve"> </w:t>
      </w:r>
      <w:r>
        <w:rPr>
          <w:sz w:val="16"/>
          <w:szCs w:val="16"/>
        </w:rPr>
        <w:t>доставчик</w:t>
      </w:r>
      <w:r w:rsidRPr="00133A43">
        <w:rPr>
          <w:sz w:val="16"/>
          <w:szCs w:val="16"/>
        </w:rPr>
        <w:t xml:space="preserve"> „</w:t>
      </w:r>
      <w:proofErr w:type="spellStart"/>
      <w:r w:rsidRPr="00133A43">
        <w:rPr>
          <w:sz w:val="16"/>
          <w:szCs w:val="16"/>
        </w:rPr>
        <w:t>Екома</w:t>
      </w:r>
      <w:proofErr w:type="spellEnd"/>
      <w:r w:rsidRPr="00133A43">
        <w:rPr>
          <w:sz w:val="16"/>
          <w:szCs w:val="16"/>
        </w:rPr>
        <w:t xml:space="preserve">“ ЕООД – </w:t>
      </w:r>
      <w:r>
        <w:rPr>
          <w:sz w:val="16"/>
          <w:szCs w:val="16"/>
        </w:rPr>
        <w:t xml:space="preserve">за 2015 г. - </w:t>
      </w:r>
      <w:r w:rsidRPr="00133A43">
        <w:rPr>
          <w:sz w:val="16"/>
          <w:szCs w:val="16"/>
        </w:rPr>
        <w:t>8 926,80 лв.</w:t>
      </w:r>
      <w:r w:rsidRPr="002E1CF8">
        <w:rPr>
          <w:sz w:val="16"/>
          <w:szCs w:val="16"/>
        </w:rPr>
        <w:t xml:space="preserve"> </w:t>
      </w:r>
      <w:r>
        <w:rPr>
          <w:sz w:val="16"/>
          <w:szCs w:val="16"/>
        </w:rPr>
        <w:t xml:space="preserve">без сключен писмен договор при условията на </w:t>
      </w:r>
      <w:r w:rsidRPr="00133A43">
        <w:rPr>
          <w:sz w:val="16"/>
          <w:szCs w:val="16"/>
        </w:rPr>
        <w:t xml:space="preserve">чл. 20, ал. </w:t>
      </w:r>
      <w:r>
        <w:rPr>
          <w:sz w:val="16"/>
          <w:szCs w:val="16"/>
        </w:rPr>
        <w:t>4 от ЗОП (</w:t>
      </w:r>
      <w:proofErr w:type="spellStart"/>
      <w:r>
        <w:rPr>
          <w:sz w:val="16"/>
          <w:szCs w:val="16"/>
        </w:rPr>
        <w:t>Обн</w:t>
      </w:r>
      <w:proofErr w:type="spellEnd"/>
      <w:r>
        <w:rPr>
          <w:sz w:val="16"/>
          <w:szCs w:val="16"/>
        </w:rPr>
        <w:t>.</w:t>
      </w:r>
      <w:r w:rsidRPr="00133A43">
        <w:rPr>
          <w:sz w:val="16"/>
          <w:szCs w:val="16"/>
        </w:rPr>
        <w:t xml:space="preserve"> ДВ</w:t>
      </w:r>
      <w:r>
        <w:rPr>
          <w:sz w:val="16"/>
          <w:szCs w:val="16"/>
        </w:rPr>
        <w:t>,</w:t>
      </w:r>
      <w:r w:rsidRPr="00133A43">
        <w:rPr>
          <w:sz w:val="16"/>
          <w:szCs w:val="16"/>
        </w:rPr>
        <w:t xml:space="preserve"> бр. 13 от 16.02.2016 г.)</w:t>
      </w:r>
      <w:r>
        <w:rPr>
          <w:sz w:val="16"/>
          <w:szCs w:val="16"/>
        </w:rPr>
        <w:t xml:space="preserve"> </w:t>
      </w:r>
    </w:p>
  </w:footnote>
  <w:footnote w:id="56">
    <w:p w:rsidR="0043463B" w:rsidRDefault="0043463B">
      <w:pPr>
        <w:pStyle w:val="FootnoteText"/>
      </w:pPr>
      <w:r>
        <w:rPr>
          <w:rStyle w:val="FootnoteReference"/>
        </w:rPr>
        <w:footnoteRef/>
      </w:r>
      <w:r>
        <w:t xml:space="preserve"> </w:t>
      </w:r>
      <w:proofErr w:type="spellStart"/>
      <w:r w:rsidRPr="006A3BE5">
        <w:rPr>
          <w:b/>
          <w:bCs/>
        </w:rPr>
        <w:t>Одитно</w:t>
      </w:r>
      <w:proofErr w:type="spellEnd"/>
      <w:r w:rsidRPr="006A3BE5">
        <w:rPr>
          <w:b/>
          <w:bCs/>
        </w:rPr>
        <w:t xml:space="preserve"> доказателство № 2</w:t>
      </w:r>
    </w:p>
  </w:footnote>
  <w:footnote w:id="57">
    <w:p w:rsidR="0043463B" w:rsidRDefault="0043463B" w:rsidP="003C6902">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5</w:t>
      </w:r>
    </w:p>
  </w:footnote>
  <w:footnote w:id="58">
    <w:p w:rsidR="0043463B" w:rsidRDefault="0043463B" w:rsidP="00993B99">
      <w:pPr>
        <w:pStyle w:val="FootnoteText"/>
      </w:pPr>
      <w:r>
        <w:rPr>
          <w:rStyle w:val="FootnoteReference"/>
        </w:rPr>
        <w:footnoteRef/>
      </w:r>
      <w:r>
        <w:t xml:space="preserve"> </w:t>
      </w:r>
      <w:r>
        <w:t>В сила от</w:t>
      </w:r>
      <w:r w:rsidRPr="00993B99">
        <w:t xml:space="preserve"> 15.04.2016 г.</w:t>
      </w:r>
    </w:p>
  </w:footnote>
  <w:footnote w:id="59">
    <w:p w:rsidR="0043463B" w:rsidRDefault="0043463B" w:rsidP="006B2729">
      <w:pPr>
        <w:pStyle w:val="FootnoteText"/>
      </w:pPr>
      <w:r>
        <w:rPr>
          <w:rStyle w:val="FootnoteReference"/>
        </w:rPr>
        <w:footnoteRef/>
      </w:r>
      <w:r>
        <w:t xml:space="preserve"> </w:t>
      </w:r>
      <w:proofErr w:type="spellStart"/>
      <w:r w:rsidRPr="006B6A3C">
        <w:rPr>
          <w:b/>
          <w:bCs/>
        </w:rPr>
        <w:t>Одитно</w:t>
      </w:r>
      <w:proofErr w:type="spellEnd"/>
      <w:r w:rsidRPr="006B6A3C">
        <w:rPr>
          <w:b/>
          <w:bCs/>
        </w:rPr>
        <w:t xml:space="preserve"> доказателство № 1</w:t>
      </w:r>
    </w:p>
  </w:footnote>
  <w:footnote w:id="60">
    <w:p w:rsidR="0043463B" w:rsidRDefault="0043463B" w:rsidP="00D1111A">
      <w:pPr>
        <w:pStyle w:val="FootnoteText"/>
      </w:pPr>
      <w:r w:rsidRPr="00C66C58">
        <w:rPr>
          <w:rStyle w:val="FootnoteReference"/>
        </w:rPr>
        <w:footnoteRef/>
      </w:r>
      <w:r w:rsidRPr="00C66C58">
        <w:t xml:space="preserve"> </w:t>
      </w:r>
      <w:r>
        <w:t>ч</w:t>
      </w:r>
      <w:r w:rsidRPr="00C66C58">
        <w:t>л. 4 от Вътрешни правила за провеждане на обществени поръчки в ХТМУ, в сила от 01.10.2014 г.</w:t>
      </w:r>
    </w:p>
  </w:footnote>
  <w:footnote w:id="61">
    <w:p w:rsidR="0043463B" w:rsidRDefault="0043463B" w:rsidP="0077455D">
      <w:pPr>
        <w:pStyle w:val="FootnoteText"/>
      </w:pPr>
      <w:r w:rsidRPr="00C66C58">
        <w:rPr>
          <w:rStyle w:val="FootnoteReference"/>
        </w:rPr>
        <w:footnoteRef/>
      </w:r>
      <w:r w:rsidRPr="00C66C58">
        <w:t xml:space="preserve"> </w:t>
      </w:r>
      <w:proofErr w:type="spellStart"/>
      <w:r w:rsidRPr="00930A53">
        <w:rPr>
          <w:b/>
          <w:bCs/>
        </w:rPr>
        <w:t>Одитно</w:t>
      </w:r>
      <w:proofErr w:type="spellEnd"/>
      <w:r w:rsidRPr="00930A53">
        <w:rPr>
          <w:b/>
          <w:bCs/>
        </w:rPr>
        <w:t xml:space="preserve"> доказателство № 9</w:t>
      </w:r>
    </w:p>
  </w:footnote>
  <w:footnote w:id="62">
    <w:p w:rsidR="0043463B" w:rsidRDefault="0043463B" w:rsidP="00D1111A">
      <w:pPr>
        <w:pStyle w:val="FootnoteText"/>
      </w:pPr>
      <w:r w:rsidRPr="00C66C58">
        <w:rPr>
          <w:rStyle w:val="FootnoteReference"/>
        </w:rPr>
        <w:footnoteRef/>
      </w:r>
      <w:r w:rsidRPr="00C66C58">
        <w:t xml:space="preserve"> </w:t>
      </w:r>
      <w:proofErr w:type="spellStart"/>
      <w:r w:rsidRPr="005575F9">
        <w:rPr>
          <w:b/>
          <w:bCs/>
        </w:rPr>
        <w:t>Одитно</w:t>
      </w:r>
      <w:proofErr w:type="spellEnd"/>
      <w:r w:rsidRPr="005575F9">
        <w:rPr>
          <w:b/>
          <w:bCs/>
        </w:rPr>
        <w:t xml:space="preserve"> доказателство № 10</w:t>
      </w:r>
    </w:p>
  </w:footnote>
  <w:footnote w:id="63">
    <w:p w:rsidR="0043463B" w:rsidRDefault="0043463B" w:rsidP="00D1111A">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11</w:t>
      </w:r>
    </w:p>
  </w:footnote>
  <w:footnote w:id="64">
    <w:p w:rsidR="0043463B" w:rsidRDefault="0043463B" w:rsidP="00D1111A">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12</w:t>
      </w:r>
    </w:p>
  </w:footnote>
  <w:footnote w:id="65">
    <w:p w:rsidR="0043463B" w:rsidRDefault="0043463B" w:rsidP="00D1111A">
      <w:pPr>
        <w:pStyle w:val="FootnoteText"/>
      </w:pPr>
      <w:r w:rsidRPr="00C66C58">
        <w:rPr>
          <w:rStyle w:val="FootnoteReference"/>
        </w:rPr>
        <w:footnoteRef/>
      </w:r>
      <w:r w:rsidRPr="00C66C58">
        <w:t xml:space="preserve"> </w:t>
      </w:r>
      <w:proofErr w:type="spellStart"/>
      <w:r w:rsidRPr="003F3768">
        <w:rPr>
          <w:b/>
          <w:bCs/>
        </w:rPr>
        <w:t>Одитно</w:t>
      </w:r>
      <w:proofErr w:type="spellEnd"/>
      <w:r w:rsidRPr="003F3768">
        <w:rPr>
          <w:b/>
          <w:bCs/>
        </w:rPr>
        <w:t xml:space="preserve"> доказателство № 13</w:t>
      </w:r>
    </w:p>
  </w:footnote>
  <w:footnote w:id="66">
    <w:p w:rsidR="0043463B" w:rsidRDefault="0043463B" w:rsidP="00D1111A">
      <w:pPr>
        <w:pStyle w:val="FootnoteText"/>
      </w:pPr>
      <w:r w:rsidRPr="00C66C58">
        <w:rPr>
          <w:rStyle w:val="FootnoteReference"/>
        </w:rPr>
        <w:footnoteRef/>
      </w:r>
      <w:r w:rsidRPr="00C66C58">
        <w:t xml:space="preserve"> </w:t>
      </w:r>
      <w:r w:rsidRPr="00C66C58">
        <w:t>утвърдени със Заповед № Р-ОХ-388/01.08.2014 г. от ректора на ХТМУ</w:t>
      </w:r>
    </w:p>
  </w:footnote>
  <w:footnote w:id="67">
    <w:p w:rsidR="0043463B" w:rsidRDefault="0043463B" w:rsidP="00D1111A">
      <w:pPr>
        <w:pStyle w:val="FootnoteText"/>
      </w:pPr>
      <w:r w:rsidRPr="00C66C58">
        <w:rPr>
          <w:rStyle w:val="FootnoteReference"/>
        </w:rPr>
        <w:footnoteRef/>
      </w:r>
      <w:r w:rsidRPr="00C66C58">
        <w:t xml:space="preserve"> </w:t>
      </w:r>
      <w:proofErr w:type="spellStart"/>
      <w:r w:rsidRPr="000E7904">
        <w:rPr>
          <w:b/>
          <w:bCs/>
        </w:rPr>
        <w:t>Одитно</w:t>
      </w:r>
      <w:proofErr w:type="spellEnd"/>
      <w:r w:rsidRPr="000E7904">
        <w:rPr>
          <w:b/>
          <w:bCs/>
        </w:rPr>
        <w:t xml:space="preserve"> доказателство №</w:t>
      </w:r>
      <w:r>
        <w:t xml:space="preserve"> </w:t>
      </w:r>
      <w:r>
        <w:rPr>
          <w:b/>
          <w:bCs/>
        </w:rPr>
        <w:t>2</w:t>
      </w:r>
    </w:p>
  </w:footnote>
  <w:footnote w:id="68">
    <w:p w:rsidR="0043463B" w:rsidRDefault="0043463B">
      <w:pPr>
        <w:pStyle w:val="FootnoteText"/>
      </w:pPr>
      <w:r>
        <w:rPr>
          <w:rStyle w:val="FootnoteReference"/>
        </w:rPr>
        <w:footnoteRef/>
      </w:r>
      <w:r>
        <w:t xml:space="preserve"> </w:t>
      </w:r>
      <w:proofErr w:type="spellStart"/>
      <w:r w:rsidRPr="006A3BE5">
        <w:rPr>
          <w:b/>
          <w:bCs/>
        </w:rPr>
        <w:t>Одитно</w:t>
      </w:r>
      <w:proofErr w:type="spellEnd"/>
      <w:r w:rsidRPr="006A3BE5">
        <w:rPr>
          <w:b/>
          <w:bCs/>
        </w:rPr>
        <w:t xml:space="preserve"> доказателство № 5</w:t>
      </w:r>
    </w:p>
  </w:footnote>
  <w:footnote w:id="69">
    <w:p w:rsidR="0043463B" w:rsidRDefault="0043463B" w:rsidP="004D345D">
      <w:pPr>
        <w:pStyle w:val="FootnoteText"/>
        <w:jc w:val="both"/>
      </w:pPr>
      <w:r w:rsidRPr="00C66C58">
        <w:rPr>
          <w:rStyle w:val="FootnoteReference"/>
        </w:rPr>
        <w:footnoteRef/>
      </w:r>
      <w:r>
        <w:t xml:space="preserve"> </w:t>
      </w:r>
      <w:r>
        <w:t xml:space="preserve">от тази дата е в сила </w:t>
      </w:r>
      <w:r w:rsidRPr="00C66C58">
        <w:t>ЗОП</w:t>
      </w:r>
      <w:r>
        <w:t xml:space="preserve"> (</w:t>
      </w:r>
      <w:proofErr w:type="spellStart"/>
      <w:r>
        <w:t>обн</w:t>
      </w:r>
      <w:proofErr w:type="spellEnd"/>
      <w:r>
        <w:t>. ДВ, бр. 13 от 16.02.2016 г.), в който няма изискване за утвърждаване на отделни вътрешни правила за профила на купувача.</w:t>
      </w:r>
    </w:p>
  </w:footnote>
  <w:footnote w:id="70">
    <w:p w:rsidR="0043463B" w:rsidRDefault="0043463B" w:rsidP="004D345D">
      <w:pPr>
        <w:pStyle w:val="FootnoteText"/>
        <w:jc w:val="both"/>
      </w:pPr>
      <w:r>
        <w:rPr>
          <w:rStyle w:val="FootnoteReference"/>
        </w:rPr>
        <w:footnoteRef/>
      </w:r>
      <w:r>
        <w:t xml:space="preserve"> </w:t>
      </w:r>
      <w:r>
        <w:t xml:space="preserve">чл. 22г (в </w:t>
      </w:r>
      <w:r w:rsidRPr="00D6061E">
        <w:t>сила от 01.10.2014 г. ред. ДВ, бр. 40/2014 г.)</w:t>
      </w:r>
      <w:r>
        <w:t xml:space="preserve"> В</w:t>
      </w:r>
      <w:r w:rsidRPr="00D6061E">
        <w:t>ъзложителите утвърждават вътрешни правила за поддържането на профила на купувача, с които се определя редът, по който се извършва изпращането на документи в Регистъра на обществените поръчки и публикуването им в профила на купувача, в случаите, определени със ЗОП.</w:t>
      </w:r>
    </w:p>
  </w:footnote>
  <w:footnote w:id="71">
    <w:p w:rsidR="0043463B" w:rsidRDefault="0043463B" w:rsidP="00D1111A">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14</w:t>
      </w:r>
    </w:p>
  </w:footnote>
  <w:footnote w:id="72">
    <w:p w:rsidR="0043463B" w:rsidRDefault="0043463B" w:rsidP="00DF79A0">
      <w:pPr>
        <w:pStyle w:val="FootnoteText"/>
      </w:pPr>
      <w:r>
        <w:rPr>
          <w:rStyle w:val="FootnoteReference"/>
        </w:rPr>
        <w:footnoteRef/>
      </w:r>
      <w:r>
        <w:t xml:space="preserve"> </w:t>
      </w:r>
      <w:r>
        <w:t>В</w:t>
      </w:r>
      <w:r w:rsidRPr="00970BC2">
        <w:t xml:space="preserve"> сила от 15.04.2016 г</w:t>
      </w:r>
    </w:p>
  </w:footnote>
  <w:footnote w:id="73">
    <w:p w:rsidR="0043463B" w:rsidRDefault="0043463B" w:rsidP="00D1111A">
      <w:pPr>
        <w:pStyle w:val="FootnoteText"/>
      </w:pPr>
      <w:r w:rsidRPr="00C66C58">
        <w:rPr>
          <w:rStyle w:val="FootnoteReference"/>
        </w:rPr>
        <w:footnoteRef/>
      </w:r>
      <w:r w:rsidRPr="00C66C58">
        <w:t xml:space="preserve"> </w:t>
      </w:r>
      <w:proofErr w:type="spellStart"/>
      <w:r w:rsidRPr="0074768B">
        <w:rPr>
          <w:b/>
          <w:bCs/>
        </w:rPr>
        <w:t>Одитно</w:t>
      </w:r>
      <w:proofErr w:type="spellEnd"/>
      <w:r w:rsidRPr="0074768B">
        <w:rPr>
          <w:b/>
          <w:bCs/>
        </w:rPr>
        <w:t xml:space="preserve"> доказателство № </w:t>
      </w:r>
      <w:r>
        <w:rPr>
          <w:b/>
          <w:bCs/>
        </w:rPr>
        <w:t>15</w:t>
      </w:r>
    </w:p>
  </w:footnote>
  <w:footnote w:id="74">
    <w:p w:rsidR="0043463B" w:rsidRDefault="0043463B" w:rsidP="00D1111A">
      <w:pPr>
        <w:pStyle w:val="FootnoteText"/>
      </w:pPr>
      <w:r>
        <w:rPr>
          <w:rStyle w:val="FootnoteReference"/>
        </w:rPr>
        <w:footnoteRef/>
      </w:r>
      <w:r>
        <w:t xml:space="preserve"> </w:t>
      </w:r>
      <w:r>
        <w:t>В периода 15.04.2016 г. до 31.12.2016 г. не са провеждани процедури по ЗОП.</w:t>
      </w:r>
    </w:p>
  </w:footnote>
  <w:footnote w:id="75">
    <w:p w:rsidR="0043463B" w:rsidRDefault="0043463B">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9</w:t>
      </w:r>
    </w:p>
  </w:footnote>
  <w:footnote w:id="76">
    <w:p w:rsidR="0043463B" w:rsidRDefault="0043463B" w:rsidP="00D1111A">
      <w:pPr>
        <w:pStyle w:val="FootnoteText"/>
      </w:pPr>
      <w:r>
        <w:rPr>
          <w:rStyle w:val="FootnoteReference"/>
        </w:rPr>
        <w:footnoteRef/>
      </w:r>
      <w:r>
        <w:t xml:space="preserve"> </w:t>
      </w:r>
      <w:proofErr w:type="spellStart"/>
      <w:r w:rsidRPr="007D1379">
        <w:rPr>
          <w:b/>
          <w:bCs/>
        </w:rPr>
        <w:t>Одитно</w:t>
      </w:r>
      <w:proofErr w:type="spellEnd"/>
      <w:r w:rsidRPr="007D1379">
        <w:rPr>
          <w:b/>
          <w:bCs/>
        </w:rPr>
        <w:t xml:space="preserve"> доказателство № 16</w:t>
      </w:r>
    </w:p>
  </w:footnote>
  <w:footnote w:id="77">
    <w:p w:rsidR="0043463B" w:rsidRDefault="0043463B" w:rsidP="004E7105">
      <w:pPr>
        <w:pStyle w:val="FootnoteText"/>
      </w:pPr>
      <w:r>
        <w:rPr>
          <w:rStyle w:val="FootnoteReference"/>
        </w:rPr>
        <w:footnoteRef/>
      </w:r>
      <w:r>
        <w:t xml:space="preserve"> </w:t>
      </w:r>
      <w:proofErr w:type="spellStart"/>
      <w:r w:rsidRPr="008E11AF">
        <w:rPr>
          <w:b/>
          <w:bCs/>
        </w:rPr>
        <w:t>Одитно</w:t>
      </w:r>
      <w:proofErr w:type="spellEnd"/>
      <w:r w:rsidRPr="008E11AF">
        <w:rPr>
          <w:b/>
          <w:bCs/>
        </w:rPr>
        <w:t xml:space="preserve"> доказателство № 16</w:t>
      </w:r>
    </w:p>
  </w:footnote>
  <w:footnote w:id="78">
    <w:p w:rsidR="0043463B" w:rsidRDefault="0043463B" w:rsidP="004D345D">
      <w:pPr>
        <w:pStyle w:val="FootnoteText"/>
        <w:jc w:val="both"/>
      </w:pPr>
      <w:r w:rsidRPr="00C66C58">
        <w:rPr>
          <w:rStyle w:val="FootnoteReference"/>
        </w:rPr>
        <w:footnoteRef/>
      </w:r>
      <w:r w:rsidRPr="00C66C58">
        <w:t xml:space="preserve"> </w:t>
      </w:r>
      <w:r w:rsidRPr="00C66C58">
        <w:t>Открита процедура с предмет: „Доставка на електрическа енергия по свободно договорени цени за нуждите на ХТМУ гр. София и мониторинг на обектите на Възложителя от търговец на електрическа енергия и координатор на балансираща група през 2016-2017“</w:t>
      </w:r>
      <w:r>
        <w:t xml:space="preserve"> </w:t>
      </w:r>
      <w:r w:rsidRPr="00D1111A">
        <w:t>(УИН 00891-2016-0002)</w:t>
      </w:r>
    </w:p>
  </w:footnote>
  <w:footnote w:id="79">
    <w:p w:rsidR="0043463B" w:rsidRDefault="0043463B" w:rsidP="00D1111A">
      <w:pPr>
        <w:pStyle w:val="FootnoteText"/>
      </w:pPr>
      <w:r w:rsidRPr="00C66C58">
        <w:rPr>
          <w:rStyle w:val="FootnoteReference"/>
        </w:rPr>
        <w:footnoteRef/>
      </w:r>
      <w:r>
        <w:t xml:space="preserve"> </w:t>
      </w:r>
      <w:r>
        <w:t>Решение № 27 от 27.06.2016</w:t>
      </w:r>
      <w:r w:rsidRPr="00C66C58">
        <w:t xml:space="preserve"> г.</w:t>
      </w:r>
    </w:p>
  </w:footnote>
  <w:footnote w:id="80">
    <w:p w:rsidR="0043463B" w:rsidRDefault="0043463B" w:rsidP="00D1111A">
      <w:pPr>
        <w:pStyle w:val="FootnoteText"/>
      </w:pPr>
      <w:r w:rsidRPr="00C66C58">
        <w:rPr>
          <w:rStyle w:val="FootnoteReference"/>
        </w:rPr>
        <w:footnoteRef/>
      </w:r>
      <w:r w:rsidRPr="00C66C58">
        <w:t xml:space="preserve"> </w:t>
      </w:r>
      <w:r w:rsidRPr="00C66C58">
        <w:t>Протокол № 3 от работата на комисията от 06.</w:t>
      </w:r>
      <w:proofErr w:type="spellStart"/>
      <w:r w:rsidRPr="00C66C58">
        <w:t>06</w:t>
      </w:r>
      <w:proofErr w:type="spellEnd"/>
      <w:r w:rsidRPr="00C66C58">
        <w:t>.2016 г.</w:t>
      </w:r>
    </w:p>
  </w:footnote>
  <w:footnote w:id="81">
    <w:p w:rsidR="0043463B" w:rsidRDefault="0043463B" w:rsidP="004D345D">
      <w:pPr>
        <w:pStyle w:val="FootnoteText"/>
        <w:jc w:val="both"/>
      </w:pPr>
      <w:r>
        <w:rPr>
          <w:rStyle w:val="FootnoteReference"/>
        </w:rPr>
        <w:footnoteRef/>
      </w:r>
      <w:r>
        <w:t xml:space="preserve"> </w:t>
      </w:r>
      <w:r>
        <w:t>С</w:t>
      </w:r>
      <w:r w:rsidRPr="00BE1CBA">
        <w:t>ъгласно чл. 41, ал. 3 възложителят няма право да сключи договор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footnote>
  <w:footnote w:id="82">
    <w:p w:rsidR="0043463B" w:rsidRDefault="0043463B" w:rsidP="00D1111A">
      <w:pPr>
        <w:pStyle w:val="FootnoteText"/>
      </w:pPr>
      <w:r w:rsidRPr="00C66C58">
        <w:rPr>
          <w:rStyle w:val="FootnoteReference"/>
        </w:rPr>
        <w:footnoteRef/>
      </w:r>
      <w:r w:rsidRPr="00C66C58">
        <w:t xml:space="preserve"> </w:t>
      </w:r>
      <w:proofErr w:type="spellStart"/>
      <w:r w:rsidRPr="00C66C58">
        <w:rPr>
          <w:b/>
          <w:bCs/>
        </w:rPr>
        <w:t>Одитн</w:t>
      </w:r>
      <w:r>
        <w:rPr>
          <w:b/>
          <w:bCs/>
        </w:rPr>
        <w:t>и</w:t>
      </w:r>
      <w:proofErr w:type="spellEnd"/>
      <w:r w:rsidRPr="00C66C58">
        <w:rPr>
          <w:b/>
          <w:bCs/>
        </w:rPr>
        <w:t xml:space="preserve"> доказателств</w:t>
      </w:r>
      <w:r>
        <w:rPr>
          <w:b/>
          <w:bCs/>
        </w:rPr>
        <w:t>а</w:t>
      </w:r>
      <w:r w:rsidRPr="00C66C58">
        <w:rPr>
          <w:b/>
          <w:bCs/>
        </w:rPr>
        <w:t xml:space="preserve"> </w:t>
      </w:r>
      <w:r>
        <w:rPr>
          <w:b/>
          <w:bCs/>
        </w:rPr>
        <w:t xml:space="preserve">№ 16 и </w:t>
      </w:r>
      <w:r w:rsidRPr="00C66C58">
        <w:rPr>
          <w:b/>
          <w:bCs/>
        </w:rPr>
        <w:t>№</w:t>
      </w:r>
      <w:r>
        <w:t xml:space="preserve"> </w:t>
      </w:r>
      <w:r w:rsidRPr="00A0495F">
        <w:rPr>
          <w:b/>
          <w:bCs/>
        </w:rPr>
        <w:t>17</w:t>
      </w:r>
    </w:p>
  </w:footnote>
  <w:footnote w:id="83">
    <w:p w:rsidR="0043463B" w:rsidRDefault="0043463B" w:rsidP="00336D1F">
      <w:pPr>
        <w:pStyle w:val="FootnoteText"/>
        <w:jc w:val="both"/>
      </w:pPr>
      <w:r w:rsidRPr="00C66C58">
        <w:rPr>
          <w:rStyle w:val="FootnoteReference"/>
        </w:rPr>
        <w:footnoteRef/>
      </w:r>
      <w:r w:rsidRPr="00C66C58">
        <w:t xml:space="preserve"> </w:t>
      </w:r>
      <w:r w:rsidRPr="00C66C58">
        <w:t xml:space="preserve">„Осигуряване на денонощна охрана – физическа защита чрез невъоръжен персонал, реализиране на пропускателен режим в блокове на студентски общежития бл. № 20, № 37, № 42 вх. А и № 60 вх. Б на ХТМУ гр. София и извършване на </w:t>
      </w:r>
      <w:proofErr w:type="spellStart"/>
      <w:r w:rsidRPr="00C66C58">
        <w:t>инкасова</w:t>
      </w:r>
      <w:proofErr w:type="spellEnd"/>
      <w:r w:rsidRPr="00C66C58">
        <w:t xml:space="preserve"> дейност за нуждите на счетоводството на ХТМУ“</w:t>
      </w:r>
      <w:r>
        <w:t xml:space="preserve"> </w:t>
      </w:r>
      <w:r w:rsidRPr="00D1111A">
        <w:t>(УИН 00891-2015-0009)</w:t>
      </w:r>
    </w:p>
  </w:footnote>
  <w:footnote w:id="84">
    <w:p w:rsidR="0043463B" w:rsidRDefault="0043463B" w:rsidP="00D1111A">
      <w:pPr>
        <w:pStyle w:val="FootnoteText"/>
      </w:pPr>
      <w:r w:rsidRPr="00C66C58">
        <w:rPr>
          <w:rStyle w:val="FootnoteReference"/>
        </w:rPr>
        <w:footnoteRef/>
      </w:r>
      <w:r w:rsidRPr="00C66C58">
        <w:t xml:space="preserve"> </w:t>
      </w:r>
      <w:proofErr w:type="spellStart"/>
      <w:r w:rsidRPr="00C66C58">
        <w:rPr>
          <w:b/>
          <w:bCs/>
        </w:rPr>
        <w:t>Одитн</w:t>
      </w:r>
      <w:r>
        <w:rPr>
          <w:b/>
          <w:bCs/>
        </w:rPr>
        <w:t>и</w:t>
      </w:r>
      <w:proofErr w:type="spellEnd"/>
      <w:r w:rsidRPr="00C66C58">
        <w:rPr>
          <w:b/>
          <w:bCs/>
        </w:rPr>
        <w:t xml:space="preserve"> доказателств</w:t>
      </w:r>
      <w:r>
        <w:rPr>
          <w:b/>
          <w:bCs/>
        </w:rPr>
        <w:t>а</w:t>
      </w:r>
      <w:r w:rsidRPr="00C66C58">
        <w:rPr>
          <w:b/>
          <w:bCs/>
        </w:rPr>
        <w:t xml:space="preserve"> </w:t>
      </w:r>
      <w:r>
        <w:rPr>
          <w:b/>
          <w:bCs/>
        </w:rPr>
        <w:t xml:space="preserve">№ 16 и </w:t>
      </w:r>
      <w:r w:rsidRPr="00C66C58">
        <w:rPr>
          <w:b/>
          <w:bCs/>
        </w:rPr>
        <w:t>№</w:t>
      </w:r>
      <w:r>
        <w:t xml:space="preserve"> </w:t>
      </w:r>
      <w:r w:rsidRPr="00FA2BC3">
        <w:rPr>
          <w:b/>
          <w:bCs/>
        </w:rPr>
        <w:t>19</w:t>
      </w:r>
    </w:p>
  </w:footnote>
  <w:footnote w:id="85">
    <w:p w:rsidR="0043463B" w:rsidRDefault="0043463B" w:rsidP="00336D1F">
      <w:pPr>
        <w:pStyle w:val="FootnoteText"/>
        <w:jc w:val="both"/>
      </w:pPr>
      <w:r w:rsidRPr="00C66C58">
        <w:rPr>
          <w:rStyle w:val="FootnoteReference"/>
        </w:rPr>
        <w:footnoteRef/>
      </w:r>
      <w:r w:rsidRPr="00C66C58">
        <w:t xml:space="preserve"> </w:t>
      </w:r>
      <w:r w:rsidRPr="00C66C58">
        <w:t xml:space="preserve">„Проектиране, изработване и предоставяне на физичен модел за верифициране на резултати от моделни изследвания на </w:t>
      </w:r>
      <w:r>
        <w:t>3D геометричен модел“</w:t>
      </w:r>
      <w:r w:rsidRPr="00A34C87">
        <w:rPr>
          <w:color w:val="000000"/>
          <w:sz w:val="24"/>
          <w:szCs w:val="24"/>
        </w:rPr>
        <w:t xml:space="preserve"> </w:t>
      </w:r>
      <w:r w:rsidRPr="00336D1F">
        <w:rPr>
          <w:color w:val="000000"/>
        </w:rPr>
        <w:t>– обект на обществена поръчка “Проектиране, изработване и предоставяне на физични модели за верификация на моделни изследвания за нуждите на договор BG051PO001-3.3.06-0014: “Център по математично моделиране и компютърна симулация за подготовка и ра</w:t>
      </w:r>
      <w:r>
        <w:rPr>
          <w:color w:val="000000"/>
        </w:rPr>
        <w:t xml:space="preserve">звитие на млади изследователи” </w:t>
      </w:r>
      <w:r w:rsidRPr="00A34C87">
        <w:t>(УИН 00891-2015-000</w:t>
      </w:r>
      <w:r>
        <w:t>1</w:t>
      </w:r>
      <w:r w:rsidRPr="00A34C87">
        <w:t>)</w:t>
      </w:r>
    </w:p>
  </w:footnote>
  <w:footnote w:id="86">
    <w:p w:rsidR="0043463B" w:rsidRDefault="0043463B" w:rsidP="00D1111A">
      <w:pPr>
        <w:pStyle w:val="FootnoteText"/>
      </w:pPr>
      <w:r w:rsidRPr="00C66C58">
        <w:rPr>
          <w:rStyle w:val="FootnoteReference"/>
        </w:rPr>
        <w:footnoteRef/>
      </w:r>
      <w:r w:rsidRPr="00C66C58">
        <w:t xml:space="preserve"> </w:t>
      </w:r>
      <w:proofErr w:type="spellStart"/>
      <w:r w:rsidRPr="00C66C58">
        <w:rPr>
          <w:b/>
          <w:bCs/>
        </w:rPr>
        <w:t>Одитно</w:t>
      </w:r>
      <w:proofErr w:type="spellEnd"/>
      <w:r w:rsidRPr="00C66C58">
        <w:rPr>
          <w:b/>
          <w:bCs/>
        </w:rPr>
        <w:t xml:space="preserve"> доказ</w:t>
      </w:r>
      <w:r>
        <w:rPr>
          <w:b/>
          <w:bCs/>
        </w:rPr>
        <w:t>ателство № 16</w:t>
      </w:r>
    </w:p>
  </w:footnote>
  <w:footnote w:id="87">
    <w:p w:rsidR="0043463B" w:rsidRDefault="0043463B" w:rsidP="009D11BC">
      <w:pPr>
        <w:pStyle w:val="FootnoteText"/>
        <w:jc w:val="both"/>
      </w:pPr>
      <w:r w:rsidRPr="00D676F8">
        <w:rPr>
          <w:rStyle w:val="FootnoteReference"/>
        </w:rPr>
        <w:footnoteRef/>
      </w:r>
      <w:r w:rsidRPr="00D676F8">
        <w:t xml:space="preserve"> </w:t>
      </w:r>
      <w:r w:rsidRPr="00D676F8">
        <w:t>„Доставка на електрическа енергия средно напрежение за: Сгради А, Б и В на ХТМУ Доставка на електрическа енергия ниско напрежение за: Сграда "</w:t>
      </w:r>
      <w:proofErr w:type="spellStart"/>
      <w:r w:rsidRPr="00D676F8">
        <w:t>Макаренко</w:t>
      </w:r>
      <w:proofErr w:type="spellEnd"/>
      <w:r w:rsidRPr="00D676F8">
        <w:t>" на ХТМУ, Студентски общежития на ХТМУ в блокове 20,37,42 а,60 б, както и на п</w:t>
      </w:r>
      <w:r>
        <w:t xml:space="preserve">очивна база "Рибарица" на ХТМУ </w:t>
      </w:r>
      <w:r w:rsidRPr="00D676F8">
        <w:t>(УИН 0891-2015-0002)</w:t>
      </w:r>
      <w:r>
        <w:t xml:space="preserve">; </w:t>
      </w:r>
      <w:r w:rsidRPr="009D62BC">
        <w:t>„Доставка на електрическа енергия ниско напрежение за почивна база "Равда" на ХТМУ“ (УИН 0891-2015-0003</w:t>
      </w:r>
      <w:r>
        <w:t>)</w:t>
      </w:r>
    </w:p>
  </w:footnote>
  <w:footnote w:id="88">
    <w:p w:rsidR="0043463B" w:rsidRDefault="0043463B" w:rsidP="00D1111A">
      <w:pPr>
        <w:pStyle w:val="FootnoteText"/>
      </w:pPr>
      <w:r w:rsidRPr="004973AD">
        <w:rPr>
          <w:rStyle w:val="FootnoteReference"/>
        </w:rPr>
        <w:footnoteRef/>
      </w:r>
      <w:r w:rsidRPr="004973AD">
        <w:t xml:space="preserve"> </w:t>
      </w:r>
      <w:proofErr w:type="spellStart"/>
      <w:r>
        <w:rPr>
          <w:b/>
          <w:bCs/>
        </w:rPr>
        <w:t>Одитни</w:t>
      </w:r>
      <w:proofErr w:type="spellEnd"/>
      <w:r>
        <w:rPr>
          <w:b/>
          <w:bCs/>
        </w:rPr>
        <w:t xml:space="preserve"> доказателства</w:t>
      </w:r>
      <w:r w:rsidRPr="004973AD">
        <w:rPr>
          <w:b/>
          <w:bCs/>
        </w:rPr>
        <w:t xml:space="preserve"> №</w:t>
      </w:r>
      <w:r w:rsidRPr="007071A8">
        <w:rPr>
          <w:b/>
          <w:bCs/>
          <w:lang w:val="ru-RU"/>
        </w:rPr>
        <w:t xml:space="preserve"> 20 </w:t>
      </w:r>
      <w:r>
        <w:rPr>
          <w:b/>
          <w:bCs/>
        </w:rPr>
        <w:t>и № 21</w:t>
      </w:r>
    </w:p>
  </w:footnote>
  <w:footnote w:id="89">
    <w:p w:rsidR="0043463B" w:rsidRDefault="0043463B" w:rsidP="00D1111A">
      <w:pPr>
        <w:pStyle w:val="FootnoteText"/>
      </w:pPr>
      <w:r>
        <w:rPr>
          <w:rStyle w:val="FootnoteReference"/>
        </w:rPr>
        <w:footnoteRef/>
      </w:r>
      <w:r>
        <w:t xml:space="preserve"> </w:t>
      </w:r>
      <w:proofErr w:type="spellStart"/>
      <w:r w:rsidRPr="00076ECC">
        <w:rPr>
          <w:b/>
          <w:bCs/>
        </w:rPr>
        <w:t>Одитно</w:t>
      </w:r>
      <w:proofErr w:type="spellEnd"/>
      <w:r w:rsidRPr="00076ECC">
        <w:rPr>
          <w:b/>
          <w:bCs/>
        </w:rPr>
        <w:t xml:space="preserve"> доказателство № </w:t>
      </w:r>
      <w:r>
        <w:rPr>
          <w:b/>
          <w:bCs/>
        </w:rPr>
        <w:t xml:space="preserve">18 </w:t>
      </w:r>
    </w:p>
  </w:footnote>
  <w:footnote w:id="90">
    <w:p w:rsidR="0043463B" w:rsidRDefault="0043463B" w:rsidP="009D11BC">
      <w:pPr>
        <w:pStyle w:val="FootnoteText"/>
        <w:jc w:val="both"/>
      </w:pPr>
      <w:r>
        <w:rPr>
          <w:rStyle w:val="FootnoteReference"/>
        </w:rPr>
        <w:footnoteRef/>
      </w:r>
      <w:r>
        <w:t xml:space="preserve"> </w:t>
      </w:r>
      <w:r w:rsidRPr="00A60FC2">
        <w:t>„Водоснабдяване, отвеждане и пречистване на отпадъчните води за обекти на ХТМУ - гр. София“ (УИН 0891-2015-0005)</w:t>
      </w:r>
    </w:p>
  </w:footnote>
  <w:footnote w:id="91">
    <w:p w:rsidR="0043463B" w:rsidRDefault="0043463B" w:rsidP="00D1111A">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22</w:t>
      </w:r>
    </w:p>
  </w:footnote>
  <w:footnote w:id="92">
    <w:p w:rsidR="0043463B" w:rsidRDefault="0043463B">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23</w:t>
      </w:r>
    </w:p>
  </w:footnote>
  <w:footnote w:id="93">
    <w:p w:rsidR="0043463B" w:rsidRDefault="0043463B" w:rsidP="009D11BC">
      <w:pPr>
        <w:pStyle w:val="FootnoteText"/>
        <w:jc w:val="both"/>
      </w:pPr>
      <w:r>
        <w:rPr>
          <w:rStyle w:val="FootnoteReference"/>
        </w:rPr>
        <w:footnoteRef/>
      </w:r>
      <w:r>
        <w:t xml:space="preserve"> </w:t>
      </w:r>
      <w:r w:rsidRPr="003639C4">
        <w:t xml:space="preserve">„Доставка на топлинна енергия за нуждите на сгради А, Б, В, Г, Е на ХТМУ - гр. София и студентски общежития на ХТМУ блокове № 20, 37, 42 а </w:t>
      </w:r>
      <w:r>
        <w:t xml:space="preserve">и 60 б.“ </w:t>
      </w:r>
      <w:r w:rsidRPr="00D1111A">
        <w:t>(УИН 0891-2016-0001)</w:t>
      </w:r>
    </w:p>
  </w:footnote>
  <w:footnote w:id="94">
    <w:p w:rsidR="0043463B" w:rsidRDefault="0043463B" w:rsidP="004E6E41">
      <w:pPr>
        <w:pStyle w:val="FootnoteText"/>
      </w:pPr>
      <w:r>
        <w:rPr>
          <w:rStyle w:val="FootnoteReference"/>
        </w:rPr>
        <w:footnoteRef/>
      </w:r>
      <w:r>
        <w:t xml:space="preserve"> </w:t>
      </w:r>
      <w:proofErr w:type="spellStart"/>
      <w:r>
        <w:t>О</w:t>
      </w:r>
      <w:r w:rsidRPr="004E6E41">
        <w:t>бн</w:t>
      </w:r>
      <w:proofErr w:type="spellEnd"/>
      <w:r w:rsidRPr="004E6E41">
        <w:t>. ДВ. бр. 13 от 16 Февруари 2</w:t>
      </w:r>
      <w:r>
        <w:t>016 г., в сила от 15.04.2016 г.</w:t>
      </w:r>
    </w:p>
  </w:footnote>
  <w:footnote w:id="95">
    <w:p w:rsidR="0043463B" w:rsidRDefault="0043463B">
      <w:pPr>
        <w:pStyle w:val="FootnoteText"/>
      </w:pPr>
      <w:r>
        <w:rPr>
          <w:rStyle w:val="FootnoteReference"/>
        </w:rPr>
        <w:footnoteRef/>
      </w:r>
      <w:r>
        <w:t xml:space="preserve"> </w:t>
      </w:r>
      <w:proofErr w:type="spellStart"/>
      <w:r w:rsidRPr="00B637E3">
        <w:rPr>
          <w:b/>
          <w:bCs/>
        </w:rPr>
        <w:t>Одитно</w:t>
      </w:r>
      <w:proofErr w:type="spellEnd"/>
      <w:r w:rsidRPr="00B637E3">
        <w:rPr>
          <w:b/>
          <w:bCs/>
        </w:rPr>
        <w:t xml:space="preserve"> доказателство № 27</w:t>
      </w:r>
    </w:p>
  </w:footnote>
  <w:footnote w:id="96">
    <w:p w:rsidR="0043463B" w:rsidRDefault="0043463B" w:rsidP="006A6EF2">
      <w:pPr>
        <w:pStyle w:val="FootnoteText"/>
        <w:jc w:val="both"/>
      </w:pPr>
      <w:r>
        <w:rPr>
          <w:rStyle w:val="FootnoteReference"/>
        </w:rPr>
        <w:footnoteRef/>
      </w:r>
      <w:r>
        <w:t xml:space="preserve"> </w:t>
      </w:r>
      <w:r>
        <w:t>„</w:t>
      </w:r>
      <w:r w:rsidRPr="00D1111A">
        <w:t>Доставка на електрическа енергия по свободно договорени цени за нуждите на ХТМУ - гр. София и мониторинг на обектите на Възложителя от търговец на електрическа енергия и координатор на балансираща група“ (УИН 00891-2015-0008)</w:t>
      </w:r>
    </w:p>
  </w:footnote>
  <w:footnote w:id="97">
    <w:p w:rsidR="0043463B" w:rsidRDefault="0043463B" w:rsidP="006A6EF2">
      <w:pPr>
        <w:pStyle w:val="FootnoteText"/>
      </w:pPr>
      <w:r>
        <w:rPr>
          <w:rStyle w:val="FootnoteReference"/>
        </w:rPr>
        <w:footnoteRef/>
      </w:r>
      <w:r>
        <w:t xml:space="preserve"> </w:t>
      </w:r>
      <w:proofErr w:type="spellStart"/>
      <w:r w:rsidRPr="00235220">
        <w:rPr>
          <w:b/>
          <w:bCs/>
        </w:rPr>
        <w:t>Одитно</w:t>
      </w:r>
      <w:proofErr w:type="spellEnd"/>
      <w:r w:rsidRPr="00235220">
        <w:rPr>
          <w:b/>
          <w:bCs/>
        </w:rPr>
        <w:t xml:space="preserve"> доказателство № 16</w:t>
      </w:r>
    </w:p>
  </w:footnote>
  <w:footnote w:id="98">
    <w:p w:rsidR="0043463B" w:rsidRDefault="0043463B" w:rsidP="007F24BF">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24</w:t>
      </w:r>
    </w:p>
  </w:footnote>
  <w:footnote w:id="99">
    <w:p w:rsidR="0043463B" w:rsidRDefault="0043463B" w:rsidP="00D1111A">
      <w:pPr>
        <w:pStyle w:val="FootnoteText"/>
      </w:pPr>
      <w:r>
        <w:rPr>
          <w:rStyle w:val="FootnoteReference"/>
        </w:rPr>
        <w:footnoteRef/>
      </w:r>
      <w:r>
        <w:t xml:space="preserve"> </w:t>
      </w:r>
      <w:proofErr w:type="spellStart"/>
      <w:r w:rsidRPr="00CC108A">
        <w:rPr>
          <w:b/>
          <w:bCs/>
        </w:rPr>
        <w:t>Одитно</w:t>
      </w:r>
      <w:proofErr w:type="spellEnd"/>
      <w:r w:rsidRPr="00CC108A">
        <w:rPr>
          <w:b/>
          <w:bCs/>
        </w:rPr>
        <w:t xml:space="preserve"> доказателство № 16</w:t>
      </w:r>
    </w:p>
  </w:footnote>
  <w:footnote w:id="100">
    <w:p w:rsidR="0043463B" w:rsidRDefault="0043463B">
      <w:pPr>
        <w:pStyle w:val="FootnoteText"/>
      </w:pPr>
      <w:r w:rsidRPr="009B77BB">
        <w:rPr>
          <w:rStyle w:val="FootnoteReference"/>
          <w:b/>
          <w:bCs/>
        </w:rPr>
        <w:footnoteRef/>
      </w:r>
      <w:r w:rsidRPr="009B77BB">
        <w:rPr>
          <w:b/>
          <w:bCs/>
        </w:rPr>
        <w:t xml:space="preserve"> </w:t>
      </w:r>
      <w:proofErr w:type="spellStart"/>
      <w:r w:rsidRPr="009B77BB">
        <w:rPr>
          <w:b/>
          <w:bCs/>
        </w:rPr>
        <w:t>Одитно</w:t>
      </w:r>
      <w:proofErr w:type="spellEnd"/>
      <w:r w:rsidRPr="009B77BB">
        <w:rPr>
          <w:b/>
          <w:bCs/>
        </w:rPr>
        <w:t xml:space="preserve"> доказателство № 16</w:t>
      </w:r>
    </w:p>
  </w:footnote>
  <w:footnote w:id="101">
    <w:p w:rsidR="0043463B" w:rsidRDefault="0043463B" w:rsidP="00784974">
      <w:pPr>
        <w:pStyle w:val="FootnoteText"/>
      </w:pPr>
      <w:r>
        <w:rPr>
          <w:rStyle w:val="FootnoteReference"/>
        </w:rPr>
        <w:footnoteRef/>
      </w:r>
      <w:r>
        <w:t xml:space="preserve"> </w:t>
      </w:r>
      <w:r w:rsidRPr="003D5B5B">
        <w:t>по чл. 47, ал. 1, т. 1 от ЗОП (отм.) и декларация по чл. 47, ал. 5 от ЗОП (отм.).</w:t>
      </w:r>
    </w:p>
  </w:footnote>
  <w:footnote w:id="102">
    <w:p w:rsidR="0043463B" w:rsidRDefault="0043463B">
      <w:pPr>
        <w:pStyle w:val="FootnoteText"/>
      </w:pPr>
      <w:r>
        <w:rPr>
          <w:rStyle w:val="FootnoteReference"/>
        </w:rPr>
        <w:footnoteRef/>
      </w:r>
      <w:r>
        <w:t xml:space="preserve"> </w:t>
      </w:r>
      <w:proofErr w:type="spellStart"/>
      <w:r w:rsidRPr="004D345D">
        <w:rPr>
          <w:b/>
          <w:bCs/>
        </w:rPr>
        <w:t>Одитно</w:t>
      </w:r>
      <w:proofErr w:type="spellEnd"/>
      <w:r w:rsidRPr="004D345D">
        <w:rPr>
          <w:b/>
          <w:bCs/>
        </w:rPr>
        <w:t xml:space="preserve"> доказателство № 16</w:t>
      </w:r>
    </w:p>
  </w:footnote>
  <w:footnote w:id="103">
    <w:p w:rsidR="0043463B" w:rsidRDefault="0043463B" w:rsidP="004D345D">
      <w:pPr>
        <w:pStyle w:val="FootnoteText"/>
        <w:jc w:val="both"/>
      </w:pPr>
      <w:r>
        <w:rPr>
          <w:rStyle w:val="FootnoteReference"/>
        </w:rPr>
        <w:footnoteRef/>
      </w:r>
      <w:r>
        <w:t xml:space="preserve"> </w:t>
      </w:r>
      <w:r w:rsidRPr="006930A8">
        <w:t>„Доставка и гаранционна поддръжка на компютърна техника и периферия за нуждите на ХТМУ по т</w:t>
      </w:r>
      <w:r>
        <w:t>ри обособени позиции за 2015 г.“ (</w:t>
      </w:r>
      <w:r>
        <w:rPr>
          <w:lang w:val="en-US"/>
        </w:rPr>
        <w:t>ID</w:t>
      </w:r>
      <w:r w:rsidRPr="007071A8">
        <w:rPr>
          <w:lang w:val="ru-RU"/>
        </w:rPr>
        <w:t xml:space="preserve"> </w:t>
      </w:r>
      <w:r>
        <w:t xml:space="preserve">№ 9038667), </w:t>
      </w:r>
      <w:r w:rsidRPr="00625F4B">
        <w:t>„Доставка на хартия и хартиени изделия, канцеларски материали и консумативи за офис техника”</w:t>
      </w:r>
      <w:r>
        <w:t xml:space="preserve"> (</w:t>
      </w:r>
      <w:r>
        <w:rPr>
          <w:lang w:val="en-US"/>
        </w:rPr>
        <w:t>ID</w:t>
      </w:r>
      <w:r w:rsidRPr="007071A8">
        <w:rPr>
          <w:lang w:val="ru-RU"/>
        </w:rPr>
        <w:t xml:space="preserve"> </w:t>
      </w:r>
      <w:r>
        <w:t xml:space="preserve">№ 9042458) и </w:t>
      </w:r>
      <w:r w:rsidRPr="007719B0">
        <w:t>„Доставка и гаранционна поддръжка на компютърна техника и периферия за нуждите на ХТМУ през 2016 – 2017 г.“</w:t>
      </w:r>
      <w:r>
        <w:t xml:space="preserve"> (</w:t>
      </w:r>
      <w:r>
        <w:rPr>
          <w:lang w:val="en-US"/>
        </w:rPr>
        <w:t>ID</w:t>
      </w:r>
      <w:r w:rsidRPr="007071A8">
        <w:rPr>
          <w:lang w:val="ru-RU"/>
        </w:rPr>
        <w:t xml:space="preserve"> </w:t>
      </w:r>
      <w:r>
        <w:t>№ 9050301);</w:t>
      </w:r>
    </w:p>
  </w:footnote>
  <w:footnote w:id="104">
    <w:p w:rsidR="0043463B" w:rsidRDefault="0043463B" w:rsidP="00D1111A">
      <w:pPr>
        <w:pStyle w:val="FootnoteText"/>
      </w:pPr>
      <w:r>
        <w:rPr>
          <w:rStyle w:val="FootnoteReference"/>
        </w:rPr>
        <w:footnoteRef/>
      </w:r>
      <w:r>
        <w:t xml:space="preserve"> </w:t>
      </w:r>
      <w:proofErr w:type="spellStart"/>
      <w:r w:rsidRPr="00FE1736">
        <w:rPr>
          <w:b/>
          <w:bCs/>
        </w:rPr>
        <w:t>Одитно</w:t>
      </w:r>
      <w:proofErr w:type="spellEnd"/>
      <w:r w:rsidRPr="00FE1736">
        <w:rPr>
          <w:b/>
          <w:bCs/>
        </w:rPr>
        <w:t xml:space="preserve"> доказателство № </w:t>
      </w:r>
      <w:r>
        <w:rPr>
          <w:b/>
          <w:bCs/>
        </w:rPr>
        <w:t xml:space="preserve">25 </w:t>
      </w:r>
    </w:p>
  </w:footnote>
  <w:footnote w:id="105">
    <w:p w:rsidR="0043463B" w:rsidRDefault="0043463B" w:rsidP="006A3BE5">
      <w:pPr>
        <w:pStyle w:val="FootnoteText"/>
        <w:jc w:val="both"/>
      </w:pPr>
      <w:r>
        <w:rPr>
          <w:rStyle w:val="FootnoteReference"/>
        </w:rPr>
        <w:footnoteRef/>
      </w:r>
      <w:r>
        <w:t xml:space="preserve"> </w:t>
      </w:r>
      <w:r w:rsidRPr="00A23ADF">
        <w:t>„Доставка и гаранционна поддръжка на компютърна техника и периферия за нуждите на ХТМУ по три обособени позиции за 2015 г.“ (ID № 9038667)</w:t>
      </w:r>
    </w:p>
  </w:footnote>
  <w:footnote w:id="106">
    <w:p w:rsidR="0043463B" w:rsidRDefault="0043463B" w:rsidP="00D1111A">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w:t>
      </w:r>
      <w:r w:rsidRPr="007071A8">
        <w:rPr>
          <w:b/>
          <w:bCs/>
          <w:lang w:val="ru-RU"/>
        </w:rPr>
        <w:t>25</w:t>
      </w:r>
    </w:p>
  </w:footnote>
  <w:footnote w:id="107">
    <w:p w:rsidR="0043463B" w:rsidRDefault="0043463B">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26</w:t>
      </w:r>
    </w:p>
  </w:footnote>
  <w:footnote w:id="108">
    <w:p w:rsidR="0043463B" w:rsidRDefault="0043463B" w:rsidP="00D1111A">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16</w:t>
      </w:r>
    </w:p>
  </w:footnote>
  <w:footnote w:id="109">
    <w:p w:rsidR="0043463B" w:rsidRDefault="0043463B">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16</w:t>
      </w:r>
    </w:p>
  </w:footnote>
  <w:footnote w:id="110">
    <w:p w:rsidR="0043463B" w:rsidRDefault="0043463B">
      <w:pPr>
        <w:pStyle w:val="FootnoteText"/>
      </w:pPr>
      <w:r>
        <w:rPr>
          <w:rStyle w:val="FootnoteReference"/>
        </w:rPr>
        <w:footnoteRef/>
      </w:r>
      <w:r>
        <w:t xml:space="preserve"> </w:t>
      </w:r>
      <w:hyperlink r:id="rId5" w:history="1">
        <w:r w:rsidRPr="00D61A0C">
          <w:rPr>
            <w:rStyle w:val="Hyperlink"/>
            <w:i/>
            <w:iCs/>
          </w:rPr>
          <w:t>Връзка към</w:t>
        </w:r>
        <w:r w:rsidRPr="00D61A0C">
          <w:rPr>
            <w:rStyle w:val="Hyperlink"/>
          </w:rPr>
          <w:t xml:space="preserve"> </w:t>
        </w:r>
        <w:r w:rsidRPr="00D61A0C">
          <w:rPr>
            <w:rStyle w:val="Hyperlink"/>
            <w:i/>
            <w:iCs/>
          </w:rPr>
          <w:t>Профил на купувача - ХТМУ</w:t>
        </w:r>
      </w:hyperlink>
    </w:p>
  </w:footnote>
  <w:footnote w:id="111">
    <w:p w:rsidR="0043463B" w:rsidRDefault="0043463B" w:rsidP="00D1111A">
      <w:pPr>
        <w:pStyle w:val="FootnoteText"/>
      </w:pPr>
      <w:r>
        <w:rPr>
          <w:rStyle w:val="FootnoteReference"/>
        </w:rPr>
        <w:footnoteRef/>
      </w:r>
      <w:r w:rsidRPr="009053BB">
        <w:rPr>
          <w:color w:val="0070C0"/>
          <w:u w:val="single"/>
        </w:rPr>
        <w:t xml:space="preserve"> </w:t>
      </w:r>
      <w:hyperlink r:id="rId6" w:tooltip="Връзка към Портал на обществените поръчки – информация за публикувани обяви от ХТМУ" w:history="1">
        <w:r w:rsidRPr="009053BB">
          <w:rPr>
            <w:rStyle w:val="Hyperlink"/>
            <w:i/>
            <w:iCs/>
            <w:color w:val="0070C0"/>
            <w:u w:val="single"/>
          </w:rPr>
          <w:t xml:space="preserve">Информация за публикувани обяви от ХТМУ в </w:t>
        </w:r>
        <w:r>
          <w:rPr>
            <w:rStyle w:val="Hyperlink"/>
            <w:i/>
            <w:iCs/>
            <w:color w:val="0070C0"/>
            <w:u w:val="single"/>
          </w:rPr>
          <w:t>А</w:t>
        </w:r>
        <w:r w:rsidRPr="009053BB">
          <w:rPr>
            <w:rStyle w:val="Hyperlink"/>
            <w:i/>
            <w:iCs/>
            <w:color w:val="0070C0"/>
            <w:u w:val="single"/>
          </w:rPr>
          <w:t>ОП</w:t>
        </w:r>
      </w:hyperlink>
      <w:r w:rsidRPr="009053BB">
        <w:rPr>
          <w:rStyle w:val="Hyperlink"/>
          <w:i/>
          <w:iCs/>
          <w:color w:val="0070C0"/>
          <w:u w:val="single"/>
        </w:rPr>
        <w:t xml:space="preserve"> </w:t>
      </w:r>
      <w:r>
        <w:rPr>
          <w:rStyle w:val="Hyperlink"/>
          <w:i/>
          <w:iCs/>
          <w:color w:val="0070C0"/>
          <w:u w:val="single"/>
        </w:rPr>
        <w:t>/връзка към АОП/</w:t>
      </w:r>
    </w:p>
  </w:footnote>
  <w:footnote w:id="112">
    <w:p w:rsidR="0043463B" w:rsidRDefault="0043463B" w:rsidP="00D1111A">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28</w:t>
      </w:r>
    </w:p>
  </w:footnote>
  <w:footnote w:id="113">
    <w:p w:rsidR="0043463B" w:rsidRDefault="0043463B" w:rsidP="00D1111A">
      <w:pPr>
        <w:pStyle w:val="FootnoteText"/>
      </w:pPr>
      <w:r>
        <w:rPr>
          <w:rStyle w:val="FootnoteReference"/>
        </w:rPr>
        <w:footnoteRef/>
      </w:r>
      <w:r>
        <w:t xml:space="preserve"> </w:t>
      </w:r>
      <w:r w:rsidRPr="00CB7C8E">
        <w:t>чл. 188 от ЗОП</w:t>
      </w:r>
    </w:p>
  </w:footnote>
  <w:footnote w:id="114">
    <w:p w:rsidR="0043463B" w:rsidRDefault="0043463B" w:rsidP="009053BB">
      <w:pPr>
        <w:pStyle w:val="FootnoteText"/>
        <w:jc w:val="both"/>
      </w:pPr>
      <w:r>
        <w:rPr>
          <w:rStyle w:val="FootnoteReference"/>
        </w:rPr>
        <w:footnoteRef/>
      </w:r>
      <w:r>
        <w:t xml:space="preserve"> </w:t>
      </w:r>
      <w:r w:rsidRPr="00304883">
        <w:t>„Абонаментна доставка през 2017 г. на български, руски и други чуждоезични периодични издания и бази данни по обособени позиции за нуждите на Библиотечно-информационен център /БИЦ</w:t>
      </w:r>
      <w:r>
        <w:t>/ и Ректорат на ХТМУ, гр. София“ (</w:t>
      </w:r>
      <w:r>
        <w:rPr>
          <w:lang w:val="en-US"/>
        </w:rPr>
        <w:t>ID</w:t>
      </w:r>
      <w:r w:rsidRPr="007071A8">
        <w:rPr>
          <w:lang w:val="ru-RU"/>
        </w:rPr>
        <w:t xml:space="preserve"> </w:t>
      </w:r>
      <w:r>
        <w:t xml:space="preserve">№ 9058579) и </w:t>
      </w:r>
      <w:r w:rsidRPr="00B415BC">
        <w:t>„Абонаментна доставка на руски периодични издания и база данни по обособени позиции за нуждите на Библиотечно – информационен център /БИЦ/ и Ректорат на ХТМУ, гр. София”</w:t>
      </w:r>
      <w:r>
        <w:t xml:space="preserve"> (</w:t>
      </w:r>
      <w:r>
        <w:rPr>
          <w:lang w:val="en-US"/>
        </w:rPr>
        <w:t>ID</w:t>
      </w:r>
      <w:r w:rsidRPr="007071A8">
        <w:rPr>
          <w:lang w:val="ru-RU"/>
        </w:rPr>
        <w:t xml:space="preserve"> </w:t>
      </w:r>
      <w:r>
        <w:t>№ 9059344).</w:t>
      </w:r>
    </w:p>
  </w:footnote>
  <w:footnote w:id="115">
    <w:p w:rsidR="0043463B" w:rsidRDefault="0043463B" w:rsidP="00D1111A">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28</w:t>
      </w:r>
    </w:p>
  </w:footnote>
  <w:footnote w:id="116">
    <w:p w:rsidR="0043463B" w:rsidRDefault="0043463B" w:rsidP="006A6E24">
      <w:pPr>
        <w:pStyle w:val="FootnoteText"/>
        <w:jc w:val="both"/>
      </w:pPr>
      <w:r>
        <w:rPr>
          <w:rStyle w:val="FootnoteReference"/>
        </w:rPr>
        <w:footnoteRef/>
      </w:r>
      <w:r>
        <w:t xml:space="preserve"> </w:t>
      </w:r>
      <w:r w:rsidRPr="009E0D58">
        <w:t xml:space="preserve">„Доставка, монтаж и гаранционна поддръжка на мебели за нуждите на </w:t>
      </w:r>
      <w:proofErr w:type="spellStart"/>
      <w:r w:rsidRPr="009E0D58">
        <w:t>Химикотехнологичен</w:t>
      </w:r>
      <w:proofErr w:type="spellEnd"/>
      <w:r w:rsidRPr="009E0D58">
        <w:t xml:space="preserve"> и металургичен университет /ХТМУ/ през 2016 </w:t>
      </w:r>
      <w:r>
        <w:t>–</w:t>
      </w:r>
      <w:r w:rsidRPr="009E0D58">
        <w:t xml:space="preserve"> 2017</w:t>
      </w:r>
      <w:r>
        <w:t xml:space="preserve"> </w:t>
      </w:r>
      <w:r w:rsidRPr="009E0D58">
        <w:t>г.“</w:t>
      </w:r>
      <w:r>
        <w:t xml:space="preserve"> (</w:t>
      </w:r>
      <w:r>
        <w:rPr>
          <w:lang w:val="en-US"/>
        </w:rPr>
        <w:t>ID</w:t>
      </w:r>
      <w:r w:rsidRPr="007071A8">
        <w:rPr>
          <w:lang w:val="ru-RU"/>
        </w:rPr>
        <w:t xml:space="preserve"> </w:t>
      </w:r>
      <w:r>
        <w:t xml:space="preserve">№ 9056908), </w:t>
      </w:r>
      <w:r w:rsidRPr="009E0D58">
        <w:t>„Абонаментна доставка през 2017 г. на български, руски и други чуждоезични периодични издания и бази данни по обособени позиции за нуждите на Библиотечно-информационен център /БИЦ/ и Ректорат на ХТМУ, гр. София“</w:t>
      </w:r>
      <w:r>
        <w:t xml:space="preserve"> (</w:t>
      </w:r>
      <w:r>
        <w:rPr>
          <w:lang w:val="en-US"/>
        </w:rPr>
        <w:t>ID</w:t>
      </w:r>
      <w:r w:rsidRPr="007071A8">
        <w:rPr>
          <w:lang w:val="ru-RU"/>
        </w:rPr>
        <w:t xml:space="preserve"> </w:t>
      </w:r>
      <w:r>
        <w:t>№ 9058579)</w:t>
      </w:r>
    </w:p>
  </w:footnote>
  <w:footnote w:id="117">
    <w:p w:rsidR="0043463B" w:rsidRDefault="0043463B" w:rsidP="00D1111A">
      <w:pPr>
        <w:pStyle w:val="FootnoteText"/>
      </w:pPr>
      <w:r>
        <w:rPr>
          <w:rStyle w:val="FootnoteReference"/>
        </w:rPr>
        <w:footnoteRef/>
      </w:r>
      <w:r>
        <w:t xml:space="preserve"> </w:t>
      </w:r>
      <w:r w:rsidRPr="00165594">
        <w:t>на основание чл. 107, т. 1 от ЗОП</w:t>
      </w:r>
    </w:p>
  </w:footnote>
  <w:footnote w:id="118">
    <w:p w:rsidR="0043463B" w:rsidRDefault="0043463B" w:rsidP="006A6E24">
      <w:pPr>
        <w:pStyle w:val="FootnoteText"/>
        <w:jc w:val="both"/>
      </w:pPr>
      <w:r>
        <w:rPr>
          <w:rStyle w:val="FootnoteReference"/>
        </w:rPr>
        <w:footnoteRef/>
      </w:r>
      <w:r>
        <w:t xml:space="preserve"> </w:t>
      </w:r>
      <w:r>
        <w:t>чл. 104, ал. 4 от ЗОП - „К</w:t>
      </w:r>
      <w:r w:rsidRPr="00C30617">
        <w:t>огато по отношение на критериите за подбор или изискванията към личното състояние на кандидатите или участниците се установи липса, непълнота и/или несъответствие на информацията, включително нередовност или фактическа грешка, на кандидатите или участниците се предоставя възможност да представят нова информация, да допълнят или да пояснят представената информация.</w:t>
      </w:r>
      <w:r>
        <w:t>“</w:t>
      </w:r>
    </w:p>
  </w:footnote>
  <w:footnote w:id="119">
    <w:p w:rsidR="0043463B" w:rsidRDefault="0043463B" w:rsidP="00D1111A">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28</w:t>
      </w:r>
    </w:p>
  </w:footnote>
  <w:footnote w:id="120">
    <w:p w:rsidR="0043463B" w:rsidRDefault="0043463B">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29</w:t>
      </w:r>
    </w:p>
  </w:footnote>
  <w:footnote w:id="121">
    <w:p w:rsidR="0043463B" w:rsidRDefault="0043463B" w:rsidP="00AC48DC">
      <w:pPr>
        <w:pStyle w:val="FootnoteText"/>
        <w:jc w:val="both"/>
      </w:pPr>
      <w:r>
        <w:rPr>
          <w:rStyle w:val="FootnoteReference"/>
        </w:rPr>
        <w:footnoteRef/>
      </w:r>
      <w:r>
        <w:t xml:space="preserve"> </w:t>
      </w:r>
      <w:r w:rsidRPr="00C7283A">
        <w:rPr>
          <w:sz w:val="18"/>
          <w:szCs w:val="18"/>
        </w:rPr>
        <w:t>Договор № 01/06.01.2016 г. с „Абанос“ ООД за абонаментна доставка на чуждоезични периодични издания през 2016</w:t>
      </w:r>
      <w:r>
        <w:rPr>
          <w:sz w:val="18"/>
          <w:szCs w:val="18"/>
        </w:rPr>
        <w:t> </w:t>
      </w:r>
      <w:r w:rsidRPr="00C7283A">
        <w:rPr>
          <w:sz w:val="18"/>
          <w:szCs w:val="18"/>
        </w:rPr>
        <w:t>г.; Договор № 09/15.01.2015 г. с „</w:t>
      </w:r>
      <w:proofErr w:type="spellStart"/>
      <w:r w:rsidRPr="00C7283A">
        <w:rPr>
          <w:sz w:val="18"/>
          <w:szCs w:val="18"/>
        </w:rPr>
        <w:t>Атласком</w:t>
      </w:r>
      <w:proofErr w:type="spellEnd"/>
      <w:r w:rsidRPr="00C7283A">
        <w:rPr>
          <w:sz w:val="18"/>
          <w:szCs w:val="18"/>
        </w:rPr>
        <w:t>“ ООД за изработване и предоставяне на физичен модел на резултати от моделни изследвания на 3D геометричен модел за нуждите на договор BG051PO001-3.3.06-0014; Договор № 25/08.05.2015 г. с „ЕВН България Електроснабдяване“ ЕАД за доставка на електрическа енергия; Договор № 44/09.</w:t>
      </w:r>
      <w:proofErr w:type="spellStart"/>
      <w:r w:rsidRPr="00C7283A">
        <w:rPr>
          <w:sz w:val="18"/>
          <w:szCs w:val="18"/>
        </w:rPr>
        <w:t>09</w:t>
      </w:r>
      <w:proofErr w:type="spellEnd"/>
      <w:r w:rsidRPr="00C7283A">
        <w:rPr>
          <w:sz w:val="18"/>
          <w:szCs w:val="18"/>
        </w:rPr>
        <w:t xml:space="preserve">.2015 г. с „Мост </w:t>
      </w:r>
      <w:proofErr w:type="spellStart"/>
      <w:r w:rsidRPr="00C7283A">
        <w:rPr>
          <w:sz w:val="18"/>
          <w:szCs w:val="18"/>
        </w:rPr>
        <w:t>Енерджи</w:t>
      </w:r>
      <w:proofErr w:type="spellEnd"/>
      <w:r w:rsidRPr="00C7283A">
        <w:rPr>
          <w:sz w:val="18"/>
          <w:szCs w:val="18"/>
        </w:rPr>
        <w:t>“ АД за доставка на електрическа енергия по свободно договорени цени и мониторинг от търговец на електрическа енергия и координатор на балансираща група; Договор № 04/13.01.2015 г. с „</w:t>
      </w:r>
      <w:proofErr w:type="spellStart"/>
      <w:r w:rsidRPr="00C7283A">
        <w:rPr>
          <w:sz w:val="18"/>
          <w:szCs w:val="18"/>
        </w:rPr>
        <w:t>Диктус</w:t>
      </w:r>
      <w:proofErr w:type="spellEnd"/>
      <w:r w:rsidRPr="00C7283A">
        <w:rPr>
          <w:sz w:val="18"/>
          <w:szCs w:val="18"/>
        </w:rPr>
        <w:t xml:space="preserve"> - ВД“ ООД за абонаментна доставка на руски периодични издания през 2015 г.; Договор № 03/13.01.2015 г. с „Индекс“ ООД за абонаментна доставка на чуждоезични периодични издания през 2015 г.; Договор № 15/13.03.2015</w:t>
      </w:r>
      <w:r>
        <w:rPr>
          <w:sz w:val="18"/>
          <w:szCs w:val="18"/>
        </w:rPr>
        <w:t> </w:t>
      </w:r>
      <w:r w:rsidRPr="00C7283A">
        <w:rPr>
          <w:sz w:val="18"/>
          <w:szCs w:val="18"/>
        </w:rPr>
        <w:t xml:space="preserve">г. с „Риск </w:t>
      </w:r>
      <w:proofErr w:type="spellStart"/>
      <w:r w:rsidRPr="00C7283A">
        <w:rPr>
          <w:sz w:val="18"/>
          <w:szCs w:val="18"/>
        </w:rPr>
        <w:t>Електроник</w:t>
      </w:r>
      <w:proofErr w:type="spellEnd"/>
      <w:r w:rsidRPr="00C7283A">
        <w:rPr>
          <w:sz w:val="18"/>
          <w:szCs w:val="18"/>
        </w:rPr>
        <w:t>“ ООД за доставка и гаранционна поддръжка на компютърна техника и периферия за 2015 г.; Договор № 08/26.04.2016 г. с „</w:t>
      </w:r>
      <w:proofErr w:type="spellStart"/>
      <w:r w:rsidRPr="00C7283A">
        <w:rPr>
          <w:sz w:val="18"/>
          <w:szCs w:val="18"/>
        </w:rPr>
        <w:t>Енерджи</w:t>
      </w:r>
      <w:proofErr w:type="spellEnd"/>
      <w:r w:rsidRPr="00C7283A">
        <w:rPr>
          <w:sz w:val="18"/>
          <w:szCs w:val="18"/>
        </w:rPr>
        <w:t xml:space="preserve"> </w:t>
      </w:r>
      <w:proofErr w:type="spellStart"/>
      <w:r w:rsidRPr="00C7283A">
        <w:rPr>
          <w:sz w:val="18"/>
          <w:szCs w:val="18"/>
        </w:rPr>
        <w:t>Уей</w:t>
      </w:r>
      <w:proofErr w:type="spellEnd"/>
      <w:r w:rsidRPr="00C7283A">
        <w:rPr>
          <w:sz w:val="18"/>
          <w:szCs w:val="18"/>
        </w:rPr>
        <w:t xml:space="preserve">“ ООД за обследване и установяване на техническите характеристики, свързани с изискванията на ЗУТ и съставяне на документация на сграда „В“; Договор № 21/23.03.2015 г. с „СБС“ АД за доставка и гаранционна поддръжка на компютърна техника и периферия по обособени позиции за 2015 г.; Договор № 16/13.03.2015 г. с „Риск </w:t>
      </w:r>
      <w:proofErr w:type="spellStart"/>
      <w:r w:rsidRPr="00C7283A">
        <w:rPr>
          <w:sz w:val="18"/>
          <w:szCs w:val="18"/>
        </w:rPr>
        <w:t>Електроник</w:t>
      </w:r>
      <w:proofErr w:type="spellEnd"/>
      <w:r w:rsidRPr="00C7283A">
        <w:rPr>
          <w:sz w:val="18"/>
          <w:szCs w:val="18"/>
        </w:rPr>
        <w:t>“ ООД за доставка и гаранционна поддръжка на компютърна техника и периферия по обособени позиции за 2015 г.; Договор № 52/30.10.2015 г. с „</w:t>
      </w:r>
      <w:proofErr w:type="spellStart"/>
      <w:r w:rsidRPr="00C7283A">
        <w:rPr>
          <w:sz w:val="18"/>
          <w:szCs w:val="18"/>
        </w:rPr>
        <w:t>Амо</w:t>
      </w:r>
      <w:proofErr w:type="spellEnd"/>
      <w:r w:rsidRPr="00C7283A">
        <w:rPr>
          <w:sz w:val="18"/>
          <w:szCs w:val="18"/>
        </w:rPr>
        <w:t>“ ЕООД за доставка и монтаж на мебели за през 2015 г. - 2016 г.; Договор № 45/16.09.2015 г. с „Офис консумативи“ ООД за доставка на хартия, канцеларски материали и консумативи за офис техника; Договор №</w:t>
      </w:r>
      <w:r>
        <w:rPr>
          <w:sz w:val="18"/>
          <w:szCs w:val="18"/>
        </w:rPr>
        <w:t> </w:t>
      </w:r>
      <w:r w:rsidRPr="00C7283A">
        <w:rPr>
          <w:sz w:val="18"/>
          <w:szCs w:val="18"/>
        </w:rPr>
        <w:t>53/30.10.2015 г. с ЕТ „</w:t>
      </w:r>
      <w:proofErr w:type="spellStart"/>
      <w:r w:rsidRPr="00C7283A">
        <w:rPr>
          <w:sz w:val="18"/>
          <w:szCs w:val="18"/>
        </w:rPr>
        <w:t>Валерус</w:t>
      </w:r>
      <w:proofErr w:type="spellEnd"/>
      <w:r w:rsidRPr="00C7283A">
        <w:rPr>
          <w:sz w:val="18"/>
          <w:szCs w:val="18"/>
        </w:rPr>
        <w:t xml:space="preserve"> - Валери Русинов“ за доставка на химикали, лабораторни принадлежности и стъклария по обособени позиции през 2015 г. – 2016 г.; Договор № 49/08.10.2015 г. с ЕТ „Недялка Стефанова Стоичкова - Неди“ за доставка на строителни материали, В и К, Електрически, </w:t>
      </w:r>
      <w:proofErr w:type="spellStart"/>
      <w:r w:rsidRPr="00C7283A">
        <w:rPr>
          <w:sz w:val="18"/>
          <w:szCs w:val="18"/>
        </w:rPr>
        <w:t>ОиВ</w:t>
      </w:r>
      <w:proofErr w:type="spellEnd"/>
      <w:r w:rsidRPr="00C7283A">
        <w:rPr>
          <w:sz w:val="18"/>
          <w:szCs w:val="18"/>
        </w:rPr>
        <w:t xml:space="preserve"> и други части и консумативи за поддръжка и ремонт на сградите за 2015 г.; Договор № 5/13.01.2015</w:t>
      </w:r>
      <w:r>
        <w:rPr>
          <w:sz w:val="18"/>
          <w:szCs w:val="18"/>
        </w:rPr>
        <w:t> </w:t>
      </w:r>
      <w:r w:rsidRPr="00C7283A">
        <w:rPr>
          <w:sz w:val="18"/>
          <w:szCs w:val="18"/>
        </w:rPr>
        <w:t xml:space="preserve">г. с „Доби </w:t>
      </w:r>
      <w:proofErr w:type="spellStart"/>
      <w:r w:rsidRPr="00C7283A">
        <w:rPr>
          <w:sz w:val="18"/>
          <w:szCs w:val="18"/>
        </w:rPr>
        <w:t>Прес</w:t>
      </w:r>
      <w:proofErr w:type="spellEnd"/>
      <w:r w:rsidRPr="00C7283A">
        <w:rPr>
          <w:sz w:val="18"/>
          <w:szCs w:val="18"/>
        </w:rPr>
        <w:t xml:space="preserve">“ ЕООД за абонаментна доставка на български периодични издания през 2015 г. и № 57/16.12.2015 г. за абонаментна доставка на български периодични издания през 2016 г.; Договор № 11/20.01.2015 г. с „АТМ </w:t>
      </w:r>
      <w:proofErr w:type="spellStart"/>
      <w:r w:rsidRPr="00C7283A">
        <w:rPr>
          <w:sz w:val="18"/>
          <w:szCs w:val="18"/>
        </w:rPr>
        <w:t>Техникс</w:t>
      </w:r>
      <w:proofErr w:type="spellEnd"/>
      <w:r w:rsidRPr="00C7283A">
        <w:rPr>
          <w:sz w:val="18"/>
          <w:szCs w:val="18"/>
        </w:rPr>
        <w:t>“ ЕООД за проектиране, изработване и предоставяне на физичен модел за резултати от моделни изследвания на механично поведение на плоско стъкло с модифициран повърхностен слой за нуждите на договор BG051PO001-3.3.06-0014.; Договор № 02/21.01.2016 г. с „</w:t>
      </w:r>
      <w:proofErr w:type="spellStart"/>
      <w:r w:rsidRPr="00C7283A">
        <w:rPr>
          <w:sz w:val="18"/>
          <w:szCs w:val="18"/>
        </w:rPr>
        <w:t>Scientific</w:t>
      </w:r>
      <w:proofErr w:type="spellEnd"/>
      <w:r w:rsidRPr="00C7283A">
        <w:rPr>
          <w:sz w:val="18"/>
          <w:szCs w:val="18"/>
        </w:rPr>
        <w:t xml:space="preserve"> </w:t>
      </w:r>
      <w:proofErr w:type="spellStart"/>
      <w:r w:rsidRPr="00C7283A">
        <w:rPr>
          <w:sz w:val="18"/>
          <w:szCs w:val="18"/>
        </w:rPr>
        <w:t>Knowledge</w:t>
      </w:r>
      <w:proofErr w:type="spellEnd"/>
      <w:r w:rsidRPr="00C7283A">
        <w:rPr>
          <w:sz w:val="18"/>
          <w:szCs w:val="18"/>
        </w:rPr>
        <w:t xml:space="preserve"> Services“ AG за абонаментна доставка през 2016 г. на бази данни </w:t>
      </w:r>
      <w:proofErr w:type="spellStart"/>
      <w:r w:rsidRPr="00C7283A">
        <w:rPr>
          <w:sz w:val="18"/>
          <w:szCs w:val="18"/>
        </w:rPr>
        <w:t>online</w:t>
      </w:r>
      <w:proofErr w:type="spellEnd"/>
      <w:r w:rsidRPr="00C7283A">
        <w:rPr>
          <w:sz w:val="18"/>
          <w:szCs w:val="18"/>
        </w:rPr>
        <w:t xml:space="preserve"> Taylor &amp; </w:t>
      </w:r>
      <w:proofErr w:type="spellStart"/>
      <w:r w:rsidRPr="00C7283A">
        <w:rPr>
          <w:sz w:val="18"/>
          <w:szCs w:val="18"/>
        </w:rPr>
        <w:t>Francis</w:t>
      </w:r>
      <w:proofErr w:type="spellEnd"/>
      <w:r w:rsidRPr="00C7283A">
        <w:rPr>
          <w:sz w:val="18"/>
          <w:szCs w:val="18"/>
        </w:rPr>
        <w:t xml:space="preserve">, включваща Science </w:t>
      </w:r>
      <w:proofErr w:type="spellStart"/>
      <w:r w:rsidRPr="00C7283A">
        <w:rPr>
          <w:sz w:val="18"/>
          <w:szCs w:val="18"/>
        </w:rPr>
        <w:t>and</w:t>
      </w:r>
      <w:proofErr w:type="spellEnd"/>
      <w:r w:rsidRPr="00C7283A">
        <w:rPr>
          <w:sz w:val="18"/>
          <w:szCs w:val="18"/>
        </w:rPr>
        <w:t xml:space="preserve"> </w:t>
      </w:r>
      <w:proofErr w:type="spellStart"/>
      <w:r w:rsidRPr="00C7283A">
        <w:rPr>
          <w:sz w:val="18"/>
          <w:szCs w:val="18"/>
        </w:rPr>
        <w:t>Tehnology</w:t>
      </w:r>
      <w:proofErr w:type="spellEnd"/>
      <w:r w:rsidRPr="00C7283A">
        <w:rPr>
          <w:sz w:val="18"/>
          <w:szCs w:val="18"/>
        </w:rPr>
        <w:t xml:space="preserve"> </w:t>
      </w:r>
      <w:proofErr w:type="spellStart"/>
      <w:r w:rsidRPr="00C7283A">
        <w:rPr>
          <w:sz w:val="18"/>
          <w:szCs w:val="18"/>
        </w:rPr>
        <w:t>Library</w:t>
      </w:r>
      <w:proofErr w:type="spellEnd"/>
      <w:r w:rsidRPr="00C7283A">
        <w:rPr>
          <w:sz w:val="18"/>
          <w:szCs w:val="18"/>
        </w:rPr>
        <w:t>; Договор №</w:t>
      </w:r>
      <w:r>
        <w:rPr>
          <w:sz w:val="18"/>
          <w:szCs w:val="18"/>
        </w:rPr>
        <w:t> </w:t>
      </w:r>
      <w:r w:rsidRPr="00C7283A">
        <w:rPr>
          <w:sz w:val="18"/>
          <w:szCs w:val="18"/>
        </w:rPr>
        <w:t>113/30.10.2015</w:t>
      </w:r>
      <w:r>
        <w:rPr>
          <w:sz w:val="18"/>
          <w:szCs w:val="18"/>
        </w:rPr>
        <w:t> </w:t>
      </w:r>
      <w:r w:rsidRPr="00C7283A">
        <w:rPr>
          <w:sz w:val="18"/>
          <w:szCs w:val="18"/>
        </w:rPr>
        <w:t>г с „</w:t>
      </w:r>
      <w:proofErr w:type="spellStart"/>
      <w:r w:rsidRPr="00C7283A">
        <w:rPr>
          <w:sz w:val="18"/>
          <w:szCs w:val="18"/>
        </w:rPr>
        <w:t>Лифтсървиз</w:t>
      </w:r>
      <w:proofErr w:type="spellEnd"/>
      <w:r w:rsidRPr="00C7283A">
        <w:rPr>
          <w:sz w:val="18"/>
          <w:szCs w:val="18"/>
        </w:rPr>
        <w:t xml:space="preserve">“ ООД за техническа поддръжка и ремонт на </w:t>
      </w:r>
      <w:proofErr w:type="spellStart"/>
      <w:r w:rsidRPr="00C7283A">
        <w:rPr>
          <w:sz w:val="18"/>
          <w:szCs w:val="18"/>
        </w:rPr>
        <w:t>асансьорна</w:t>
      </w:r>
      <w:proofErr w:type="spellEnd"/>
      <w:r w:rsidRPr="00C7283A">
        <w:rPr>
          <w:sz w:val="18"/>
          <w:szCs w:val="18"/>
        </w:rPr>
        <w:t xml:space="preserve"> техника; Договор №</w:t>
      </w:r>
      <w:r>
        <w:rPr>
          <w:sz w:val="18"/>
          <w:szCs w:val="18"/>
        </w:rPr>
        <w:t> </w:t>
      </w:r>
      <w:r w:rsidRPr="00C7283A">
        <w:rPr>
          <w:sz w:val="18"/>
          <w:szCs w:val="18"/>
        </w:rPr>
        <w:t>06/13.01.2015 г. с „</w:t>
      </w:r>
      <w:proofErr w:type="spellStart"/>
      <w:r w:rsidRPr="00C7283A">
        <w:rPr>
          <w:sz w:val="18"/>
          <w:szCs w:val="18"/>
        </w:rPr>
        <w:t>Атласком</w:t>
      </w:r>
      <w:proofErr w:type="spellEnd"/>
      <w:r w:rsidRPr="00C7283A">
        <w:rPr>
          <w:sz w:val="18"/>
          <w:szCs w:val="18"/>
        </w:rPr>
        <w:t xml:space="preserve">“ ООД за изготвяне на тестови образци за </w:t>
      </w:r>
      <w:proofErr w:type="spellStart"/>
      <w:r w:rsidRPr="00C7283A">
        <w:rPr>
          <w:sz w:val="18"/>
          <w:szCs w:val="18"/>
        </w:rPr>
        <w:t>валидация</w:t>
      </w:r>
      <w:proofErr w:type="spellEnd"/>
      <w:r w:rsidRPr="00C7283A">
        <w:rPr>
          <w:sz w:val="18"/>
          <w:szCs w:val="18"/>
        </w:rPr>
        <w:t xml:space="preserve"> на резултати от моделни изследвания чрез компютърна симулация на хидродинамични процеси в открити течения с </w:t>
      </w:r>
      <w:proofErr w:type="spellStart"/>
      <w:r w:rsidRPr="00C7283A">
        <w:rPr>
          <w:sz w:val="18"/>
          <w:szCs w:val="18"/>
        </w:rPr>
        <w:t>балонен</w:t>
      </w:r>
      <w:proofErr w:type="spellEnd"/>
      <w:r w:rsidRPr="00C7283A">
        <w:rPr>
          <w:sz w:val="18"/>
          <w:szCs w:val="18"/>
        </w:rPr>
        <w:t xml:space="preserve"> преливник; Договор №</w:t>
      </w:r>
      <w:r>
        <w:rPr>
          <w:sz w:val="18"/>
          <w:szCs w:val="18"/>
        </w:rPr>
        <w:t> </w:t>
      </w:r>
      <w:r w:rsidRPr="00C7283A">
        <w:rPr>
          <w:sz w:val="18"/>
          <w:szCs w:val="18"/>
        </w:rPr>
        <w:t>22/09.06.2016 г. с „</w:t>
      </w:r>
      <w:proofErr w:type="spellStart"/>
      <w:r w:rsidRPr="00C7283A">
        <w:rPr>
          <w:sz w:val="18"/>
          <w:szCs w:val="18"/>
        </w:rPr>
        <w:t>Еврострой</w:t>
      </w:r>
      <w:proofErr w:type="spellEnd"/>
      <w:r w:rsidRPr="00C7283A">
        <w:rPr>
          <w:sz w:val="18"/>
          <w:szCs w:val="18"/>
        </w:rPr>
        <w:t xml:space="preserve"> РН“ ЕООД за обследване за енергийна ефективност, издаване на сертификат за актуално състояние на потреблението на енергия и изготвяне на количествено-стойностна сметка за сграда „В“ на ХТМУ с адрес: гр. София, бул. Св. Климент Охридски № 8“.</w:t>
      </w:r>
    </w:p>
  </w:footnote>
  <w:footnote w:id="122">
    <w:p w:rsidR="0043463B" w:rsidRDefault="0043463B" w:rsidP="00D1111A">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18</w:t>
      </w:r>
    </w:p>
  </w:footnote>
  <w:footnote w:id="123">
    <w:p w:rsidR="0043463B" w:rsidRDefault="0043463B" w:rsidP="003B0D0E">
      <w:pPr>
        <w:jc w:val="both"/>
      </w:pPr>
      <w:r w:rsidRPr="00B94C86">
        <w:rPr>
          <w:rStyle w:val="FootnoteReference"/>
          <w:sz w:val="20"/>
          <w:szCs w:val="20"/>
        </w:rPr>
        <w:footnoteRef/>
      </w:r>
      <w:r w:rsidRPr="00D06C7B">
        <w:t xml:space="preserve"> </w:t>
      </w:r>
      <w:proofErr w:type="spellStart"/>
      <w:r w:rsidRPr="003057E4">
        <w:rPr>
          <w:b/>
          <w:bCs/>
          <w:sz w:val="20"/>
          <w:szCs w:val="20"/>
        </w:rPr>
        <w:t>Одитно</w:t>
      </w:r>
      <w:proofErr w:type="spellEnd"/>
      <w:r w:rsidRPr="003057E4">
        <w:rPr>
          <w:b/>
          <w:bCs/>
          <w:sz w:val="20"/>
          <w:szCs w:val="20"/>
        </w:rPr>
        <w:t xml:space="preserve"> доказателство № 2</w:t>
      </w:r>
    </w:p>
  </w:footnote>
  <w:footnote w:id="124">
    <w:p w:rsidR="0043463B" w:rsidRDefault="0043463B" w:rsidP="005A2794">
      <w:pPr>
        <w:pStyle w:val="FootnoteText"/>
      </w:pPr>
      <w:r w:rsidRPr="003057E4">
        <w:rPr>
          <w:rStyle w:val="FootnoteReference"/>
        </w:rPr>
        <w:footnoteRef/>
      </w:r>
      <w:r>
        <w:t xml:space="preserve"> </w:t>
      </w:r>
      <w:proofErr w:type="spellStart"/>
      <w:r>
        <w:rPr>
          <w:b/>
          <w:bCs/>
        </w:rPr>
        <w:t>Одитни</w:t>
      </w:r>
      <w:proofErr w:type="spellEnd"/>
      <w:r>
        <w:rPr>
          <w:b/>
          <w:bCs/>
        </w:rPr>
        <w:t xml:space="preserve"> доказателства</w:t>
      </w:r>
      <w:r w:rsidRPr="00CA7622">
        <w:rPr>
          <w:b/>
          <w:bCs/>
        </w:rPr>
        <w:t xml:space="preserve"> № 18</w:t>
      </w:r>
      <w:r>
        <w:rPr>
          <w:b/>
          <w:bCs/>
        </w:rPr>
        <w:t xml:space="preserve"> </w:t>
      </w:r>
      <w:r w:rsidRPr="00193652">
        <w:rPr>
          <w:b/>
          <w:bCs/>
        </w:rPr>
        <w:t>и № 2</w:t>
      </w:r>
    </w:p>
  </w:footnote>
  <w:footnote w:id="125">
    <w:p w:rsidR="0043463B" w:rsidRDefault="0043463B" w:rsidP="00D1111A">
      <w:pPr>
        <w:pStyle w:val="FootnoteText"/>
      </w:pPr>
      <w:r>
        <w:rPr>
          <w:rStyle w:val="FootnoteReference"/>
        </w:rPr>
        <w:footnoteRef/>
      </w:r>
      <w:r>
        <w:t xml:space="preserve"> </w:t>
      </w:r>
      <w:proofErr w:type="spellStart"/>
      <w:r w:rsidRPr="00F2087A">
        <w:rPr>
          <w:b/>
          <w:bCs/>
        </w:rPr>
        <w:t>Одитн</w:t>
      </w:r>
      <w:r>
        <w:rPr>
          <w:b/>
          <w:bCs/>
        </w:rPr>
        <w:t>и</w:t>
      </w:r>
      <w:proofErr w:type="spellEnd"/>
      <w:r w:rsidRPr="00F2087A">
        <w:rPr>
          <w:b/>
          <w:bCs/>
        </w:rPr>
        <w:t xml:space="preserve"> доказателств</w:t>
      </w:r>
      <w:r>
        <w:rPr>
          <w:b/>
          <w:bCs/>
        </w:rPr>
        <w:t>а</w:t>
      </w:r>
      <w:r w:rsidRPr="00F2087A">
        <w:rPr>
          <w:b/>
          <w:bCs/>
        </w:rPr>
        <w:t xml:space="preserve"> </w:t>
      </w:r>
      <w:r>
        <w:rPr>
          <w:b/>
          <w:bCs/>
        </w:rPr>
        <w:t xml:space="preserve">№ 18 и </w:t>
      </w:r>
      <w:r w:rsidRPr="00F2087A">
        <w:rPr>
          <w:b/>
          <w:bCs/>
        </w:rPr>
        <w:t>№</w:t>
      </w:r>
      <w:r>
        <w:rPr>
          <w:b/>
          <w:bCs/>
        </w:rPr>
        <w:t xml:space="preserve"> 30</w:t>
      </w:r>
    </w:p>
  </w:footnote>
  <w:footnote w:id="126">
    <w:p w:rsidR="0043463B" w:rsidRDefault="0043463B">
      <w:pPr>
        <w:pStyle w:val="FootnoteText"/>
      </w:pPr>
      <w:r>
        <w:rPr>
          <w:rStyle w:val="FootnoteReference"/>
        </w:rPr>
        <w:footnoteRef/>
      </w:r>
      <w:r>
        <w:t xml:space="preserve"> </w:t>
      </w:r>
      <w:proofErr w:type="spellStart"/>
      <w:r w:rsidRPr="00CA7622">
        <w:rPr>
          <w:b/>
          <w:bCs/>
        </w:rPr>
        <w:t>Одитно</w:t>
      </w:r>
      <w:proofErr w:type="spellEnd"/>
      <w:r w:rsidRPr="00CA7622">
        <w:rPr>
          <w:b/>
          <w:bCs/>
        </w:rPr>
        <w:t xml:space="preserve"> доказателство № 18</w:t>
      </w:r>
    </w:p>
  </w:footnote>
  <w:footnote w:id="127">
    <w:p w:rsidR="0043463B" w:rsidRDefault="0043463B" w:rsidP="006A3BE5">
      <w:pPr>
        <w:pStyle w:val="FootnoteText"/>
        <w:jc w:val="both"/>
      </w:pPr>
      <w:r>
        <w:rPr>
          <w:rStyle w:val="FootnoteReference"/>
        </w:rPr>
        <w:footnoteRef/>
      </w:r>
      <w:r>
        <w:t xml:space="preserve"> </w:t>
      </w:r>
      <w:r w:rsidRPr="006A3BE5">
        <w:t>Договори №: 04/13.01.2015 г. с „</w:t>
      </w:r>
      <w:proofErr w:type="spellStart"/>
      <w:r w:rsidRPr="006A3BE5">
        <w:t>Диктус-ВД</w:t>
      </w:r>
      <w:proofErr w:type="spellEnd"/>
      <w:r w:rsidRPr="006A3BE5">
        <w:t>“ ООД, № 03/13.01.2015 г. с „Индекс“ ООД, №</w:t>
      </w:r>
      <w:r>
        <w:t> </w:t>
      </w:r>
      <w:r w:rsidRPr="006A3BE5">
        <w:t>15/13.03.2015</w:t>
      </w:r>
      <w:r>
        <w:t> </w:t>
      </w:r>
      <w:r w:rsidRPr="006A3BE5">
        <w:t xml:space="preserve">г. с "Риск </w:t>
      </w:r>
      <w:proofErr w:type="spellStart"/>
      <w:r w:rsidRPr="006A3BE5">
        <w:t>Електроник</w:t>
      </w:r>
      <w:proofErr w:type="spellEnd"/>
      <w:r w:rsidRPr="006A3BE5">
        <w:t xml:space="preserve">" ООД, № 05/13.01.2015 г. с „Доби </w:t>
      </w:r>
      <w:proofErr w:type="spellStart"/>
      <w:r w:rsidRPr="006A3BE5">
        <w:t>Прес</w:t>
      </w:r>
      <w:proofErr w:type="spellEnd"/>
      <w:r w:rsidRPr="006A3BE5">
        <w:t>“ ЕООД</w:t>
      </w:r>
    </w:p>
  </w:footnote>
  <w:footnote w:id="128">
    <w:p w:rsidR="0043463B" w:rsidRDefault="0043463B" w:rsidP="00215149">
      <w:pPr>
        <w:pStyle w:val="FootnoteText"/>
        <w:jc w:val="both"/>
      </w:pPr>
      <w:r>
        <w:rPr>
          <w:rStyle w:val="FootnoteReference"/>
        </w:rPr>
        <w:footnoteRef/>
      </w:r>
      <w:r>
        <w:t xml:space="preserve"> </w:t>
      </w:r>
      <w:r>
        <w:t xml:space="preserve">Договор № 15/13.03.2015 г. с </w:t>
      </w:r>
      <w:r w:rsidRPr="004022BA">
        <w:t>предмет: „Доставка и гаранционна поддръжка на компютърна техника</w:t>
      </w:r>
      <w:r>
        <w:t xml:space="preserve"> и периферия за нуждите на ХТМУ“ и изпълнител „Риск </w:t>
      </w:r>
      <w:proofErr w:type="spellStart"/>
      <w:r>
        <w:t>Електроник</w:t>
      </w:r>
      <w:proofErr w:type="spellEnd"/>
      <w:r>
        <w:t>“ ООД</w:t>
      </w:r>
    </w:p>
  </w:footnote>
  <w:footnote w:id="129">
    <w:p w:rsidR="0043463B" w:rsidRDefault="0043463B" w:rsidP="00215149">
      <w:pPr>
        <w:pStyle w:val="FootnoteText"/>
        <w:jc w:val="both"/>
      </w:pPr>
      <w:r>
        <w:rPr>
          <w:rStyle w:val="FootnoteReference"/>
        </w:rPr>
        <w:footnoteRef/>
      </w:r>
      <w:r>
        <w:t xml:space="preserve"> </w:t>
      </w:r>
      <w:r>
        <w:t xml:space="preserve">съгласно </w:t>
      </w:r>
      <w:r w:rsidRPr="002B2230">
        <w:t>чл. 2, т. 3 от договора, плащането на цената се извършва от възложителя в срок до 7 дни, след представяне на ППП, и фактура</w:t>
      </w:r>
    </w:p>
  </w:footnote>
  <w:footnote w:id="130">
    <w:p w:rsidR="0043463B" w:rsidRDefault="0043463B">
      <w:pPr>
        <w:pStyle w:val="FootnoteText"/>
      </w:pPr>
      <w:r>
        <w:rPr>
          <w:rStyle w:val="FootnoteReference"/>
        </w:rPr>
        <w:footnoteRef/>
      </w:r>
      <w:r>
        <w:t xml:space="preserve"> </w:t>
      </w:r>
      <w:proofErr w:type="spellStart"/>
      <w:r>
        <w:rPr>
          <w:b/>
          <w:bCs/>
        </w:rPr>
        <w:t>Одитни</w:t>
      </w:r>
      <w:proofErr w:type="spellEnd"/>
      <w:r>
        <w:rPr>
          <w:b/>
          <w:bCs/>
        </w:rPr>
        <w:t xml:space="preserve"> доказателства № 18 и № 30</w:t>
      </w:r>
    </w:p>
  </w:footnote>
  <w:footnote w:id="131">
    <w:p w:rsidR="0043463B" w:rsidRDefault="0043463B" w:rsidP="006A3BE5">
      <w:pPr>
        <w:pStyle w:val="FootnoteText"/>
        <w:jc w:val="both"/>
      </w:pPr>
      <w:r>
        <w:rPr>
          <w:rStyle w:val="FootnoteReference"/>
        </w:rPr>
        <w:footnoteRef/>
      </w:r>
      <w:r>
        <w:t xml:space="preserve"> </w:t>
      </w:r>
      <w:r w:rsidRPr="006A3BE5">
        <w:t xml:space="preserve">За договорите при които е налице законово изискване за това: договори </w:t>
      </w:r>
      <w:hyperlink r:id="rId7" w:history="1">
        <w:r w:rsidRPr="006A3BE5">
          <w:rPr>
            <w:rStyle w:val="Hyperlink"/>
          </w:rPr>
          <w:t>№№ 09 от 15.01.2015 г. с „</w:t>
        </w:r>
        <w:proofErr w:type="spellStart"/>
        <w:r w:rsidRPr="006A3BE5">
          <w:rPr>
            <w:rStyle w:val="Hyperlink"/>
          </w:rPr>
          <w:t>Атласком</w:t>
        </w:r>
        <w:proofErr w:type="spellEnd"/>
        <w:r w:rsidRPr="006A3BE5">
          <w:rPr>
            <w:rStyle w:val="Hyperlink"/>
          </w:rPr>
          <w:t>“ ООД (УИН:00891-2015-0001</w:t>
        </w:r>
      </w:hyperlink>
      <w:r w:rsidRPr="006A3BE5">
        <w:t xml:space="preserve">) и </w:t>
      </w:r>
      <w:hyperlink r:id="rId8" w:history="1">
        <w:r w:rsidRPr="006A3BE5">
          <w:rPr>
            <w:rStyle w:val="Hyperlink"/>
          </w:rPr>
          <w:t>№ 44 от 09.</w:t>
        </w:r>
        <w:proofErr w:type="spellStart"/>
        <w:r w:rsidRPr="006A3BE5">
          <w:rPr>
            <w:rStyle w:val="Hyperlink"/>
          </w:rPr>
          <w:t>09</w:t>
        </w:r>
        <w:proofErr w:type="spellEnd"/>
        <w:r w:rsidRPr="006A3BE5">
          <w:rPr>
            <w:rStyle w:val="Hyperlink"/>
          </w:rPr>
          <w:t xml:space="preserve">.2015 г. с „Мост </w:t>
        </w:r>
        <w:proofErr w:type="spellStart"/>
        <w:r w:rsidRPr="006A3BE5">
          <w:rPr>
            <w:rStyle w:val="Hyperlink"/>
          </w:rPr>
          <w:t>Енерджи</w:t>
        </w:r>
        <w:proofErr w:type="spellEnd"/>
        <w:r w:rsidRPr="006A3BE5">
          <w:rPr>
            <w:rStyle w:val="Hyperlink"/>
          </w:rPr>
          <w:t>“ АД (УИН: 00891-2015-0008)</w:t>
        </w:r>
      </w:hyperlink>
    </w:p>
  </w:footnote>
  <w:footnote w:id="132">
    <w:p w:rsidR="0043463B" w:rsidRDefault="0043463B" w:rsidP="00F95CA3">
      <w:pPr>
        <w:pStyle w:val="FootnoteText"/>
        <w:jc w:val="both"/>
      </w:pPr>
      <w:r w:rsidRPr="00212937">
        <w:rPr>
          <w:rStyle w:val="FootnoteReference"/>
        </w:rPr>
        <w:footnoteRef/>
      </w:r>
      <w:r w:rsidRPr="00212937">
        <w:t xml:space="preserve"> </w:t>
      </w:r>
      <w:r w:rsidRPr="00212937">
        <w:t xml:space="preserve">Договор № 25 </w:t>
      </w:r>
      <w:r>
        <w:t xml:space="preserve">от 08.05.2015 г. </w:t>
      </w:r>
      <w:r w:rsidRPr="001F0FD7">
        <w:t>с предмет: „Доставка на електрическа енергия ниско напрежение за почивна база "Равда" на ХТМУ“</w:t>
      </w:r>
      <w:r>
        <w:t xml:space="preserve"> и изпълнител „ЕВН България“ ЕАД</w:t>
      </w:r>
    </w:p>
  </w:footnote>
  <w:footnote w:id="133">
    <w:p w:rsidR="0043463B" w:rsidRDefault="0043463B">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21</w:t>
      </w:r>
    </w:p>
  </w:footnote>
  <w:footnote w:id="134">
    <w:p w:rsidR="0043463B" w:rsidRDefault="0043463B">
      <w:pPr>
        <w:pStyle w:val="FootnoteText"/>
      </w:pPr>
      <w:r>
        <w:rPr>
          <w:rStyle w:val="FootnoteReference"/>
        </w:rPr>
        <w:footnoteRef/>
      </w:r>
      <w:r>
        <w:t xml:space="preserve"> </w:t>
      </w:r>
      <w:r>
        <w:t>РД-И-2.31-2 Паметна записка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BC5"/>
    <w:multiLevelType w:val="multilevel"/>
    <w:tmpl w:val="9096354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ED0A44"/>
    <w:multiLevelType w:val="hybridMultilevel"/>
    <w:tmpl w:val="39B082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2E7632"/>
    <w:multiLevelType w:val="multilevel"/>
    <w:tmpl w:val="6372A5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F1B7B8E"/>
    <w:multiLevelType w:val="hybridMultilevel"/>
    <w:tmpl w:val="06DA40B0"/>
    <w:lvl w:ilvl="0" w:tplc="5D7830F8">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2145176B"/>
    <w:multiLevelType w:val="hybridMultilevel"/>
    <w:tmpl w:val="AAE20C38"/>
    <w:lvl w:ilvl="0" w:tplc="B942BB02">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nsid w:val="31BA5D7E"/>
    <w:multiLevelType w:val="hybridMultilevel"/>
    <w:tmpl w:val="3198E522"/>
    <w:lvl w:ilvl="0" w:tplc="4D1ED8AE">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C29355B"/>
    <w:multiLevelType w:val="hybridMultilevel"/>
    <w:tmpl w:val="C1EAE0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C6937DC"/>
    <w:multiLevelType w:val="hybridMultilevel"/>
    <w:tmpl w:val="947602AA"/>
    <w:lvl w:ilvl="0" w:tplc="DC0080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D934CF7"/>
    <w:multiLevelType w:val="hybridMultilevel"/>
    <w:tmpl w:val="1B7A8068"/>
    <w:lvl w:ilvl="0" w:tplc="5276053C">
      <w:start w:val="27"/>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9">
    <w:nsid w:val="4EEB62C1"/>
    <w:multiLevelType w:val="hybridMultilevel"/>
    <w:tmpl w:val="C3C05274"/>
    <w:lvl w:ilvl="0" w:tplc="FBC0C1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903E6"/>
    <w:multiLevelType w:val="hybridMultilevel"/>
    <w:tmpl w:val="9E349A28"/>
    <w:lvl w:ilvl="0" w:tplc="AC1C4B78">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40802BB"/>
    <w:multiLevelType w:val="hybridMultilevel"/>
    <w:tmpl w:val="C202589E"/>
    <w:lvl w:ilvl="0" w:tplc="03B451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6C3507AC"/>
    <w:multiLevelType w:val="hybridMultilevel"/>
    <w:tmpl w:val="BCD00B92"/>
    <w:lvl w:ilvl="0" w:tplc="4B7AF9E0">
      <w:start w:val="1"/>
      <w:numFmt w:val="decimal"/>
      <w:lvlText w:val="%1."/>
      <w:lvlJc w:val="left"/>
      <w:pPr>
        <w:ind w:left="1444" w:hanging="720"/>
      </w:pPr>
      <w:rPr>
        <w:rFonts w:hint="default"/>
      </w:rPr>
    </w:lvl>
    <w:lvl w:ilvl="1" w:tplc="04020019" w:tentative="1">
      <w:start w:val="1"/>
      <w:numFmt w:val="lowerLetter"/>
      <w:lvlText w:val="%2."/>
      <w:lvlJc w:val="left"/>
      <w:pPr>
        <w:ind w:left="1804" w:hanging="360"/>
      </w:pPr>
    </w:lvl>
    <w:lvl w:ilvl="2" w:tplc="0402001B" w:tentative="1">
      <w:start w:val="1"/>
      <w:numFmt w:val="lowerRoman"/>
      <w:lvlText w:val="%3."/>
      <w:lvlJc w:val="right"/>
      <w:pPr>
        <w:ind w:left="2524" w:hanging="180"/>
      </w:pPr>
    </w:lvl>
    <w:lvl w:ilvl="3" w:tplc="0402000F" w:tentative="1">
      <w:start w:val="1"/>
      <w:numFmt w:val="decimal"/>
      <w:lvlText w:val="%4."/>
      <w:lvlJc w:val="left"/>
      <w:pPr>
        <w:ind w:left="3244" w:hanging="360"/>
      </w:pPr>
    </w:lvl>
    <w:lvl w:ilvl="4" w:tplc="04020019" w:tentative="1">
      <w:start w:val="1"/>
      <w:numFmt w:val="lowerLetter"/>
      <w:lvlText w:val="%5."/>
      <w:lvlJc w:val="left"/>
      <w:pPr>
        <w:ind w:left="3964" w:hanging="360"/>
      </w:pPr>
    </w:lvl>
    <w:lvl w:ilvl="5" w:tplc="0402001B" w:tentative="1">
      <w:start w:val="1"/>
      <w:numFmt w:val="lowerRoman"/>
      <w:lvlText w:val="%6."/>
      <w:lvlJc w:val="right"/>
      <w:pPr>
        <w:ind w:left="4684" w:hanging="180"/>
      </w:pPr>
    </w:lvl>
    <w:lvl w:ilvl="6" w:tplc="0402000F" w:tentative="1">
      <w:start w:val="1"/>
      <w:numFmt w:val="decimal"/>
      <w:lvlText w:val="%7."/>
      <w:lvlJc w:val="left"/>
      <w:pPr>
        <w:ind w:left="5404" w:hanging="360"/>
      </w:pPr>
    </w:lvl>
    <w:lvl w:ilvl="7" w:tplc="04020019" w:tentative="1">
      <w:start w:val="1"/>
      <w:numFmt w:val="lowerLetter"/>
      <w:lvlText w:val="%8."/>
      <w:lvlJc w:val="left"/>
      <w:pPr>
        <w:ind w:left="6124" w:hanging="360"/>
      </w:pPr>
    </w:lvl>
    <w:lvl w:ilvl="8" w:tplc="0402001B" w:tentative="1">
      <w:start w:val="1"/>
      <w:numFmt w:val="lowerRoman"/>
      <w:lvlText w:val="%9."/>
      <w:lvlJc w:val="right"/>
      <w:pPr>
        <w:ind w:left="6844" w:hanging="180"/>
      </w:pPr>
    </w:lvl>
  </w:abstractNum>
  <w:abstractNum w:abstractNumId="13">
    <w:nsid w:val="7EDA5587"/>
    <w:multiLevelType w:val="hybridMultilevel"/>
    <w:tmpl w:val="F6F001E6"/>
    <w:lvl w:ilvl="0" w:tplc="F29A9CC4">
      <w:start w:val="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14">
    <w:nsid w:val="7FB75D11"/>
    <w:multiLevelType w:val="hybridMultilevel"/>
    <w:tmpl w:val="89DC3E10"/>
    <w:lvl w:ilvl="0" w:tplc="A8E84BD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0"/>
  </w:num>
  <w:num w:numId="2">
    <w:abstractNumId w:val="2"/>
  </w:num>
  <w:num w:numId="3">
    <w:abstractNumId w:val="4"/>
  </w:num>
  <w:num w:numId="4">
    <w:abstractNumId w:val="8"/>
  </w:num>
  <w:num w:numId="5">
    <w:abstractNumId w:val="7"/>
  </w:num>
  <w:num w:numId="6">
    <w:abstractNumId w:val="13"/>
  </w:num>
  <w:num w:numId="7">
    <w:abstractNumId w:val="12"/>
  </w:num>
  <w:num w:numId="8">
    <w:abstractNumId w:val="0"/>
  </w:num>
  <w:num w:numId="9">
    <w:abstractNumId w:val="1"/>
  </w:num>
  <w:num w:numId="10">
    <w:abstractNumId w:val="5"/>
  </w:num>
  <w:num w:numId="11">
    <w:abstractNumId w:val="14"/>
  </w:num>
  <w:num w:numId="12">
    <w:abstractNumId w:val="3"/>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5"/>
    <w:rsid w:val="000000BA"/>
    <w:rsid w:val="0000027E"/>
    <w:rsid w:val="00000E7B"/>
    <w:rsid w:val="00001161"/>
    <w:rsid w:val="0000156D"/>
    <w:rsid w:val="00001633"/>
    <w:rsid w:val="0000175F"/>
    <w:rsid w:val="00002113"/>
    <w:rsid w:val="00002381"/>
    <w:rsid w:val="00002558"/>
    <w:rsid w:val="00002CD7"/>
    <w:rsid w:val="00002E34"/>
    <w:rsid w:val="00002EAD"/>
    <w:rsid w:val="000031C9"/>
    <w:rsid w:val="00003E97"/>
    <w:rsid w:val="000040B7"/>
    <w:rsid w:val="00004143"/>
    <w:rsid w:val="000042A1"/>
    <w:rsid w:val="00004A39"/>
    <w:rsid w:val="000050DB"/>
    <w:rsid w:val="0000604F"/>
    <w:rsid w:val="000060AF"/>
    <w:rsid w:val="000061BA"/>
    <w:rsid w:val="0000641C"/>
    <w:rsid w:val="00006528"/>
    <w:rsid w:val="00006707"/>
    <w:rsid w:val="00006D8F"/>
    <w:rsid w:val="00006E2F"/>
    <w:rsid w:val="00007671"/>
    <w:rsid w:val="00007F25"/>
    <w:rsid w:val="0001023E"/>
    <w:rsid w:val="00010635"/>
    <w:rsid w:val="0001067C"/>
    <w:rsid w:val="00010BDF"/>
    <w:rsid w:val="000110EA"/>
    <w:rsid w:val="00011732"/>
    <w:rsid w:val="0001254C"/>
    <w:rsid w:val="00012615"/>
    <w:rsid w:val="00013193"/>
    <w:rsid w:val="00013308"/>
    <w:rsid w:val="000133AB"/>
    <w:rsid w:val="000137D9"/>
    <w:rsid w:val="000137E7"/>
    <w:rsid w:val="000139B6"/>
    <w:rsid w:val="00013B29"/>
    <w:rsid w:val="00013E6A"/>
    <w:rsid w:val="00013F2A"/>
    <w:rsid w:val="0001400F"/>
    <w:rsid w:val="00014020"/>
    <w:rsid w:val="00014EAA"/>
    <w:rsid w:val="0001501A"/>
    <w:rsid w:val="000151EE"/>
    <w:rsid w:val="000152E7"/>
    <w:rsid w:val="00015561"/>
    <w:rsid w:val="00015BA5"/>
    <w:rsid w:val="0001655A"/>
    <w:rsid w:val="000165CE"/>
    <w:rsid w:val="00016601"/>
    <w:rsid w:val="00016AE3"/>
    <w:rsid w:val="00016E9C"/>
    <w:rsid w:val="000175F6"/>
    <w:rsid w:val="00017618"/>
    <w:rsid w:val="00017B94"/>
    <w:rsid w:val="00017F0E"/>
    <w:rsid w:val="0002064A"/>
    <w:rsid w:val="00020B75"/>
    <w:rsid w:val="00020C5C"/>
    <w:rsid w:val="000212D8"/>
    <w:rsid w:val="0002141D"/>
    <w:rsid w:val="0002154E"/>
    <w:rsid w:val="00021B9E"/>
    <w:rsid w:val="00022054"/>
    <w:rsid w:val="00022205"/>
    <w:rsid w:val="000223CF"/>
    <w:rsid w:val="000225C1"/>
    <w:rsid w:val="000225C2"/>
    <w:rsid w:val="000227E2"/>
    <w:rsid w:val="00022D97"/>
    <w:rsid w:val="00022FD9"/>
    <w:rsid w:val="000231D5"/>
    <w:rsid w:val="00023560"/>
    <w:rsid w:val="000239F8"/>
    <w:rsid w:val="00023ADE"/>
    <w:rsid w:val="00023B9F"/>
    <w:rsid w:val="00023C24"/>
    <w:rsid w:val="00023D07"/>
    <w:rsid w:val="00023DC1"/>
    <w:rsid w:val="0002470D"/>
    <w:rsid w:val="00024CFA"/>
    <w:rsid w:val="00024D3F"/>
    <w:rsid w:val="00024E1B"/>
    <w:rsid w:val="00024FD9"/>
    <w:rsid w:val="00024FFB"/>
    <w:rsid w:val="00025042"/>
    <w:rsid w:val="0002511B"/>
    <w:rsid w:val="00025200"/>
    <w:rsid w:val="00025562"/>
    <w:rsid w:val="00025B38"/>
    <w:rsid w:val="00025F88"/>
    <w:rsid w:val="0002636B"/>
    <w:rsid w:val="00026730"/>
    <w:rsid w:val="000268B5"/>
    <w:rsid w:val="000268B8"/>
    <w:rsid w:val="00026A3F"/>
    <w:rsid w:val="00026BC4"/>
    <w:rsid w:val="00026FC1"/>
    <w:rsid w:val="00026FD6"/>
    <w:rsid w:val="00027338"/>
    <w:rsid w:val="00027A39"/>
    <w:rsid w:val="00030044"/>
    <w:rsid w:val="000300EE"/>
    <w:rsid w:val="000302B3"/>
    <w:rsid w:val="000302CF"/>
    <w:rsid w:val="000305E7"/>
    <w:rsid w:val="00030E6C"/>
    <w:rsid w:val="000311DD"/>
    <w:rsid w:val="00031467"/>
    <w:rsid w:val="000318D3"/>
    <w:rsid w:val="00031913"/>
    <w:rsid w:val="00031A5B"/>
    <w:rsid w:val="000323FE"/>
    <w:rsid w:val="00032592"/>
    <w:rsid w:val="000328F8"/>
    <w:rsid w:val="00032B37"/>
    <w:rsid w:val="00032BBD"/>
    <w:rsid w:val="00032C4E"/>
    <w:rsid w:val="00032E68"/>
    <w:rsid w:val="0003312E"/>
    <w:rsid w:val="00033541"/>
    <w:rsid w:val="00033B72"/>
    <w:rsid w:val="00033C74"/>
    <w:rsid w:val="00033EAB"/>
    <w:rsid w:val="0003437F"/>
    <w:rsid w:val="000346AA"/>
    <w:rsid w:val="000348BC"/>
    <w:rsid w:val="00034A62"/>
    <w:rsid w:val="00034C54"/>
    <w:rsid w:val="00034F65"/>
    <w:rsid w:val="000350E4"/>
    <w:rsid w:val="00035445"/>
    <w:rsid w:val="000356DE"/>
    <w:rsid w:val="0003574C"/>
    <w:rsid w:val="000357C6"/>
    <w:rsid w:val="0003590D"/>
    <w:rsid w:val="00035DDC"/>
    <w:rsid w:val="00035EF9"/>
    <w:rsid w:val="00035F7A"/>
    <w:rsid w:val="00036240"/>
    <w:rsid w:val="00036996"/>
    <w:rsid w:val="00036A5D"/>
    <w:rsid w:val="00036C09"/>
    <w:rsid w:val="00036E4A"/>
    <w:rsid w:val="0003707C"/>
    <w:rsid w:val="00037270"/>
    <w:rsid w:val="0003768A"/>
    <w:rsid w:val="000377F9"/>
    <w:rsid w:val="0004022D"/>
    <w:rsid w:val="00040444"/>
    <w:rsid w:val="00040BFF"/>
    <w:rsid w:val="00040C0D"/>
    <w:rsid w:val="00040F6F"/>
    <w:rsid w:val="0004104C"/>
    <w:rsid w:val="00041215"/>
    <w:rsid w:val="0004135A"/>
    <w:rsid w:val="0004151D"/>
    <w:rsid w:val="000415C1"/>
    <w:rsid w:val="000416FF"/>
    <w:rsid w:val="00041729"/>
    <w:rsid w:val="000417CF"/>
    <w:rsid w:val="0004193E"/>
    <w:rsid w:val="00041D19"/>
    <w:rsid w:val="000420C0"/>
    <w:rsid w:val="00042772"/>
    <w:rsid w:val="00043061"/>
    <w:rsid w:val="00043123"/>
    <w:rsid w:val="000433CF"/>
    <w:rsid w:val="00043502"/>
    <w:rsid w:val="0004362C"/>
    <w:rsid w:val="000437FD"/>
    <w:rsid w:val="00043D12"/>
    <w:rsid w:val="00043DE8"/>
    <w:rsid w:val="00044A22"/>
    <w:rsid w:val="00044A99"/>
    <w:rsid w:val="00044FCD"/>
    <w:rsid w:val="00045013"/>
    <w:rsid w:val="00045014"/>
    <w:rsid w:val="000451BA"/>
    <w:rsid w:val="00045394"/>
    <w:rsid w:val="0004553C"/>
    <w:rsid w:val="000460A1"/>
    <w:rsid w:val="00046183"/>
    <w:rsid w:val="000464EB"/>
    <w:rsid w:val="00046517"/>
    <w:rsid w:val="00046595"/>
    <w:rsid w:val="00046765"/>
    <w:rsid w:val="00046B52"/>
    <w:rsid w:val="00046B8B"/>
    <w:rsid w:val="0004749F"/>
    <w:rsid w:val="00047B15"/>
    <w:rsid w:val="00047E78"/>
    <w:rsid w:val="000504F7"/>
    <w:rsid w:val="000504FD"/>
    <w:rsid w:val="000506E1"/>
    <w:rsid w:val="000507DF"/>
    <w:rsid w:val="00050D52"/>
    <w:rsid w:val="00051423"/>
    <w:rsid w:val="0005170E"/>
    <w:rsid w:val="000518B7"/>
    <w:rsid w:val="00051BF0"/>
    <w:rsid w:val="0005236E"/>
    <w:rsid w:val="00052689"/>
    <w:rsid w:val="0005292D"/>
    <w:rsid w:val="00052C3F"/>
    <w:rsid w:val="00052F9D"/>
    <w:rsid w:val="000531EA"/>
    <w:rsid w:val="000532C8"/>
    <w:rsid w:val="000534ED"/>
    <w:rsid w:val="00053B8F"/>
    <w:rsid w:val="00053B98"/>
    <w:rsid w:val="00053D6D"/>
    <w:rsid w:val="000544B5"/>
    <w:rsid w:val="00054599"/>
    <w:rsid w:val="00054C1F"/>
    <w:rsid w:val="00054D25"/>
    <w:rsid w:val="0005517D"/>
    <w:rsid w:val="000551D7"/>
    <w:rsid w:val="000556FF"/>
    <w:rsid w:val="00055F6E"/>
    <w:rsid w:val="0005621F"/>
    <w:rsid w:val="0005664C"/>
    <w:rsid w:val="00056BFD"/>
    <w:rsid w:val="00056D71"/>
    <w:rsid w:val="00056FD6"/>
    <w:rsid w:val="00057262"/>
    <w:rsid w:val="00057B45"/>
    <w:rsid w:val="00057D2A"/>
    <w:rsid w:val="00057F51"/>
    <w:rsid w:val="0006024B"/>
    <w:rsid w:val="000607BE"/>
    <w:rsid w:val="00061235"/>
    <w:rsid w:val="0006126F"/>
    <w:rsid w:val="000613C3"/>
    <w:rsid w:val="0006161C"/>
    <w:rsid w:val="0006176A"/>
    <w:rsid w:val="00061B17"/>
    <w:rsid w:val="000629FA"/>
    <w:rsid w:val="00062C49"/>
    <w:rsid w:val="00062F0F"/>
    <w:rsid w:val="0006395F"/>
    <w:rsid w:val="00063A04"/>
    <w:rsid w:val="00063BB7"/>
    <w:rsid w:val="00063E5F"/>
    <w:rsid w:val="00063EB1"/>
    <w:rsid w:val="00063EBA"/>
    <w:rsid w:val="0006434F"/>
    <w:rsid w:val="00064542"/>
    <w:rsid w:val="00064C48"/>
    <w:rsid w:val="00064CA5"/>
    <w:rsid w:val="00064D0A"/>
    <w:rsid w:val="00064E82"/>
    <w:rsid w:val="0006536F"/>
    <w:rsid w:val="00065382"/>
    <w:rsid w:val="000664CC"/>
    <w:rsid w:val="00066514"/>
    <w:rsid w:val="00066783"/>
    <w:rsid w:val="000669BB"/>
    <w:rsid w:val="00066A98"/>
    <w:rsid w:val="00066CB7"/>
    <w:rsid w:val="00066D4C"/>
    <w:rsid w:val="000674DA"/>
    <w:rsid w:val="00067A19"/>
    <w:rsid w:val="00070200"/>
    <w:rsid w:val="00070302"/>
    <w:rsid w:val="000706F9"/>
    <w:rsid w:val="000709CE"/>
    <w:rsid w:val="00070ABE"/>
    <w:rsid w:val="00070B83"/>
    <w:rsid w:val="00070D73"/>
    <w:rsid w:val="00070DBB"/>
    <w:rsid w:val="00071120"/>
    <w:rsid w:val="00071304"/>
    <w:rsid w:val="00071708"/>
    <w:rsid w:val="000719D7"/>
    <w:rsid w:val="00071D28"/>
    <w:rsid w:val="00071DBB"/>
    <w:rsid w:val="000722C4"/>
    <w:rsid w:val="000725B7"/>
    <w:rsid w:val="0007293A"/>
    <w:rsid w:val="00072B02"/>
    <w:rsid w:val="00072C92"/>
    <w:rsid w:val="00072F63"/>
    <w:rsid w:val="000733EB"/>
    <w:rsid w:val="0007349F"/>
    <w:rsid w:val="000735E1"/>
    <w:rsid w:val="00073686"/>
    <w:rsid w:val="00073714"/>
    <w:rsid w:val="00073753"/>
    <w:rsid w:val="0007395D"/>
    <w:rsid w:val="000739E9"/>
    <w:rsid w:val="00073EEA"/>
    <w:rsid w:val="00074E95"/>
    <w:rsid w:val="00074F12"/>
    <w:rsid w:val="0007533E"/>
    <w:rsid w:val="0007578A"/>
    <w:rsid w:val="00075981"/>
    <w:rsid w:val="0007602C"/>
    <w:rsid w:val="000761FC"/>
    <w:rsid w:val="00076577"/>
    <w:rsid w:val="00076A34"/>
    <w:rsid w:val="00076AB0"/>
    <w:rsid w:val="00076C67"/>
    <w:rsid w:val="00076ECC"/>
    <w:rsid w:val="00076FFA"/>
    <w:rsid w:val="000774DA"/>
    <w:rsid w:val="00077E84"/>
    <w:rsid w:val="0008021D"/>
    <w:rsid w:val="00080562"/>
    <w:rsid w:val="000807AC"/>
    <w:rsid w:val="00080905"/>
    <w:rsid w:val="0008092A"/>
    <w:rsid w:val="000809EB"/>
    <w:rsid w:val="00080F21"/>
    <w:rsid w:val="000811BA"/>
    <w:rsid w:val="00081495"/>
    <w:rsid w:val="00081B20"/>
    <w:rsid w:val="00082153"/>
    <w:rsid w:val="000823D6"/>
    <w:rsid w:val="00082404"/>
    <w:rsid w:val="00082451"/>
    <w:rsid w:val="00082A13"/>
    <w:rsid w:val="00082B0B"/>
    <w:rsid w:val="00082BC8"/>
    <w:rsid w:val="0008329A"/>
    <w:rsid w:val="00083546"/>
    <w:rsid w:val="00083D35"/>
    <w:rsid w:val="000840FC"/>
    <w:rsid w:val="0008410E"/>
    <w:rsid w:val="000846A1"/>
    <w:rsid w:val="00084C24"/>
    <w:rsid w:val="00084E99"/>
    <w:rsid w:val="00085761"/>
    <w:rsid w:val="00085770"/>
    <w:rsid w:val="00085829"/>
    <w:rsid w:val="000859A0"/>
    <w:rsid w:val="00085DB2"/>
    <w:rsid w:val="00085E7C"/>
    <w:rsid w:val="00085E81"/>
    <w:rsid w:val="000863B8"/>
    <w:rsid w:val="00086A54"/>
    <w:rsid w:val="00086A5F"/>
    <w:rsid w:val="0008728F"/>
    <w:rsid w:val="00087BE8"/>
    <w:rsid w:val="0009009E"/>
    <w:rsid w:val="00090151"/>
    <w:rsid w:val="000902C0"/>
    <w:rsid w:val="0009075E"/>
    <w:rsid w:val="00090C71"/>
    <w:rsid w:val="00090F3B"/>
    <w:rsid w:val="00091371"/>
    <w:rsid w:val="0009153C"/>
    <w:rsid w:val="00091584"/>
    <w:rsid w:val="00091668"/>
    <w:rsid w:val="00091BE7"/>
    <w:rsid w:val="00092482"/>
    <w:rsid w:val="000924B1"/>
    <w:rsid w:val="000928AE"/>
    <w:rsid w:val="000929CE"/>
    <w:rsid w:val="00092DCD"/>
    <w:rsid w:val="00093202"/>
    <w:rsid w:val="00093512"/>
    <w:rsid w:val="000937B3"/>
    <w:rsid w:val="00093968"/>
    <w:rsid w:val="00093D0B"/>
    <w:rsid w:val="0009468E"/>
    <w:rsid w:val="00094D49"/>
    <w:rsid w:val="00094ED5"/>
    <w:rsid w:val="000953D5"/>
    <w:rsid w:val="00095419"/>
    <w:rsid w:val="00095538"/>
    <w:rsid w:val="0009588A"/>
    <w:rsid w:val="00096D45"/>
    <w:rsid w:val="00096E53"/>
    <w:rsid w:val="00097083"/>
    <w:rsid w:val="0009736F"/>
    <w:rsid w:val="000975F8"/>
    <w:rsid w:val="00097E09"/>
    <w:rsid w:val="000A00D5"/>
    <w:rsid w:val="000A08EB"/>
    <w:rsid w:val="000A142D"/>
    <w:rsid w:val="000A1458"/>
    <w:rsid w:val="000A16D2"/>
    <w:rsid w:val="000A1721"/>
    <w:rsid w:val="000A24BC"/>
    <w:rsid w:val="000A25AF"/>
    <w:rsid w:val="000A2A11"/>
    <w:rsid w:val="000A2A9F"/>
    <w:rsid w:val="000A2DE1"/>
    <w:rsid w:val="000A2F60"/>
    <w:rsid w:val="000A31D3"/>
    <w:rsid w:val="000A392D"/>
    <w:rsid w:val="000A3B61"/>
    <w:rsid w:val="000A3E41"/>
    <w:rsid w:val="000A4655"/>
    <w:rsid w:val="000A4ECF"/>
    <w:rsid w:val="000A5569"/>
    <w:rsid w:val="000A5783"/>
    <w:rsid w:val="000A57F1"/>
    <w:rsid w:val="000A5E65"/>
    <w:rsid w:val="000A5ED7"/>
    <w:rsid w:val="000A5F42"/>
    <w:rsid w:val="000A6E8C"/>
    <w:rsid w:val="000A6E96"/>
    <w:rsid w:val="000A705E"/>
    <w:rsid w:val="000A7459"/>
    <w:rsid w:val="000A7939"/>
    <w:rsid w:val="000A7F41"/>
    <w:rsid w:val="000B0C47"/>
    <w:rsid w:val="000B0CD8"/>
    <w:rsid w:val="000B0D9A"/>
    <w:rsid w:val="000B0ED6"/>
    <w:rsid w:val="000B1046"/>
    <w:rsid w:val="000B1078"/>
    <w:rsid w:val="000B188C"/>
    <w:rsid w:val="000B18A6"/>
    <w:rsid w:val="000B18E8"/>
    <w:rsid w:val="000B1AC5"/>
    <w:rsid w:val="000B1BEB"/>
    <w:rsid w:val="000B1F57"/>
    <w:rsid w:val="000B25FB"/>
    <w:rsid w:val="000B2890"/>
    <w:rsid w:val="000B2AAB"/>
    <w:rsid w:val="000B2DA1"/>
    <w:rsid w:val="000B32BB"/>
    <w:rsid w:val="000B330D"/>
    <w:rsid w:val="000B34F9"/>
    <w:rsid w:val="000B35E1"/>
    <w:rsid w:val="000B3758"/>
    <w:rsid w:val="000B37ED"/>
    <w:rsid w:val="000B3A8B"/>
    <w:rsid w:val="000B3AD0"/>
    <w:rsid w:val="000B3B11"/>
    <w:rsid w:val="000B40A0"/>
    <w:rsid w:val="000B42AD"/>
    <w:rsid w:val="000B4A86"/>
    <w:rsid w:val="000B4D8F"/>
    <w:rsid w:val="000B512B"/>
    <w:rsid w:val="000B5738"/>
    <w:rsid w:val="000B5C58"/>
    <w:rsid w:val="000B5EA8"/>
    <w:rsid w:val="000B5F75"/>
    <w:rsid w:val="000B67EE"/>
    <w:rsid w:val="000B6913"/>
    <w:rsid w:val="000B6981"/>
    <w:rsid w:val="000B6B7D"/>
    <w:rsid w:val="000B6FB8"/>
    <w:rsid w:val="000B7237"/>
    <w:rsid w:val="000B7628"/>
    <w:rsid w:val="000B7A1B"/>
    <w:rsid w:val="000B7C5E"/>
    <w:rsid w:val="000C0425"/>
    <w:rsid w:val="000C0589"/>
    <w:rsid w:val="000C05F3"/>
    <w:rsid w:val="000C0C0D"/>
    <w:rsid w:val="000C105C"/>
    <w:rsid w:val="000C1526"/>
    <w:rsid w:val="000C176F"/>
    <w:rsid w:val="000C1818"/>
    <w:rsid w:val="000C1955"/>
    <w:rsid w:val="000C1E0E"/>
    <w:rsid w:val="000C208E"/>
    <w:rsid w:val="000C20A3"/>
    <w:rsid w:val="000C23B8"/>
    <w:rsid w:val="000C2499"/>
    <w:rsid w:val="000C2E66"/>
    <w:rsid w:val="000C313E"/>
    <w:rsid w:val="000C380C"/>
    <w:rsid w:val="000C39B9"/>
    <w:rsid w:val="000C3D69"/>
    <w:rsid w:val="000C3DC5"/>
    <w:rsid w:val="000C40A0"/>
    <w:rsid w:val="000C4683"/>
    <w:rsid w:val="000C4798"/>
    <w:rsid w:val="000C47B2"/>
    <w:rsid w:val="000C487E"/>
    <w:rsid w:val="000C4BA1"/>
    <w:rsid w:val="000C4DD7"/>
    <w:rsid w:val="000C4EA9"/>
    <w:rsid w:val="000C52B3"/>
    <w:rsid w:val="000C5883"/>
    <w:rsid w:val="000C58A5"/>
    <w:rsid w:val="000C5C54"/>
    <w:rsid w:val="000C60D5"/>
    <w:rsid w:val="000C619D"/>
    <w:rsid w:val="000C642C"/>
    <w:rsid w:val="000C68BC"/>
    <w:rsid w:val="000C699F"/>
    <w:rsid w:val="000C6B92"/>
    <w:rsid w:val="000C6BF9"/>
    <w:rsid w:val="000C6D87"/>
    <w:rsid w:val="000C70C6"/>
    <w:rsid w:val="000C7964"/>
    <w:rsid w:val="000C797E"/>
    <w:rsid w:val="000C7997"/>
    <w:rsid w:val="000D042B"/>
    <w:rsid w:val="000D0645"/>
    <w:rsid w:val="000D09BF"/>
    <w:rsid w:val="000D1217"/>
    <w:rsid w:val="000D1283"/>
    <w:rsid w:val="000D1641"/>
    <w:rsid w:val="000D1A66"/>
    <w:rsid w:val="000D1C45"/>
    <w:rsid w:val="000D1C71"/>
    <w:rsid w:val="000D1CCE"/>
    <w:rsid w:val="000D26DA"/>
    <w:rsid w:val="000D2ADB"/>
    <w:rsid w:val="000D3206"/>
    <w:rsid w:val="000D3517"/>
    <w:rsid w:val="000D3525"/>
    <w:rsid w:val="000D354C"/>
    <w:rsid w:val="000D369C"/>
    <w:rsid w:val="000D3A97"/>
    <w:rsid w:val="000D3BF5"/>
    <w:rsid w:val="000D3D92"/>
    <w:rsid w:val="000D3E92"/>
    <w:rsid w:val="000D41A9"/>
    <w:rsid w:val="000D45FE"/>
    <w:rsid w:val="000D4706"/>
    <w:rsid w:val="000D4893"/>
    <w:rsid w:val="000D4B0E"/>
    <w:rsid w:val="000D4D20"/>
    <w:rsid w:val="000D57B6"/>
    <w:rsid w:val="000D5D9A"/>
    <w:rsid w:val="000D656F"/>
    <w:rsid w:val="000D6EF0"/>
    <w:rsid w:val="000D737E"/>
    <w:rsid w:val="000D742F"/>
    <w:rsid w:val="000D74A8"/>
    <w:rsid w:val="000D7ABB"/>
    <w:rsid w:val="000E03B7"/>
    <w:rsid w:val="000E0BB0"/>
    <w:rsid w:val="000E0FA4"/>
    <w:rsid w:val="000E1620"/>
    <w:rsid w:val="000E195F"/>
    <w:rsid w:val="000E196A"/>
    <w:rsid w:val="000E1C47"/>
    <w:rsid w:val="000E1FF1"/>
    <w:rsid w:val="000E20D3"/>
    <w:rsid w:val="000E232A"/>
    <w:rsid w:val="000E2948"/>
    <w:rsid w:val="000E2B2A"/>
    <w:rsid w:val="000E2CCB"/>
    <w:rsid w:val="000E2EAC"/>
    <w:rsid w:val="000E300F"/>
    <w:rsid w:val="000E3441"/>
    <w:rsid w:val="000E345C"/>
    <w:rsid w:val="000E34FB"/>
    <w:rsid w:val="000E376C"/>
    <w:rsid w:val="000E38C2"/>
    <w:rsid w:val="000E3A8E"/>
    <w:rsid w:val="000E3B22"/>
    <w:rsid w:val="000E3EEC"/>
    <w:rsid w:val="000E413C"/>
    <w:rsid w:val="000E423F"/>
    <w:rsid w:val="000E4995"/>
    <w:rsid w:val="000E4B25"/>
    <w:rsid w:val="000E4B65"/>
    <w:rsid w:val="000E51F7"/>
    <w:rsid w:val="000E52D5"/>
    <w:rsid w:val="000E55F7"/>
    <w:rsid w:val="000E62F1"/>
    <w:rsid w:val="000E6BD2"/>
    <w:rsid w:val="000E6C09"/>
    <w:rsid w:val="000E6C9F"/>
    <w:rsid w:val="000E6DBB"/>
    <w:rsid w:val="000E7904"/>
    <w:rsid w:val="000E7A12"/>
    <w:rsid w:val="000E7D8E"/>
    <w:rsid w:val="000E7F0E"/>
    <w:rsid w:val="000F0802"/>
    <w:rsid w:val="000F0917"/>
    <w:rsid w:val="000F0B0F"/>
    <w:rsid w:val="000F0E68"/>
    <w:rsid w:val="000F1872"/>
    <w:rsid w:val="000F195F"/>
    <w:rsid w:val="000F1B79"/>
    <w:rsid w:val="000F1D25"/>
    <w:rsid w:val="000F22D5"/>
    <w:rsid w:val="000F236C"/>
    <w:rsid w:val="000F244D"/>
    <w:rsid w:val="000F2595"/>
    <w:rsid w:val="000F28BE"/>
    <w:rsid w:val="000F3159"/>
    <w:rsid w:val="000F3D70"/>
    <w:rsid w:val="000F3E6B"/>
    <w:rsid w:val="000F4E85"/>
    <w:rsid w:val="000F52EF"/>
    <w:rsid w:val="000F5458"/>
    <w:rsid w:val="000F549E"/>
    <w:rsid w:val="000F553F"/>
    <w:rsid w:val="000F56D3"/>
    <w:rsid w:val="000F58C7"/>
    <w:rsid w:val="000F596A"/>
    <w:rsid w:val="000F5F02"/>
    <w:rsid w:val="000F6192"/>
    <w:rsid w:val="000F69CF"/>
    <w:rsid w:val="000F6A37"/>
    <w:rsid w:val="000F6AE5"/>
    <w:rsid w:val="000F6CE1"/>
    <w:rsid w:val="000F6E5E"/>
    <w:rsid w:val="000F773B"/>
    <w:rsid w:val="000F78A5"/>
    <w:rsid w:val="000F7A0E"/>
    <w:rsid w:val="000F7A27"/>
    <w:rsid w:val="000F7ADE"/>
    <w:rsid w:val="000F7F0A"/>
    <w:rsid w:val="0010028F"/>
    <w:rsid w:val="001002DE"/>
    <w:rsid w:val="0010091A"/>
    <w:rsid w:val="00100972"/>
    <w:rsid w:val="00100D7C"/>
    <w:rsid w:val="00101062"/>
    <w:rsid w:val="00101911"/>
    <w:rsid w:val="00101B4E"/>
    <w:rsid w:val="00101B55"/>
    <w:rsid w:val="00101DC9"/>
    <w:rsid w:val="00101E00"/>
    <w:rsid w:val="00102220"/>
    <w:rsid w:val="001024B7"/>
    <w:rsid w:val="00103196"/>
    <w:rsid w:val="0010342C"/>
    <w:rsid w:val="00103E51"/>
    <w:rsid w:val="00103F6F"/>
    <w:rsid w:val="0010401F"/>
    <w:rsid w:val="0010438A"/>
    <w:rsid w:val="001044A1"/>
    <w:rsid w:val="00105BC7"/>
    <w:rsid w:val="00105C2F"/>
    <w:rsid w:val="0010651E"/>
    <w:rsid w:val="0010655D"/>
    <w:rsid w:val="0010655F"/>
    <w:rsid w:val="00106A20"/>
    <w:rsid w:val="00106B6E"/>
    <w:rsid w:val="00106E90"/>
    <w:rsid w:val="00107039"/>
    <w:rsid w:val="00107111"/>
    <w:rsid w:val="00107207"/>
    <w:rsid w:val="001077EA"/>
    <w:rsid w:val="0010786A"/>
    <w:rsid w:val="00107D81"/>
    <w:rsid w:val="0011004D"/>
    <w:rsid w:val="00110169"/>
    <w:rsid w:val="00110A43"/>
    <w:rsid w:val="00110AC2"/>
    <w:rsid w:val="00111106"/>
    <w:rsid w:val="00111119"/>
    <w:rsid w:val="00111538"/>
    <w:rsid w:val="0011169C"/>
    <w:rsid w:val="00111D14"/>
    <w:rsid w:val="0011218A"/>
    <w:rsid w:val="001122BF"/>
    <w:rsid w:val="00112356"/>
    <w:rsid w:val="00112CD1"/>
    <w:rsid w:val="00113240"/>
    <w:rsid w:val="001133A4"/>
    <w:rsid w:val="001139DF"/>
    <w:rsid w:val="00113B09"/>
    <w:rsid w:val="00113D99"/>
    <w:rsid w:val="00113DCE"/>
    <w:rsid w:val="0011439C"/>
    <w:rsid w:val="00114897"/>
    <w:rsid w:val="00114E7F"/>
    <w:rsid w:val="00114EBA"/>
    <w:rsid w:val="00115448"/>
    <w:rsid w:val="00115450"/>
    <w:rsid w:val="001154B1"/>
    <w:rsid w:val="00115788"/>
    <w:rsid w:val="00115ADE"/>
    <w:rsid w:val="00115B26"/>
    <w:rsid w:val="00115E95"/>
    <w:rsid w:val="00116C80"/>
    <w:rsid w:val="00116CA9"/>
    <w:rsid w:val="00117438"/>
    <w:rsid w:val="001177DD"/>
    <w:rsid w:val="00117B6D"/>
    <w:rsid w:val="00120106"/>
    <w:rsid w:val="0012073B"/>
    <w:rsid w:val="00120969"/>
    <w:rsid w:val="00120C2C"/>
    <w:rsid w:val="00121B82"/>
    <w:rsid w:val="00121E3F"/>
    <w:rsid w:val="00121F92"/>
    <w:rsid w:val="00122455"/>
    <w:rsid w:val="001226F6"/>
    <w:rsid w:val="00122704"/>
    <w:rsid w:val="0012276C"/>
    <w:rsid w:val="00122910"/>
    <w:rsid w:val="0012336D"/>
    <w:rsid w:val="00123B51"/>
    <w:rsid w:val="00123C06"/>
    <w:rsid w:val="00123C4A"/>
    <w:rsid w:val="00124034"/>
    <w:rsid w:val="00124167"/>
    <w:rsid w:val="00124415"/>
    <w:rsid w:val="00124847"/>
    <w:rsid w:val="0012484B"/>
    <w:rsid w:val="001248F5"/>
    <w:rsid w:val="00124979"/>
    <w:rsid w:val="00124AE0"/>
    <w:rsid w:val="00124DD3"/>
    <w:rsid w:val="001252BA"/>
    <w:rsid w:val="001255B1"/>
    <w:rsid w:val="00125B9C"/>
    <w:rsid w:val="00125BFF"/>
    <w:rsid w:val="00125C68"/>
    <w:rsid w:val="00125D55"/>
    <w:rsid w:val="00125E28"/>
    <w:rsid w:val="00125E79"/>
    <w:rsid w:val="001261DC"/>
    <w:rsid w:val="001265CC"/>
    <w:rsid w:val="00127978"/>
    <w:rsid w:val="00127997"/>
    <w:rsid w:val="00127D66"/>
    <w:rsid w:val="00127E13"/>
    <w:rsid w:val="00127F73"/>
    <w:rsid w:val="00131133"/>
    <w:rsid w:val="0013196F"/>
    <w:rsid w:val="00131DB5"/>
    <w:rsid w:val="00131DED"/>
    <w:rsid w:val="001320C6"/>
    <w:rsid w:val="001320C7"/>
    <w:rsid w:val="00132985"/>
    <w:rsid w:val="00132B19"/>
    <w:rsid w:val="0013355F"/>
    <w:rsid w:val="00133A43"/>
    <w:rsid w:val="00133EC9"/>
    <w:rsid w:val="001340BF"/>
    <w:rsid w:val="0013460F"/>
    <w:rsid w:val="001348DD"/>
    <w:rsid w:val="001349F4"/>
    <w:rsid w:val="00134C6F"/>
    <w:rsid w:val="0013538D"/>
    <w:rsid w:val="001356CB"/>
    <w:rsid w:val="00136310"/>
    <w:rsid w:val="001365C7"/>
    <w:rsid w:val="001366A9"/>
    <w:rsid w:val="001367AA"/>
    <w:rsid w:val="001377AD"/>
    <w:rsid w:val="001378FE"/>
    <w:rsid w:val="00140059"/>
    <w:rsid w:val="00140422"/>
    <w:rsid w:val="001405F9"/>
    <w:rsid w:val="001409C8"/>
    <w:rsid w:val="00140A4D"/>
    <w:rsid w:val="00140D8C"/>
    <w:rsid w:val="00140E29"/>
    <w:rsid w:val="001411E0"/>
    <w:rsid w:val="00141DD9"/>
    <w:rsid w:val="00141F08"/>
    <w:rsid w:val="00142475"/>
    <w:rsid w:val="001426B6"/>
    <w:rsid w:val="001427B6"/>
    <w:rsid w:val="00142DD2"/>
    <w:rsid w:val="0014300A"/>
    <w:rsid w:val="00143024"/>
    <w:rsid w:val="00143738"/>
    <w:rsid w:val="0014393F"/>
    <w:rsid w:val="00144072"/>
    <w:rsid w:val="00144283"/>
    <w:rsid w:val="0014459F"/>
    <w:rsid w:val="00144B58"/>
    <w:rsid w:val="00144BBE"/>
    <w:rsid w:val="00144D85"/>
    <w:rsid w:val="001456AF"/>
    <w:rsid w:val="00145961"/>
    <w:rsid w:val="00145ABA"/>
    <w:rsid w:val="00145B22"/>
    <w:rsid w:val="00145B8B"/>
    <w:rsid w:val="00145F81"/>
    <w:rsid w:val="00146A44"/>
    <w:rsid w:val="00146DDE"/>
    <w:rsid w:val="001473CB"/>
    <w:rsid w:val="00147791"/>
    <w:rsid w:val="00147959"/>
    <w:rsid w:val="00147B14"/>
    <w:rsid w:val="00147D58"/>
    <w:rsid w:val="00147FB4"/>
    <w:rsid w:val="001504D1"/>
    <w:rsid w:val="001507BF"/>
    <w:rsid w:val="001508E4"/>
    <w:rsid w:val="00150C66"/>
    <w:rsid w:val="00150E07"/>
    <w:rsid w:val="00151011"/>
    <w:rsid w:val="00151364"/>
    <w:rsid w:val="00151DE4"/>
    <w:rsid w:val="0015227D"/>
    <w:rsid w:val="0015358D"/>
    <w:rsid w:val="00153BC2"/>
    <w:rsid w:val="00154B5E"/>
    <w:rsid w:val="00154C59"/>
    <w:rsid w:val="00154F39"/>
    <w:rsid w:val="00154FC6"/>
    <w:rsid w:val="0015537B"/>
    <w:rsid w:val="00155B63"/>
    <w:rsid w:val="00155BA5"/>
    <w:rsid w:val="001565FA"/>
    <w:rsid w:val="00156968"/>
    <w:rsid w:val="001569C4"/>
    <w:rsid w:val="0015742C"/>
    <w:rsid w:val="00157B65"/>
    <w:rsid w:val="00157D0F"/>
    <w:rsid w:val="0016002E"/>
    <w:rsid w:val="001601EF"/>
    <w:rsid w:val="0016077A"/>
    <w:rsid w:val="00160C15"/>
    <w:rsid w:val="00160C5A"/>
    <w:rsid w:val="00160EFD"/>
    <w:rsid w:val="00161003"/>
    <w:rsid w:val="001616F3"/>
    <w:rsid w:val="00161B2C"/>
    <w:rsid w:val="00161C92"/>
    <w:rsid w:val="00161E4D"/>
    <w:rsid w:val="00162AF3"/>
    <w:rsid w:val="00162B88"/>
    <w:rsid w:val="00162D4F"/>
    <w:rsid w:val="00162EB2"/>
    <w:rsid w:val="00162EC8"/>
    <w:rsid w:val="00162F32"/>
    <w:rsid w:val="00163319"/>
    <w:rsid w:val="00163651"/>
    <w:rsid w:val="00164B94"/>
    <w:rsid w:val="00164FAA"/>
    <w:rsid w:val="00165594"/>
    <w:rsid w:val="001657E4"/>
    <w:rsid w:val="00165889"/>
    <w:rsid w:val="00165A46"/>
    <w:rsid w:val="00165AAC"/>
    <w:rsid w:val="00165DA6"/>
    <w:rsid w:val="0016671C"/>
    <w:rsid w:val="00166871"/>
    <w:rsid w:val="00166AA6"/>
    <w:rsid w:val="00166BCD"/>
    <w:rsid w:val="00166D6D"/>
    <w:rsid w:val="00166E73"/>
    <w:rsid w:val="001672FC"/>
    <w:rsid w:val="001673D9"/>
    <w:rsid w:val="0016745B"/>
    <w:rsid w:val="001675F8"/>
    <w:rsid w:val="00167689"/>
    <w:rsid w:val="001676D6"/>
    <w:rsid w:val="00167BF6"/>
    <w:rsid w:val="00167D80"/>
    <w:rsid w:val="00170016"/>
    <w:rsid w:val="00170082"/>
    <w:rsid w:val="001700C0"/>
    <w:rsid w:val="00170134"/>
    <w:rsid w:val="001704E2"/>
    <w:rsid w:val="00170FFA"/>
    <w:rsid w:val="001711AA"/>
    <w:rsid w:val="00171CB3"/>
    <w:rsid w:val="00171CC3"/>
    <w:rsid w:val="00171ED0"/>
    <w:rsid w:val="0017211D"/>
    <w:rsid w:val="0017231E"/>
    <w:rsid w:val="001726EB"/>
    <w:rsid w:val="00172B4F"/>
    <w:rsid w:val="00172DFA"/>
    <w:rsid w:val="00172FF8"/>
    <w:rsid w:val="00173181"/>
    <w:rsid w:val="00173265"/>
    <w:rsid w:val="0017383B"/>
    <w:rsid w:val="001738A7"/>
    <w:rsid w:val="00173990"/>
    <w:rsid w:val="00173C04"/>
    <w:rsid w:val="001741A0"/>
    <w:rsid w:val="0017425C"/>
    <w:rsid w:val="00174529"/>
    <w:rsid w:val="00174603"/>
    <w:rsid w:val="0017461A"/>
    <w:rsid w:val="00174891"/>
    <w:rsid w:val="00175055"/>
    <w:rsid w:val="00175099"/>
    <w:rsid w:val="001750FA"/>
    <w:rsid w:val="00175159"/>
    <w:rsid w:val="00175B4F"/>
    <w:rsid w:val="00175C9B"/>
    <w:rsid w:val="00175CF6"/>
    <w:rsid w:val="00176096"/>
    <w:rsid w:val="001760E5"/>
    <w:rsid w:val="001764CA"/>
    <w:rsid w:val="00176704"/>
    <w:rsid w:val="00176D1C"/>
    <w:rsid w:val="00176F47"/>
    <w:rsid w:val="00177486"/>
    <w:rsid w:val="00177833"/>
    <w:rsid w:val="00177976"/>
    <w:rsid w:val="00177B47"/>
    <w:rsid w:val="00177E1B"/>
    <w:rsid w:val="00177F75"/>
    <w:rsid w:val="0018087A"/>
    <w:rsid w:val="00180C81"/>
    <w:rsid w:val="0018139A"/>
    <w:rsid w:val="001818E3"/>
    <w:rsid w:val="00181932"/>
    <w:rsid w:val="00181ABE"/>
    <w:rsid w:val="00181C57"/>
    <w:rsid w:val="00181EFB"/>
    <w:rsid w:val="001821C3"/>
    <w:rsid w:val="0018259E"/>
    <w:rsid w:val="00182619"/>
    <w:rsid w:val="0018294F"/>
    <w:rsid w:val="00182989"/>
    <w:rsid w:val="00182BD8"/>
    <w:rsid w:val="00182D16"/>
    <w:rsid w:val="00183408"/>
    <w:rsid w:val="001834B9"/>
    <w:rsid w:val="00183500"/>
    <w:rsid w:val="001836E9"/>
    <w:rsid w:val="0018382E"/>
    <w:rsid w:val="00183AAB"/>
    <w:rsid w:val="0018429E"/>
    <w:rsid w:val="0018430B"/>
    <w:rsid w:val="00184BAC"/>
    <w:rsid w:val="00184CD1"/>
    <w:rsid w:val="00184E72"/>
    <w:rsid w:val="00184F0F"/>
    <w:rsid w:val="00184F36"/>
    <w:rsid w:val="0018521B"/>
    <w:rsid w:val="00185336"/>
    <w:rsid w:val="00185571"/>
    <w:rsid w:val="001858A3"/>
    <w:rsid w:val="00185B2E"/>
    <w:rsid w:val="00185B82"/>
    <w:rsid w:val="0018608B"/>
    <w:rsid w:val="001862D9"/>
    <w:rsid w:val="001862EA"/>
    <w:rsid w:val="00186A70"/>
    <w:rsid w:val="00186EFE"/>
    <w:rsid w:val="00186F5A"/>
    <w:rsid w:val="001871A0"/>
    <w:rsid w:val="001873F0"/>
    <w:rsid w:val="00187F50"/>
    <w:rsid w:val="00190307"/>
    <w:rsid w:val="0019045D"/>
    <w:rsid w:val="00190531"/>
    <w:rsid w:val="001906CD"/>
    <w:rsid w:val="00190A44"/>
    <w:rsid w:val="00190E1E"/>
    <w:rsid w:val="00190FD2"/>
    <w:rsid w:val="00190FD7"/>
    <w:rsid w:val="0019104A"/>
    <w:rsid w:val="0019117D"/>
    <w:rsid w:val="001912EC"/>
    <w:rsid w:val="00191634"/>
    <w:rsid w:val="0019166F"/>
    <w:rsid w:val="00191844"/>
    <w:rsid w:val="001919BD"/>
    <w:rsid w:val="001919CE"/>
    <w:rsid w:val="00191A4D"/>
    <w:rsid w:val="00191E9C"/>
    <w:rsid w:val="00191F83"/>
    <w:rsid w:val="00192266"/>
    <w:rsid w:val="00192E5D"/>
    <w:rsid w:val="00193565"/>
    <w:rsid w:val="00193652"/>
    <w:rsid w:val="00193ADF"/>
    <w:rsid w:val="001940A9"/>
    <w:rsid w:val="001941FE"/>
    <w:rsid w:val="00194A23"/>
    <w:rsid w:val="00194B54"/>
    <w:rsid w:val="00195053"/>
    <w:rsid w:val="0019511A"/>
    <w:rsid w:val="00195828"/>
    <w:rsid w:val="0019582D"/>
    <w:rsid w:val="00195DDB"/>
    <w:rsid w:val="00195FD6"/>
    <w:rsid w:val="0019632B"/>
    <w:rsid w:val="001964FA"/>
    <w:rsid w:val="00196557"/>
    <w:rsid w:val="0019682D"/>
    <w:rsid w:val="00196931"/>
    <w:rsid w:val="001969FA"/>
    <w:rsid w:val="00196ABD"/>
    <w:rsid w:val="00196B13"/>
    <w:rsid w:val="00196C08"/>
    <w:rsid w:val="00196C2F"/>
    <w:rsid w:val="00196EE6"/>
    <w:rsid w:val="00196FA1"/>
    <w:rsid w:val="0019711F"/>
    <w:rsid w:val="0019750F"/>
    <w:rsid w:val="00197AA5"/>
    <w:rsid w:val="00197C28"/>
    <w:rsid w:val="00197DC4"/>
    <w:rsid w:val="001A0819"/>
    <w:rsid w:val="001A0965"/>
    <w:rsid w:val="001A1029"/>
    <w:rsid w:val="001A1604"/>
    <w:rsid w:val="001A1B31"/>
    <w:rsid w:val="001A25BC"/>
    <w:rsid w:val="001A2C8B"/>
    <w:rsid w:val="001A2CAD"/>
    <w:rsid w:val="001A345B"/>
    <w:rsid w:val="001A3516"/>
    <w:rsid w:val="001A355F"/>
    <w:rsid w:val="001A40BB"/>
    <w:rsid w:val="001A4103"/>
    <w:rsid w:val="001A4D1E"/>
    <w:rsid w:val="001A4FD7"/>
    <w:rsid w:val="001A5B1B"/>
    <w:rsid w:val="001A5EAD"/>
    <w:rsid w:val="001A5ED7"/>
    <w:rsid w:val="001A614C"/>
    <w:rsid w:val="001A65A7"/>
    <w:rsid w:val="001A6C67"/>
    <w:rsid w:val="001A6D2A"/>
    <w:rsid w:val="001A6D2D"/>
    <w:rsid w:val="001A6EDE"/>
    <w:rsid w:val="001A765B"/>
    <w:rsid w:val="001A7979"/>
    <w:rsid w:val="001A7B10"/>
    <w:rsid w:val="001A7C70"/>
    <w:rsid w:val="001B0625"/>
    <w:rsid w:val="001B06A0"/>
    <w:rsid w:val="001B07E4"/>
    <w:rsid w:val="001B08A2"/>
    <w:rsid w:val="001B0C40"/>
    <w:rsid w:val="001B0C50"/>
    <w:rsid w:val="001B1176"/>
    <w:rsid w:val="001B11BB"/>
    <w:rsid w:val="001B1775"/>
    <w:rsid w:val="001B199F"/>
    <w:rsid w:val="001B1B3A"/>
    <w:rsid w:val="001B1B67"/>
    <w:rsid w:val="001B1C51"/>
    <w:rsid w:val="001B1F9E"/>
    <w:rsid w:val="001B2094"/>
    <w:rsid w:val="001B20FE"/>
    <w:rsid w:val="001B2529"/>
    <w:rsid w:val="001B26FE"/>
    <w:rsid w:val="001B2C14"/>
    <w:rsid w:val="001B31E0"/>
    <w:rsid w:val="001B325B"/>
    <w:rsid w:val="001B32AE"/>
    <w:rsid w:val="001B33E2"/>
    <w:rsid w:val="001B3DFF"/>
    <w:rsid w:val="001B3E2D"/>
    <w:rsid w:val="001B3F1C"/>
    <w:rsid w:val="001B440C"/>
    <w:rsid w:val="001B4B51"/>
    <w:rsid w:val="001B4DFA"/>
    <w:rsid w:val="001B5038"/>
    <w:rsid w:val="001B5264"/>
    <w:rsid w:val="001B5A40"/>
    <w:rsid w:val="001B5C32"/>
    <w:rsid w:val="001B5C6B"/>
    <w:rsid w:val="001B6052"/>
    <w:rsid w:val="001B655F"/>
    <w:rsid w:val="001B656B"/>
    <w:rsid w:val="001B65D7"/>
    <w:rsid w:val="001B6781"/>
    <w:rsid w:val="001B6C17"/>
    <w:rsid w:val="001B6D90"/>
    <w:rsid w:val="001B705F"/>
    <w:rsid w:val="001B72B4"/>
    <w:rsid w:val="001B797F"/>
    <w:rsid w:val="001B7A55"/>
    <w:rsid w:val="001C0668"/>
    <w:rsid w:val="001C0AFC"/>
    <w:rsid w:val="001C0CB3"/>
    <w:rsid w:val="001C0EFF"/>
    <w:rsid w:val="001C1F87"/>
    <w:rsid w:val="001C2806"/>
    <w:rsid w:val="001C2A8C"/>
    <w:rsid w:val="001C2D96"/>
    <w:rsid w:val="001C30DA"/>
    <w:rsid w:val="001C368C"/>
    <w:rsid w:val="001C36B8"/>
    <w:rsid w:val="001C38B6"/>
    <w:rsid w:val="001C3CC9"/>
    <w:rsid w:val="001C416A"/>
    <w:rsid w:val="001C5052"/>
    <w:rsid w:val="001C5281"/>
    <w:rsid w:val="001C5554"/>
    <w:rsid w:val="001C57EE"/>
    <w:rsid w:val="001C58CF"/>
    <w:rsid w:val="001C5A17"/>
    <w:rsid w:val="001C5C65"/>
    <w:rsid w:val="001C6888"/>
    <w:rsid w:val="001C6B97"/>
    <w:rsid w:val="001C6F67"/>
    <w:rsid w:val="001C724E"/>
    <w:rsid w:val="001C729F"/>
    <w:rsid w:val="001C761B"/>
    <w:rsid w:val="001C788F"/>
    <w:rsid w:val="001C7AEB"/>
    <w:rsid w:val="001C7B93"/>
    <w:rsid w:val="001C7FC4"/>
    <w:rsid w:val="001D01F5"/>
    <w:rsid w:val="001D0813"/>
    <w:rsid w:val="001D0863"/>
    <w:rsid w:val="001D086B"/>
    <w:rsid w:val="001D11C2"/>
    <w:rsid w:val="001D1449"/>
    <w:rsid w:val="001D14E5"/>
    <w:rsid w:val="001D1583"/>
    <w:rsid w:val="001D1850"/>
    <w:rsid w:val="001D1930"/>
    <w:rsid w:val="001D1A6A"/>
    <w:rsid w:val="001D1E53"/>
    <w:rsid w:val="001D2428"/>
    <w:rsid w:val="001D2595"/>
    <w:rsid w:val="001D2A20"/>
    <w:rsid w:val="001D2A7D"/>
    <w:rsid w:val="001D2A9C"/>
    <w:rsid w:val="001D31EE"/>
    <w:rsid w:val="001D3787"/>
    <w:rsid w:val="001D3C4C"/>
    <w:rsid w:val="001D3E6B"/>
    <w:rsid w:val="001D4067"/>
    <w:rsid w:val="001D4254"/>
    <w:rsid w:val="001D4376"/>
    <w:rsid w:val="001D446A"/>
    <w:rsid w:val="001D44C1"/>
    <w:rsid w:val="001D45FF"/>
    <w:rsid w:val="001D4940"/>
    <w:rsid w:val="001D4C28"/>
    <w:rsid w:val="001D5445"/>
    <w:rsid w:val="001D56DC"/>
    <w:rsid w:val="001D5C31"/>
    <w:rsid w:val="001D6A86"/>
    <w:rsid w:val="001D6F80"/>
    <w:rsid w:val="001D7041"/>
    <w:rsid w:val="001D71BC"/>
    <w:rsid w:val="001D7587"/>
    <w:rsid w:val="001D7677"/>
    <w:rsid w:val="001D7741"/>
    <w:rsid w:val="001D7751"/>
    <w:rsid w:val="001D7BB6"/>
    <w:rsid w:val="001D7F60"/>
    <w:rsid w:val="001E0466"/>
    <w:rsid w:val="001E13B0"/>
    <w:rsid w:val="001E1614"/>
    <w:rsid w:val="001E1A80"/>
    <w:rsid w:val="001E1BB0"/>
    <w:rsid w:val="001E1FCC"/>
    <w:rsid w:val="001E25EE"/>
    <w:rsid w:val="001E26B6"/>
    <w:rsid w:val="001E2838"/>
    <w:rsid w:val="001E2901"/>
    <w:rsid w:val="001E2AF9"/>
    <w:rsid w:val="001E2FDC"/>
    <w:rsid w:val="001E318B"/>
    <w:rsid w:val="001E3638"/>
    <w:rsid w:val="001E3673"/>
    <w:rsid w:val="001E3FB0"/>
    <w:rsid w:val="001E4463"/>
    <w:rsid w:val="001E484E"/>
    <w:rsid w:val="001E4DCD"/>
    <w:rsid w:val="001E5731"/>
    <w:rsid w:val="001E588A"/>
    <w:rsid w:val="001E5B88"/>
    <w:rsid w:val="001E6068"/>
    <w:rsid w:val="001E627D"/>
    <w:rsid w:val="001E64B7"/>
    <w:rsid w:val="001E6939"/>
    <w:rsid w:val="001E6C5D"/>
    <w:rsid w:val="001E7091"/>
    <w:rsid w:val="001E747F"/>
    <w:rsid w:val="001E75B9"/>
    <w:rsid w:val="001E7953"/>
    <w:rsid w:val="001E7E88"/>
    <w:rsid w:val="001E7FF9"/>
    <w:rsid w:val="001F0005"/>
    <w:rsid w:val="001F030C"/>
    <w:rsid w:val="001F07AA"/>
    <w:rsid w:val="001F097E"/>
    <w:rsid w:val="001F0FD7"/>
    <w:rsid w:val="001F1014"/>
    <w:rsid w:val="001F140F"/>
    <w:rsid w:val="001F1866"/>
    <w:rsid w:val="001F1AFB"/>
    <w:rsid w:val="001F1E04"/>
    <w:rsid w:val="001F1F53"/>
    <w:rsid w:val="001F205F"/>
    <w:rsid w:val="001F2372"/>
    <w:rsid w:val="001F2888"/>
    <w:rsid w:val="001F3900"/>
    <w:rsid w:val="001F3AB0"/>
    <w:rsid w:val="001F3CC5"/>
    <w:rsid w:val="001F3E42"/>
    <w:rsid w:val="001F47CB"/>
    <w:rsid w:val="001F4B3A"/>
    <w:rsid w:val="001F4DB0"/>
    <w:rsid w:val="001F4E5D"/>
    <w:rsid w:val="001F4EA5"/>
    <w:rsid w:val="001F5296"/>
    <w:rsid w:val="001F5488"/>
    <w:rsid w:val="001F573D"/>
    <w:rsid w:val="001F5DAF"/>
    <w:rsid w:val="001F5F57"/>
    <w:rsid w:val="001F5FE6"/>
    <w:rsid w:val="001F603C"/>
    <w:rsid w:val="001F61D9"/>
    <w:rsid w:val="001F61F8"/>
    <w:rsid w:val="001F6764"/>
    <w:rsid w:val="001F6989"/>
    <w:rsid w:val="001F6ACC"/>
    <w:rsid w:val="001F6C0C"/>
    <w:rsid w:val="001F6DB0"/>
    <w:rsid w:val="001F7028"/>
    <w:rsid w:val="001F7A4A"/>
    <w:rsid w:val="002000FC"/>
    <w:rsid w:val="00200331"/>
    <w:rsid w:val="00200743"/>
    <w:rsid w:val="002009AF"/>
    <w:rsid w:val="00200AE7"/>
    <w:rsid w:val="002010D2"/>
    <w:rsid w:val="0020125D"/>
    <w:rsid w:val="00201329"/>
    <w:rsid w:val="0020140A"/>
    <w:rsid w:val="00201507"/>
    <w:rsid w:val="00201E14"/>
    <w:rsid w:val="002021AD"/>
    <w:rsid w:val="0020264B"/>
    <w:rsid w:val="00202B69"/>
    <w:rsid w:val="00203083"/>
    <w:rsid w:val="002030BF"/>
    <w:rsid w:val="00203192"/>
    <w:rsid w:val="00203DDE"/>
    <w:rsid w:val="00203F0C"/>
    <w:rsid w:val="00203FE6"/>
    <w:rsid w:val="00204055"/>
    <w:rsid w:val="00204451"/>
    <w:rsid w:val="002049DA"/>
    <w:rsid w:val="00204E14"/>
    <w:rsid w:val="00205510"/>
    <w:rsid w:val="00205CAD"/>
    <w:rsid w:val="00205F72"/>
    <w:rsid w:val="00206000"/>
    <w:rsid w:val="00206A1C"/>
    <w:rsid w:val="00206ADD"/>
    <w:rsid w:val="00206DE7"/>
    <w:rsid w:val="00207216"/>
    <w:rsid w:val="00207D73"/>
    <w:rsid w:val="002100C5"/>
    <w:rsid w:val="002100CB"/>
    <w:rsid w:val="002101D9"/>
    <w:rsid w:val="002106C6"/>
    <w:rsid w:val="00210D87"/>
    <w:rsid w:val="00210E5A"/>
    <w:rsid w:val="0021106C"/>
    <w:rsid w:val="002111B8"/>
    <w:rsid w:val="002113D8"/>
    <w:rsid w:val="002118A9"/>
    <w:rsid w:val="002119D4"/>
    <w:rsid w:val="00211A16"/>
    <w:rsid w:val="00211C9A"/>
    <w:rsid w:val="00211CD3"/>
    <w:rsid w:val="002124F0"/>
    <w:rsid w:val="00212617"/>
    <w:rsid w:val="0021267B"/>
    <w:rsid w:val="00212900"/>
    <w:rsid w:val="00212937"/>
    <w:rsid w:val="002131EF"/>
    <w:rsid w:val="00213225"/>
    <w:rsid w:val="00213408"/>
    <w:rsid w:val="002134EF"/>
    <w:rsid w:val="00213526"/>
    <w:rsid w:val="002137FC"/>
    <w:rsid w:val="00213B9D"/>
    <w:rsid w:val="00213CEC"/>
    <w:rsid w:val="00213DBB"/>
    <w:rsid w:val="00214224"/>
    <w:rsid w:val="0021479B"/>
    <w:rsid w:val="0021479E"/>
    <w:rsid w:val="00214DED"/>
    <w:rsid w:val="00215149"/>
    <w:rsid w:val="00215AB7"/>
    <w:rsid w:val="00215CE5"/>
    <w:rsid w:val="00215ED7"/>
    <w:rsid w:val="00215F82"/>
    <w:rsid w:val="002164F6"/>
    <w:rsid w:val="002165CB"/>
    <w:rsid w:val="002165DE"/>
    <w:rsid w:val="00216984"/>
    <w:rsid w:val="00216A85"/>
    <w:rsid w:val="00216CB3"/>
    <w:rsid w:val="002178EA"/>
    <w:rsid w:val="00217BA1"/>
    <w:rsid w:val="00217BFF"/>
    <w:rsid w:val="00217DEE"/>
    <w:rsid w:val="00217E18"/>
    <w:rsid w:val="00217F5E"/>
    <w:rsid w:val="0022013C"/>
    <w:rsid w:val="0022052D"/>
    <w:rsid w:val="002206A8"/>
    <w:rsid w:val="00220A2F"/>
    <w:rsid w:val="00221719"/>
    <w:rsid w:val="002220B6"/>
    <w:rsid w:val="0022267B"/>
    <w:rsid w:val="002228D6"/>
    <w:rsid w:val="002228DC"/>
    <w:rsid w:val="00222979"/>
    <w:rsid w:val="002235C6"/>
    <w:rsid w:val="0022374F"/>
    <w:rsid w:val="002238DA"/>
    <w:rsid w:val="00223BCF"/>
    <w:rsid w:val="00224863"/>
    <w:rsid w:val="002254D4"/>
    <w:rsid w:val="00225C31"/>
    <w:rsid w:val="00225F67"/>
    <w:rsid w:val="00226B79"/>
    <w:rsid w:val="00226D05"/>
    <w:rsid w:val="002275FC"/>
    <w:rsid w:val="002300B2"/>
    <w:rsid w:val="002300F1"/>
    <w:rsid w:val="0023011F"/>
    <w:rsid w:val="00230311"/>
    <w:rsid w:val="002303BC"/>
    <w:rsid w:val="002305DE"/>
    <w:rsid w:val="002309A4"/>
    <w:rsid w:val="00230AAF"/>
    <w:rsid w:val="00230AF2"/>
    <w:rsid w:val="002310D3"/>
    <w:rsid w:val="002311CF"/>
    <w:rsid w:val="00231E46"/>
    <w:rsid w:val="00231E85"/>
    <w:rsid w:val="00231F93"/>
    <w:rsid w:val="0023204B"/>
    <w:rsid w:val="002325C5"/>
    <w:rsid w:val="002328B0"/>
    <w:rsid w:val="00232915"/>
    <w:rsid w:val="00232A39"/>
    <w:rsid w:val="00232B66"/>
    <w:rsid w:val="002331B2"/>
    <w:rsid w:val="00233201"/>
    <w:rsid w:val="0023335D"/>
    <w:rsid w:val="0023362E"/>
    <w:rsid w:val="0023379A"/>
    <w:rsid w:val="00233A01"/>
    <w:rsid w:val="00233A56"/>
    <w:rsid w:val="0023413D"/>
    <w:rsid w:val="00234568"/>
    <w:rsid w:val="002345B1"/>
    <w:rsid w:val="00234B86"/>
    <w:rsid w:val="00234EEF"/>
    <w:rsid w:val="00235006"/>
    <w:rsid w:val="00235140"/>
    <w:rsid w:val="00235220"/>
    <w:rsid w:val="0023558E"/>
    <w:rsid w:val="0023560B"/>
    <w:rsid w:val="0023573F"/>
    <w:rsid w:val="00235B0A"/>
    <w:rsid w:val="00235F1C"/>
    <w:rsid w:val="00235F98"/>
    <w:rsid w:val="00236A9B"/>
    <w:rsid w:val="00236AAC"/>
    <w:rsid w:val="00236B5B"/>
    <w:rsid w:val="00236F4B"/>
    <w:rsid w:val="002372E6"/>
    <w:rsid w:val="0023767E"/>
    <w:rsid w:val="00237CCD"/>
    <w:rsid w:val="002401AB"/>
    <w:rsid w:val="0024155D"/>
    <w:rsid w:val="0024182F"/>
    <w:rsid w:val="0024183E"/>
    <w:rsid w:val="002418A9"/>
    <w:rsid w:val="00241EA1"/>
    <w:rsid w:val="00242A7C"/>
    <w:rsid w:val="00242ABE"/>
    <w:rsid w:val="00243AE0"/>
    <w:rsid w:val="00243B70"/>
    <w:rsid w:val="002440B3"/>
    <w:rsid w:val="00244343"/>
    <w:rsid w:val="002449BD"/>
    <w:rsid w:val="00244A29"/>
    <w:rsid w:val="00244ECF"/>
    <w:rsid w:val="00245205"/>
    <w:rsid w:val="00246012"/>
    <w:rsid w:val="002467D2"/>
    <w:rsid w:val="00246AB1"/>
    <w:rsid w:val="00246AEA"/>
    <w:rsid w:val="00246B48"/>
    <w:rsid w:val="00246BD8"/>
    <w:rsid w:val="00246E6A"/>
    <w:rsid w:val="00246F9B"/>
    <w:rsid w:val="00247178"/>
    <w:rsid w:val="00247424"/>
    <w:rsid w:val="00247AA3"/>
    <w:rsid w:val="00247BB5"/>
    <w:rsid w:val="00247D72"/>
    <w:rsid w:val="00250CDF"/>
    <w:rsid w:val="0025179A"/>
    <w:rsid w:val="002518DF"/>
    <w:rsid w:val="002520FE"/>
    <w:rsid w:val="00252183"/>
    <w:rsid w:val="002524C3"/>
    <w:rsid w:val="00252977"/>
    <w:rsid w:val="00252E0E"/>
    <w:rsid w:val="002533FB"/>
    <w:rsid w:val="00253422"/>
    <w:rsid w:val="00253D0C"/>
    <w:rsid w:val="00254070"/>
    <w:rsid w:val="002542AC"/>
    <w:rsid w:val="00254370"/>
    <w:rsid w:val="002544D1"/>
    <w:rsid w:val="0025450E"/>
    <w:rsid w:val="0025456E"/>
    <w:rsid w:val="00254598"/>
    <w:rsid w:val="00254697"/>
    <w:rsid w:val="00254A15"/>
    <w:rsid w:val="00254B84"/>
    <w:rsid w:val="00255FF4"/>
    <w:rsid w:val="0025636D"/>
    <w:rsid w:val="00256417"/>
    <w:rsid w:val="002565A5"/>
    <w:rsid w:val="002565D3"/>
    <w:rsid w:val="00256854"/>
    <w:rsid w:val="002569C9"/>
    <w:rsid w:val="00256BC5"/>
    <w:rsid w:val="00257069"/>
    <w:rsid w:val="002574D5"/>
    <w:rsid w:val="00257699"/>
    <w:rsid w:val="002577F1"/>
    <w:rsid w:val="00257A75"/>
    <w:rsid w:val="00260016"/>
    <w:rsid w:val="002600E2"/>
    <w:rsid w:val="002602C3"/>
    <w:rsid w:val="00260329"/>
    <w:rsid w:val="0026039F"/>
    <w:rsid w:val="0026063D"/>
    <w:rsid w:val="00260FA1"/>
    <w:rsid w:val="00260FB2"/>
    <w:rsid w:val="00261054"/>
    <w:rsid w:val="00261189"/>
    <w:rsid w:val="002611A5"/>
    <w:rsid w:val="002617B7"/>
    <w:rsid w:val="0026182B"/>
    <w:rsid w:val="00261F5F"/>
    <w:rsid w:val="00261FA0"/>
    <w:rsid w:val="00262871"/>
    <w:rsid w:val="002628F6"/>
    <w:rsid w:val="00263251"/>
    <w:rsid w:val="002632AE"/>
    <w:rsid w:val="002632EB"/>
    <w:rsid w:val="0026397B"/>
    <w:rsid w:val="00263A6D"/>
    <w:rsid w:val="00263D2B"/>
    <w:rsid w:val="00263E55"/>
    <w:rsid w:val="00263E74"/>
    <w:rsid w:val="00264015"/>
    <w:rsid w:val="002641B0"/>
    <w:rsid w:val="002643B3"/>
    <w:rsid w:val="0026458E"/>
    <w:rsid w:val="002649AA"/>
    <w:rsid w:val="00264E09"/>
    <w:rsid w:val="00264ED5"/>
    <w:rsid w:val="00265421"/>
    <w:rsid w:val="0026578A"/>
    <w:rsid w:val="00265ED3"/>
    <w:rsid w:val="00266009"/>
    <w:rsid w:val="0026606A"/>
    <w:rsid w:val="00266355"/>
    <w:rsid w:val="0026645D"/>
    <w:rsid w:val="00266B9E"/>
    <w:rsid w:val="0026750E"/>
    <w:rsid w:val="0026778F"/>
    <w:rsid w:val="00267E5C"/>
    <w:rsid w:val="00270079"/>
    <w:rsid w:val="00270C61"/>
    <w:rsid w:val="00270DCD"/>
    <w:rsid w:val="0027155E"/>
    <w:rsid w:val="002715F1"/>
    <w:rsid w:val="002716B4"/>
    <w:rsid w:val="0027187B"/>
    <w:rsid w:val="00271AFE"/>
    <w:rsid w:val="0027219B"/>
    <w:rsid w:val="002722F1"/>
    <w:rsid w:val="00272335"/>
    <w:rsid w:val="00272654"/>
    <w:rsid w:val="00272CAB"/>
    <w:rsid w:val="00272D14"/>
    <w:rsid w:val="002732E3"/>
    <w:rsid w:val="002733A2"/>
    <w:rsid w:val="002733BB"/>
    <w:rsid w:val="002735FC"/>
    <w:rsid w:val="002738D7"/>
    <w:rsid w:val="00273918"/>
    <w:rsid w:val="00273AA9"/>
    <w:rsid w:val="00274082"/>
    <w:rsid w:val="0027417D"/>
    <w:rsid w:val="00274A1D"/>
    <w:rsid w:val="00275028"/>
    <w:rsid w:val="00275706"/>
    <w:rsid w:val="00275889"/>
    <w:rsid w:val="0027620A"/>
    <w:rsid w:val="002762B3"/>
    <w:rsid w:val="0027678A"/>
    <w:rsid w:val="002768B3"/>
    <w:rsid w:val="00276E79"/>
    <w:rsid w:val="00277430"/>
    <w:rsid w:val="0027752D"/>
    <w:rsid w:val="00277C4F"/>
    <w:rsid w:val="002807A0"/>
    <w:rsid w:val="002810AF"/>
    <w:rsid w:val="00281EF0"/>
    <w:rsid w:val="00281FC7"/>
    <w:rsid w:val="0028221C"/>
    <w:rsid w:val="002825F4"/>
    <w:rsid w:val="00282650"/>
    <w:rsid w:val="00282808"/>
    <w:rsid w:val="0028284A"/>
    <w:rsid w:val="002830BC"/>
    <w:rsid w:val="00283D54"/>
    <w:rsid w:val="00284007"/>
    <w:rsid w:val="00284055"/>
    <w:rsid w:val="00284108"/>
    <w:rsid w:val="0028415E"/>
    <w:rsid w:val="002843A3"/>
    <w:rsid w:val="002845D7"/>
    <w:rsid w:val="00284AEF"/>
    <w:rsid w:val="00284F63"/>
    <w:rsid w:val="00284F7D"/>
    <w:rsid w:val="0028505C"/>
    <w:rsid w:val="00285A23"/>
    <w:rsid w:val="00285F71"/>
    <w:rsid w:val="0028640B"/>
    <w:rsid w:val="00286506"/>
    <w:rsid w:val="00286696"/>
    <w:rsid w:val="002868A3"/>
    <w:rsid w:val="00286986"/>
    <w:rsid w:val="00287828"/>
    <w:rsid w:val="002878D7"/>
    <w:rsid w:val="00287AC1"/>
    <w:rsid w:val="00287F8A"/>
    <w:rsid w:val="002901B4"/>
    <w:rsid w:val="002903F5"/>
    <w:rsid w:val="002907E1"/>
    <w:rsid w:val="002908B8"/>
    <w:rsid w:val="00290CF8"/>
    <w:rsid w:val="00291144"/>
    <w:rsid w:val="0029120F"/>
    <w:rsid w:val="002914E8"/>
    <w:rsid w:val="002914F2"/>
    <w:rsid w:val="002919EF"/>
    <w:rsid w:val="002925FF"/>
    <w:rsid w:val="00292819"/>
    <w:rsid w:val="00292F22"/>
    <w:rsid w:val="00292F75"/>
    <w:rsid w:val="002937FA"/>
    <w:rsid w:val="0029389D"/>
    <w:rsid w:val="00294044"/>
    <w:rsid w:val="0029406D"/>
    <w:rsid w:val="00294177"/>
    <w:rsid w:val="00294785"/>
    <w:rsid w:val="00294A68"/>
    <w:rsid w:val="00294BA6"/>
    <w:rsid w:val="00294C79"/>
    <w:rsid w:val="00294D76"/>
    <w:rsid w:val="00294F57"/>
    <w:rsid w:val="0029515F"/>
    <w:rsid w:val="002953AA"/>
    <w:rsid w:val="002958C7"/>
    <w:rsid w:val="002958F7"/>
    <w:rsid w:val="00295A14"/>
    <w:rsid w:val="00295D9A"/>
    <w:rsid w:val="00295F44"/>
    <w:rsid w:val="0029658D"/>
    <w:rsid w:val="00296F54"/>
    <w:rsid w:val="0029700F"/>
    <w:rsid w:val="002973A0"/>
    <w:rsid w:val="00297FFD"/>
    <w:rsid w:val="002A02BA"/>
    <w:rsid w:val="002A0C89"/>
    <w:rsid w:val="002A0E19"/>
    <w:rsid w:val="002A111A"/>
    <w:rsid w:val="002A1146"/>
    <w:rsid w:val="002A1625"/>
    <w:rsid w:val="002A1661"/>
    <w:rsid w:val="002A1B4C"/>
    <w:rsid w:val="002A1BBD"/>
    <w:rsid w:val="002A22EE"/>
    <w:rsid w:val="002A27F8"/>
    <w:rsid w:val="002A2992"/>
    <w:rsid w:val="002A2C35"/>
    <w:rsid w:val="002A34E2"/>
    <w:rsid w:val="002A3683"/>
    <w:rsid w:val="002A3ABB"/>
    <w:rsid w:val="002A3B43"/>
    <w:rsid w:val="002A3E51"/>
    <w:rsid w:val="002A3F59"/>
    <w:rsid w:val="002A407D"/>
    <w:rsid w:val="002A40AE"/>
    <w:rsid w:val="002A4A09"/>
    <w:rsid w:val="002A522A"/>
    <w:rsid w:val="002A5243"/>
    <w:rsid w:val="002A5617"/>
    <w:rsid w:val="002A5679"/>
    <w:rsid w:val="002A5B33"/>
    <w:rsid w:val="002A5F0E"/>
    <w:rsid w:val="002A6137"/>
    <w:rsid w:val="002A6332"/>
    <w:rsid w:val="002A65CC"/>
    <w:rsid w:val="002A6624"/>
    <w:rsid w:val="002A6749"/>
    <w:rsid w:val="002A6C64"/>
    <w:rsid w:val="002A6F81"/>
    <w:rsid w:val="002A7162"/>
    <w:rsid w:val="002A73A5"/>
    <w:rsid w:val="002A7505"/>
    <w:rsid w:val="002A7A54"/>
    <w:rsid w:val="002A7BEF"/>
    <w:rsid w:val="002A7E6F"/>
    <w:rsid w:val="002A7EC5"/>
    <w:rsid w:val="002B03F9"/>
    <w:rsid w:val="002B04BE"/>
    <w:rsid w:val="002B0CBD"/>
    <w:rsid w:val="002B0F9E"/>
    <w:rsid w:val="002B1284"/>
    <w:rsid w:val="002B1469"/>
    <w:rsid w:val="002B1B91"/>
    <w:rsid w:val="002B1FF6"/>
    <w:rsid w:val="002B20E0"/>
    <w:rsid w:val="002B2230"/>
    <w:rsid w:val="002B2465"/>
    <w:rsid w:val="002B2814"/>
    <w:rsid w:val="002B28CF"/>
    <w:rsid w:val="002B2D1B"/>
    <w:rsid w:val="002B376B"/>
    <w:rsid w:val="002B470A"/>
    <w:rsid w:val="002B4A4C"/>
    <w:rsid w:val="002B4E07"/>
    <w:rsid w:val="002B4F79"/>
    <w:rsid w:val="002B52EA"/>
    <w:rsid w:val="002B55D0"/>
    <w:rsid w:val="002B55EE"/>
    <w:rsid w:val="002B5943"/>
    <w:rsid w:val="002B5A15"/>
    <w:rsid w:val="002B5B08"/>
    <w:rsid w:val="002B5B22"/>
    <w:rsid w:val="002B5B42"/>
    <w:rsid w:val="002B624A"/>
    <w:rsid w:val="002B6849"/>
    <w:rsid w:val="002B6868"/>
    <w:rsid w:val="002B6ACA"/>
    <w:rsid w:val="002B7B0B"/>
    <w:rsid w:val="002C0A9D"/>
    <w:rsid w:val="002C0E01"/>
    <w:rsid w:val="002C10E9"/>
    <w:rsid w:val="002C13F1"/>
    <w:rsid w:val="002C1615"/>
    <w:rsid w:val="002C16BD"/>
    <w:rsid w:val="002C1848"/>
    <w:rsid w:val="002C1AF9"/>
    <w:rsid w:val="002C1E92"/>
    <w:rsid w:val="002C2112"/>
    <w:rsid w:val="002C2585"/>
    <w:rsid w:val="002C27FF"/>
    <w:rsid w:val="002C2EE1"/>
    <w:rsid w:val="002C3059"/>
    <w:rsid w:val="002C323F"/>
    <w:rsid w:val="002C3514"/>
    <w:rsid w:val="002C3670"/>
    <w:rsid w:val="002C3F70"/>
    <w:rsid w:val="002C4065"/>
    <w:rsid w:val="002C435F"/>
    <w:rsid w:val="002C4E03"/>
    <w:rsid w:val="002C4FC8"/>
    <w:rsid w:val="002C5D89"/>
    <w:rsid w:val="002C5E42"/>
    <w:rsid w:val="002C6554"/>
    <w:rsid w:val="002C670D"/>
    <w:rsid w:val="002C6801"/>
    <w:rsid w:val="002C708E"/>
    <w:rsid w:val="002C71C4"/>
    <w:rsid w:val="002C74D6"/>
    <w:rsid w:val="002C7CAF"/>
    <w:rsid w:val="002C7E6D"/>
    <w:rsid w:val="002D0030"/>
    <w:rsid w:val="002D0090"/>
    <w:rsid w:val="002D01FF"/>
    <w:rsid w:val="002D05CB"/>
    <w:rsid w:val="002D0F43"/>
    <w:rsid w:val="002D11CF"/>
    <w:rsid w:val="002D137B"/>
    <w:rsid w:val="002D166A"/>
    <w:rsid w:val="002D1A07"/>
    <w:rsid w:val="002D20FD"/>
    <w:rsid w:val="002D213C"/>
    <w:rsid w:val="002D21A8"/>
    <w:rsid w:val="002D315E"/>
    <w:rsid w:val="002D34BD"/>
    <w:rsid w:val="002D36C6"/>
    <w:rsid w:val="002D3EC4"/>
    <w:rsid w:val="002D3EE4"/>
    <w:rsid w:val="002D42AC"/>
    <w:rsid w:val="002D43F9"/>
    <w:rsid w:val="002D4B8D"/>
    <w:rsid w:val="002D5070"/>
    <w:rsid w:val="002D5080"/>
    <w:rsid w:val="002D55E7"/>
    <w:rsid w:val="002D58F4"/>
    <w:rsid w:val="002D5B56"/>
    <w:rsid w:val="002D5B62"/>
    <w:rsid w:val="002D5BEB"/>
    <w:rsid w:val="002D5C23"/>
    <w:rsid w:val="002D650B"/>
    <w:rsid w:val="002D6635"/>
    <w:rsid w:val="002D68CF"/>
    <w:rsid w:val="002D6A4A"/>
    <w:rsid w:val="002D6BDF"/>
    <w:rsid w:val="002D7162"/>
    <w:rsid w:val="002D72E9"/>
    <w:rsid w:val="002D72EB"/>
    <w:rsid w:val="002D73F1"/>
    <w:rsid w:val="002D7642"/>
    <w:rsid w:val="002D7A32"/>
    <w:rsid w:val="002D7D95"/>
    <w:rsid w:val="002D7F98"/>
    <w:rsid w:val="002E02F8"/>
    <w:rsid w:val="002E0448"/>
    <w:rsid w:val="002E063F"/>
    <w:rsid w:val="002E066E"/>
    <w:rsid w:val="002E08DE"/>
    <w:rsid w:val="002E0B09"/>
    <w:rsid w:val="002E12C1"/>
    <w:rsid w:val="002E13DF"/>
    <w:rsid w:val="002E1588"/>
    <w:rsid w:val="002E1BB8"/>
    <w:rsid w:val="002E1CF8"/>
    <w:rsid w:val="002E1D2F"/>
    <w:rsid w:val="002E20AD"/>
    <w:rsid w:val="002E22D7"/>
    <w:rsid w:val="002E233F"/>
    <w:rsid w:val="002E2B3C"/>
    <w:rsid w:val="002E2DA7"/>
    <w:rsid w:val="002E34E5"/>
    <w:rsid w:val="002E3C39"/>
    <w:rsid w:val="002E4095"/>
    <w:rsid w:val="002E4481"/>
    <w:rsid w:val="002E4A9A"/>
    <w:rsid w:val="002E4FBA"/>
    <w:rsid w:val="002E5715"/>
    <w:rsid w:val="002E57C0"/>
    <w:rsid w:val="002E582D"/>
    <w:rsid w:val="002E62E0"/>
    <w:rsid w:val="002E756E"/>
    <w:rsid w:val="002E77B0"/>
    <w:rsid w:val="002E7891"/>
    <w:rsid w:val="002E7B43"/>
    <w:rsid w:val="002E7CD9"/>
    <w:rsid w:val="002F00A5"/>
    <w:rsid w:val="002F047F"/>
    <w:rsid w:val="002F0557"/>
    <w:rsid w:val="002F06FC"/>
    <w:rsid w:val="002F0F77"/>
    <w:rsid w:val="002F0FDD"/>
    <w:rsid w:val="002F1209"/>
    <w:rsid w:val="002F1D6C"/>
    <w:rsid w:val="002F2163"/>
    <w:rsid w:val="002F2276"/>
    <w:rsid w:val="002F2C56"/>
    <w:rsid w:val="002F2EB5"/>
    <w:rsid w:val="002F32BB"/>
    <w:rsid w:val="002F36E5"/>
    <w:rsid w:val="002F5187"/>
    <w:rsid w:val="002F5209"/>
    <w:rsid w:val="002F5821"/>
    <w:rsid w:val="002F58A7"/>
    <w:rsid w:val="002F5D04"/>
    <w:rsid w:val="002F609C"/>
    <w:rsid w:val="002F6215"/>
    <w:rsid w:val="002F642B"/>
    <w:rsid w:val="002F65E7"/>
    <w:rsid w:val="002F662D"/>
    <w:rsid w:val="002F69AC"/>
    <w:rsid w:val="002F6AB6"/>
    <w:rsid w:val="002F6C1E"/>
    <w:rsid w:val="002F6D2F"/>
    <w:rsid w:val="002F6FB1"/>
    <w:rsid w:val="002F7151"/>
    <w:rsid w:val="002F730E"/>
    <w:rsid w:val="002F7372"/>
    <w:rsid w:val="002F7B0A"/>
    <w:rsid w:val="002F7D5A"/>
    <w:rsid w:val="002F7DD9"/>
    <w:rsid w:val="002F7E23"/>
    <w:rsid w:val="003000A3"/>
    <w:rsid w:val="003000DA"/>
    <w:rsid w:val="0030045C"/>
    <w:rsid w:val="00300ABB"/>
    <w:rsid w:val="00300D7E"/>
    <w:rsid w:val="00300E00"/>
    <w:rsid w:val="0030183A"/>
    <w:rsid w:val="00301A5A"/>
    <w:rsid w:val="00301BCD"/>
    <w:rsid w:val="00302433"/>
    <w:rsid w:val="00302883"/>
    <w:rsid w:val="00302F72"/>
    <w:rsid w:val="003033C6"/>
    <w:rsid w:val="00303D8E"/>
    <w:rsid w:val="00303F02"/>
    <w:rsid w:val="00304586"/>
    <w:rsid w:val="00304883"/>
    <w:rsid w:val="00304E69"/>
    <w:rsid w:val="0030523B"/>
    <w:rsid w:val="003057E4"/>
    <w:rsid w:val="003058A3"/>
    <w:rsid w:val="003059B4"/>
    <w:rsid w:val="00305CF0"/>
    <w:rsid w:val="00305D0C"/>
    <w:rsid w:val="00306642"/>
    <w:rsid w:val="00306812"/>
    <w:rsid w:val="00306B53"/>
    <w:rsid w:val="00306D22"/>
    <w:rsid w:val="00306D8C"/>
    <w:rsid w:val="00306F45"/>
    <w:rsid w:val="00307136"/>
    <w:rsid w:val="00307690"/>
    <w:rsid w:val="003077D1"/>
    <w:rsid w:val="00307898"/>
    <w:rsid w:val="00307C6F"/>
    <w:rsid w:val="00307D69"/>
    <w:rsid w:val="00307FE7"/>
    <w:rsid w:val="0031029E"/>
    <w:rsid w:val="003102C5"/>
    <w:rsid w:val="00310BAF"/>
    <w:rsid w:val="00310C04"/>
    <w:rsid w:val="00310C29"/>
    <w:rsid w:val="003110A1"/>
    <w:rsid w:val="00311529"/>
    <w:rsid w:val="0031178D"/>
    <w:rsid w:val="00311820"/>
    <w:rsid w:val="0031190D"/>
    <w:rsid w:val="0031195B"/>
    <w:rsid w:val="00311AE5"/>
    <w:rsid w:val="00312429"/>
    <w:rsid w:val="0031252E"/>
    <w:rsid w:val="0031256C"/>
    <w:rsid w:val="00312916"/>
    <w:rsid w:val="0031299E"/>
    <w:rsid w:val="00312ADB"/>
    <w:rsid w:val="00312B66"/>
    <w:rsid w:val="00312BC7"/>
    <w:rsid w:val="00312CEF"/>
    <w:rsid w:val="00312F84"/>
    <w:rsid w:val="00313A36"/>
    <w:rsid w:val="00313A80"/>
    <w:rsid w:val="00313AE4"/>
    <w:rsid w:val="0031422C"/>
    <w:rsid w:val="00314A53"/>
    <w:rsid w:val="00314BF5"/>
    <w:rsid w:val="00314DAB"/>
    <w:rsid w:val="00315227"/>
    <w:rsid w:val="003158D9"/>
    <w:rsid w:val="00315B79"/>
    <w:rsid w:val="00315D39"/>
    <w:rsid w:val="00315F0F"/>
    <w:rsid w:val="003163C4"/>
    <w:rsid w:val="00316B6F"/>
    <w:rsid w:val="00316BE7"/>
    <w:rsid w:val="003172BE"/>
    <w:rsid w:val="00317319"/>
    <w:rsid w:val="003173C3"/>
    <w:rsid w:val="003177DA"/>
    <w:rsid w:val="0031791E"/>
    <w:rsid w:val="00317A03"/>
    <w:rsid w:val="00320018"/>
    <w:rsid w:val="00320048"/>
    <w:rsid w:val="0032024F"/>
    <w:rsid w:val="003207EF"/>
    <w:rsid w:val="00320BCE"/>
    <w:rsid w:val="00320CD4"/>
    <w:rsid w:val="00320CE0"/>
    <w:rsid w:val="00320D01"/>
    <w:rsid w:val="00320F8C"/>
    <w:rsid w:val="00321005"/>
    <w:rsid w:val="0032172A"/>
    <w:rsid w:val="00321B50"/>
    <w:rsid w:val="00321C44"/>
    <w:rsid w:val="00321C99"/>
    <w:rsid w:val="00321CD0"/>
    <w:rsid w:val="00321E59"/>
    <w:rsid w:val="0032232B"/>
    <w:rsid w:val="003226EE"/>
    <w:rsid w:val="00322939"/>
    <w:rsid w:val="00322A65"/>
    <w:rsid w:val="00322E51"/>
    <w:rsid w:val="00322E82"/>
    <w:rsid w:val="00322F5B"/>
    <w:rsid w:val="00323005"/>
    <w:rsid w:val="00323255"/>
    <w:rsid w:val="0032405F"/>
    <w:rsid w:val="00324315"/>
    <w:rsid w:val="003246DE"/>
    <w:rsid w:val="00324C49"/>
    <w:rsid w:val="00324D06"/>
    <w:rsid w:val="00324F1B"/>
    <w:rsid w:val="003253AD"/>
    <w:rsid w:val="003256E9"/>
    <w:rsid w:val="00326071"/>
    <w:rsid w:val="003265A1"/>
    <w:rsid w:val="003267B3"/>
    <w:rsid w:val="00326D66"/>
    <w:rsid w:val="00326EE3"/>
    <w:rsid w:val="003271AF"/>
    <w:rsid w:val="0032727C"/>
    <w:rsid w:val="003274EC"/>
    <w:rsid w:val="00327C41"/>
    <w:rsid w:val="00327DCD"/>
    <w:rsid w:val="00327F1A"/>
    <w:rsid w:val="0033027D"/>
    <w:rsid w:val="0033063F"/>
    <w:rsid w:val="00330642"/>
    <w:rsid w:val="00330694"/>
    <w:rsid w:val="003307A0"/>
    <w:rsid w:val="00330F7C"/>
    <w:rsid w:val="003311CE"/>
    <w:rsid w:val="00331313"/>
    <w:rsid w:val="00331A2E"/>
    <w:rsid w:val="00331F20"/>
    <w:rsid w:val="003322B2"/>
    <w:rsid w:val="003323AF"/>
    <w:rsid w:val="003325E9"/>
    <w:rsid w:val="003326FB"/>
    <w:rsid w:val="0033333E"/>
    <w:rsid w:val="00333509"/>
    <w:rsid w:val="00333881"/>
    <w:rsid w:val="00334361"/>
    <w:rsid w:val="003347E1"/>
    <w:rsid w:val="00334815"/>
    <w:rsid w:val="00334AFF"/>
    <w:rsid w:val="00334C0A"/>
    <w:rsid w:val="00334C6A"/>
    <w:rsid w:val="003354B6"/>
    <w:rsid w:val="0033559F"/>
    <w:rsid w:val="0033595B"/>
    <w:rsid w:val="003362BE"/>
    <w:rsid w:val="00336B69"/>
    <w:rsid w:val="00336C73"/>
    <w:rsid w:val="00336D1F"/>
    <w:rsid w:val="00336D90"/>
    <w:rsid w:val="00336F1D"/>
    <w:rsid w:val="00337061"/>
    <w:rsid w:val="0033711F"/>
    <w:rsid w:val="003376BC"/>
    <w:rsid w:val="00337A15"/>
    <w:rsid w:val="003408CA"/>
    <w:rsid w:val="00340B81"/>
    <w:rsid w:val="00340FAF"/>
    <w:rsid w:val="0034125A"/>
    <w:rsid w:val="003416BD"/>
    <w:rsid w:val="00341DC7"/>
    <w:rsid w:val="003422F1"/>
    <w:rsid w:val="003426F3"/>
    <w:rsid w:val="00342820"/>
    <w:rsid w:val="003431AF"/>
    <w:rsid w:val="003432EC"/>
    <w:rsid w:val="00343682"/>
    <w:rsid w:val="00343FF8"/>
    <w:rsid w:val="0034429F"/>
    <w:rsid w:val="00344A4D"/>
    <w:rsid w:val="00344EC2"/>
    <w:rsid w:val="00344F75"/>
    <w:rsid w:val="00345381"/>
    <w:rsid w:val="003453A1"/>
    <w:rsid w:val="00345844"/>
    <w:rsid w:val="00345882"/>
    <w:rsid w:val="003459A9"/>
    <w:rsid w:val="00345B6E"/>
    <w:rsid w:val="00345C8C"/>
    <w:rsid w:val="00345E7E"/>
    <w:rsid w:val="00345FDF"/>
    <w:rsid w:val="00345FE3"/>
    <w:rsid w:val="00346AE4"/>
    <w:rsid w:val="00346DF1"/>
    <w:rsid w:val="0034786D"/>
    <w:rsid w:val="00350197"/>
    <w:rsid w:val="0035020C"/>
    <w:rsid w:val="00350396"/>
    <w:rsid w:val="003503DD"/>
    <w:rsid w:val="00350589"/>
    <w:rsid w:val="0035071D"/>
    <w:rsid w:val="003508B2"/>
    <w:rsid w:val="00350AF0"/>
    <w:rsid w:val="00351303"/>
    <w:rsid w:val="0035141B"/>
    <w:rsid w:val="00351E7F"/>
    <w:rsid w:val="00351EA5"/>
    <w:rsid w:val="003522FE"/>
    <w:rsid w:val="003527D4"/>
    <w:rsid w:val="00352C63"/>
    <w:rsid w:val="003534AE"/>
    <w:rsid w:val="0035350C"/>
    <w:rsid w:val="00353A23"/>
    <w:rsid w:val="00353D89"/>
    <w:rsid w:val="00354130"/>
    <w:rsid w:val="0035424F"/>
    <w:rsid w:val="00354267"/>
    <w:rsid w:val="003551C8"/>
    <w:rsid w:val="00355AF9"/>
    <w:rsid w:val="00355E8B"/>
    <w:rsid w:val="00355F5D"/>
    <w:rsid w:val="003571FA"/>
    <w:rsid w:val="00357EBB"/>
    <w:rsid w:val="00357EED"/>
    <w:rsid w:val="00357F59"/>
    <w:rsid w:val="00357FF8"/>
    <w:rsid w:val="00360010"/>
    <w:rsid w:val="00360233"/>
    <w:rsid w:val="00360286"/>
    <w:rsid w:val="003605B1"/>
    <w:rsid w:val="003605EA"/>
    <w:rsid w:val="003607FD"/>
    <w:rsid w:val="00361147"/>
    <w:rsid w:val="00361EE9"/>
    <w:rsid w:val="00362015"/>
    <w:rsid w:val="00362223"/>
    <w:rsid w:val="0036225D"/>
    <w:rsid w:val="003625B0"/>
    <w:rsid w:val="0036270F"/>
    <w:rsid w:val="00362AE4"/>
    <w:rsid w:val="00362CC7"/>
    <w:rsid w:val="00362DE4"/>
    <w:rsid w:val="00362E03"/>
    <w:rsid w:val="00362FCA"/>
    <w:rsid w:val="003639C4"/>
    <w:rsid w:val="00363BD8"/>
    <w:rsid w:val="00363D66"/>
    <w:rsid w:val="00363DE5"/>
    <w:rsid w:val="00364023"/>
    <w:rsid w:val="003642EF"/>
    <w:rsid w:val="003644FA"/>
    <w:rsid w:val="00364505"/>
    <w:rsid w:val="00364709"/>
    <w:rsid w:val="00364A1D"/>
    <w:rsid w:val="00364CC7"/>
    <w:rsid w:val="00365508"/>
    <w:rsid w:val="00365543"/>
    <w:rsid w:val="00365765"/>
    <w:rsid w:val="00365A4E"/>
    <w:rsid w:val="00365AF7"/>
    <w:rsid w:val="00365E73"/>
    <w:rsid w:val="00366346"/>
    <w:rsid w:val="00366628"/>
    <w:rsid w:val="003667D3"/>
    <w:rsid w:val="00367408"/>
    <w:rsid w:val="0036748B"/>
    <w:rsid w:val="00367BFE"/>
    <w:rsid w:val="00367E46"/>
    <w:rsid w:val="0037002C"/>
    <w:rsid w:val="003709FE"/>
    <w:rsid w:val="00370C91"/>
    <w:rsid w:val="00371776"/>
    <w:rsid w:val="00371890"/>
    <w:rsid w:val="00372191"/>
    <w:rsid w:val="003728E5"/>
    <w:rsid w:val="00372B27"/>
    <w:rsid w:val="00373147"/>
    <w:rsid w:val="0037320B"/>
    <w:rsid w:val="00373DC3"/>
    <w:rsid w:val="0037424F"/>
    <w:rsid w:val="003745F9"/>
    <w:rsid w:val="00374854"/>
    <w:rsid w:val="00374A80"/>
    <w:rsid w:val="00374D33"/>
    <w:rsid w:val="00374DBE"/>
    <w:rsid w:val="003752C6"/>
    <w:rsid w:val="0037594E"/>
    <w:rsid w:val="00375ACA"/>
    <w:rsid w:val="00375C62"/>
    <w:rsid w:val="00375E2A"/>
    <w:rsid w:val="0037622D"/>
    <w:rsid w:val="0037751E"/>
    <w:rsid w:val="003779BD"/>
    <w:rsid w:val="00377A2F"/>
    <w:rsid w:val="00377DB8"/>
    <w:rsid w:val="003801C6"/>
    <w:rsid w:val="00380207"/>
    <w:rsid w:val="0038023D"/>
    <w:rsid w:val="003802D6"/>
    <w:rsid w:val="00380665"/>
    <w:rsid w:val="00380B26"/>
    <w:rsid w:val="00380EDA"/>
    <w:rsid w:val="003810AE"/>
    <w:rsid w:val="003810B6"/>
    <w:rsid w:val="00381136"/>
    <w:rsid w:val="003812CA"/>
    <w:rsid w:val="003813D2"/>
    <w:rsid w:val="003815C5"/>
    <w:rsid w:val="00381679"/>
    <w:rsid w:val="003816F3"/>
    <w:rsid w:val="00381859"/>
    <w:rsid w:val="00381ABC"/>
    <w:rsid w:val="00382254"/>
    <w:rsid w:val="003825EA"/>
    <w:rsid w:val="00382C70"/>
    <w:rsid w:val="00383474"/>
    <w:rsid w:val="003836E3"/>
    <w:rsid w:val="00384287"/>
    <w:rsid w:val="003847A7"/>
    <w:rsid w:val="00384C57"/>
    <w:rsid w:val="00384E07"/>
    <w:rsid w:val="00385AFF"/>
    <w:rsid w:val="00386224"/>
    <w:rsid w:val="00386304"/>
    <w:rsid w:val="00386686"/>
    <w:rsid w:val="003867F6"/>
    <w:rsid w:val="00386872"/>
    <w:rsid w:val="003869F9"/>
    <w:rsid w:val="00386C5F"/>
    <w:rsid w:val="00386FB9"/>
    <w:rsid w:val="003870C9"/>
    <w:rsid w:val="003870D7"/>
    <w:rsid w:val="00387AA4"/>
    <w:rsid w:val="00390064"/>
    <w:rsid w:val="0039016F"/>
    <w:rsid w:val="0039038C"/>
    <w:rsid w:val="00390E82"/>
    <w:rsid w:val="00391106"/>
    <w:rsid w:val="00391578"/>
    <w:rsid w:val="00391F2B"/>
    <w:rsid w:val="003923AB"/>
    <w:rsid w:val="003929AF"/>
    <w:rsid w:val="00392FF6"/>
    <w:rsid w:val="0039315D"/>
    <w:rsid w:val="003933D0"/>
    <w:rsid w:val="003935D2"/>
    <w:rsid w:val="003935F2"/>
    <w:rsid w:val="00393892"/>
    <w:rsid w:val="00393C56"/>
    <w:rsid w:val="00393C72"/>
    <w:rsid w:val="0039402F"/>
    <w:rsid w:val="00394247"/>
    <w:rsid w:val="00394348"/>
    <w:rsid w:val="00394CF8"/>
    <w:rsid w:val="00394FEC"/>
    <w:rsid w:val="003958DD"/>
    <w:rsid w:val="00395913"/>
    <w:rsid w:val="003959A7"/>
    <w:rsid w:val="00395B35"/>
    <w:rsid w:val="0039620B"/>
    <w:rsid w:val="003964DE"/>
    <w:rsid w:val="003966C0"/>
    <w:rsid w:val="0039717B"/>
    <w:rsid w:val="003973DC"/>
    <w:rsid w:val="00397441"/>
    <w:rsid w:val="003979A2"/>
    <w:rsid w:val="00397C31"/>
    <w:rsid w:val="00397D21"/>
    <w:rsid w:val="003A03A0"/>
    <w:rsid w:val="003A0838"/>
    <w:rsid w:val="003A0E84"/>
    <w:rsid w:val="003A11B2"/>
    <w:rsid w:val="003A1653"/>
    <w:rsid w:val="003A1FB4"/>
    <w:rsid w:val="003A1FFB"/>
    <w:rsid w:val="003A2296"/>
    <w:rsid w:val="003A22E6"/>
    <w:rsid w:val="003A23B5"/>
    <w:rsid w:val="003A26FB"/>
    <w:rsid w:val="003A277C"/>
    <w:rsid w:val="003A28F1"/>
    <w:rsid w:val="003A300C"/>
    <w:rsid w:val="003A31F2"/>
    <w:rsid w:val="003A32E1"/>
    <w:rsid w:val="003A33E4"/>
    <w:rsid w:val="003A3729"/>
    <w:rsid w:val="003A3A02"/>
    <w:rsid w:val="003A3E32"/>
    <w:rsid w:val="003A401D"/>
    <w:rsid w:val="003A435A"/>
    <w:rsid w:val="003A43D7"/>
    <w:rsid w:val="003A443E"/>
    <w:rsid w:val="003A4A40"/>
    <w:rsid w:val="003A4C48"/>
    <w:rsid w:val="003A5371"/>
    <w:rsid w:val="003A5BDD"/>
    <w:rsid w:val="003A5C30"/>
    <w:rsid w:val="003A5F46"/>
    <w:rsid w:val="003A5FFA"/>
    <w:rsid w:val="003A636D"/>
    <w:rsid w:val="003A6457"/>
    <w:rsid w:val="003A648E"/>
    <w:rsid w:val="003A6B5E"/>
    <w:rsid w:val="003A73E9"/>
    <w:rsid w:val="003A75F6"/>
    <w:rsid w:val="003A7D05"/>
    <w:rsid w:val="003A7D6C"/>
    <w:rsid w:val="003A7F86"/>
    <w:rsid w:val="003B01B0"/>
    <w:rsid w:val="003B0377"/>
    <w:rsid w:val="003B07F4"/>
    <w:rsid w:val="003B081E"/>
    <w:rsid w:val="003B0D0E"/>
    <w:rsid w:val="003B13EF"/>
    <w:rsid w:val="003B1C3A"/>
    <w:rsid w:val="003B1C82"/>
    <w:rsid w:val="003B262C"/>
    <w:rsid w:val="003B30AF"/>
    <w:rsid w:val="003B3641"/>
    <w:rsid w:val="003B378E"/>
    <w:rsid w:val="003B389B"/>
    <w:rsid w:val="003B3A95"/>
    <w:rsid w:val="003B3E19"/>
    <w:rsid w:val="003B4580"/>
    <w:rsid w:val="003B585D"/>
    <w:rsid w:val="003B5B37"/>
    <w:rsid w:val="003B5BD0"/>
    <w:rsid w:val="003B614F"/>
    <w:rsid w:val="003B71C1"/>
    <w:rsid w:val="003B77EB"/>
    <w:rsid w:val="003B7BB5"/>
    <w:rsid w:val="003B7DB5"/>
    <w:rsid w:val="003B7EC5"/>
    <w:rsid w:val="003C0111"/>
    <w:rsid w:val="003C0DDA"/>
    <w:rsid w:val="003C0FE3"/>
    <w:rsid w:val="003C149C"/>
    <w:rsid w:val="003C18E2"/>
    <w:rsid w:val="003C1A22"/>
    <w:rsid w:val="003C1B31"/>
    <w:rsid w:val="003C1CA3"/>
    <w:rsid w:val="003C1D7A"/>
    <w:rsid w:val="003C1FF4"/>
    <w:rsid w:val="003C2292"/>
    <w:rsid w:val="003C25F5"/>
    <w:rsid w:val="003C2AAE"/>
    <w:rsid w:val="003C2DFC"/>
    <w:rsid w:val="003C3181"/>
    <w:rsid w:val="003C3AA3"/>
    <w:rsid w:val="003C3B99"/>
    <w:rsid w:val="003C3EB5"/>
    <w:rsid w:val="003C3FFB"/>
    <w:rsid w:val="003C4438"/>
    <w:rsid w:val="003C4513"/>
    <w:rsid w:val="003C45ED"/>
    <w:rsid w:val="003C45EF"/>
    <w:rsid w:val="003C46FC"/>
    <w:rsid w:val="003C47BC"/>
    <w:rsid w:val="003C4925"/>
    <w:rsid w:val="003C49C4"/>
    <w:rsid w:val="003C4C45"/>
    <w:rsid w:val="003C4D0E"/>
    <w:rsid w:val="003C53C1"/>
    <w:rsid w:val="003C548F"/>
    <w:rsid w:val="003C5B2E"/>
    <w:rsid w:val="003C5C1C"/>
    <w:rsid w:val="003C5D58"/>
    <w:rsid w:val="003C5E1B"/>
    <w:rsid w:val="003C6114"/>
    <w:rsid w:val="003C63AF"/>
    <w:rsid w:val="003C6902"/>
    <w:rsid w:val="003C6B04"/>
    <w:rsid w:val="003C6EC5"/>
    <w:rsid w:val="003C7017"/>
    <w:rsid w:val="003C740A"/>
    <w:rsid w:val="003C741B"/>
    <w:rsid w:val="003C7545"/>
    <w:rsid w:val="003C75BC"/>
    <w:rsid w:val="003C7985"/>
    <w:rsid w:val="003C7ABE"/>
    <w:rsid w:val="003D0869"/>
    <w:rsid w:val="003D0946"/>
    <w:rsid w:val="003D1987"/>
    <w:rsid w:val="003D1B2F"/>
    <w:rsid w:val="003D266A"/>
    <w:rsid w:val="003D26CE"/>
    <w:rsid w:val="003D279C"/>
    <w:rsid w:val="003D2B80"/>
    <w:rsid w:val="003D2D5B"/>
    <w:rsid w:val="003D3211"/>
    <w:rsid w:val="003D328C"/>
    <w:rsid w:val="003D36DC"/>
    <w:rsid w:val="003D38A7"/>
    <w:rsid w:val="003D39E0"/>
    <w:rsid w:val="003D39EA"/>
    <w:rsid w:val="003D3D3B"/>
    <w:rsid w:val="003D3DB6"/>
    <w:rsid w:val="003D3EEE"/>
    <w:rsid w:val="003D3F18"/>
    <w:rsid w:val="003D3F63"/>
    <w:rsid w:val="003D451F"/>
    <w:rsid w:val="003D472E"/>
    <w:rsid w:val="003D4796"/>
    <w:rsid w:val="003D4BE7"/>
    <w:rsid w:val="003D5259"/>
    <w:rsid w:val="003D5305"/>
    <w:rsid w:val="003D5667"/>
    <w:rsid w:val="003D56C5"/>
    <w:rsid w:val="003D5B5B"/>
    <w:rsid w:val="003D5FAB"/>
    <w:rsid w:val="003D610E"/>
    <w:rsid w:val="003D707C"/>
    <w:rsid w:val="003D7174"/>
    <w:rsid w:val="003D73DB"/>
    <w:rsid w:val="003D7607"/>
    <w:rsid w:val="003D7F1D"/>
    <w:rsid w:val="003E0588"/>
    <w:rsid w:val="003E0BBE"/>
    <w:rsid w:val="003E0E34"/>
    <w:rsid w:val="003E0E5E"/>
    <w:rsid w:val="003E1017"/>
    <w:rsid w:val="003E12C5"/>
    <w:rsid w:val="003E18F4"/>
    <w:rsid w:val="003E1B95"/>
    <w:rsid w:val="003E1FD6"/>
    <w:rsid w:val="003E2363"/>
    <w:rsid w:val="003E249E"/>
    <w:rsid w:val="003E2C86"/>
    <w:rsid w:val="003E2F19"/>
    <w:rsid w:val="003E3161"/>
    <w:rsid w:val="003E3437"/>
    <w:rsid w:val="003E359C"/>
    <w:rsid w:val="003E3DB6"/>
    <w:rsid w:val="003E455E"/>
    <w:rsid w:val="003E4597"/>
    <w:rsid w:val="003E4607"/>
    <w:rsid w:val="003E463F"/>
    <w:rsid w:val="003E4642"/>
    <w:rsid w:val="003E481E"/>
    <w:rsid w:val="003E499E"/>
    <w:rsid w:val="003E49D6"/>
    <w:rsid w:val="003E4CE7"/>
    <w:rsid w:val="003E4E90"/>
    <w:rsid w:val="003E4F16"/>
    <w:rsid w:val="003E52AA"/>
    <w:rsid w:val="003E540C"/>
    <w:rsid w:val="003E5640"/>
    <w:rsid w:val="003E5DCC"/>
    <w:rsid w:val="003E67EB"/>
    <w:rsid w:val="003E694C"/>
    <w:rsid w:val="003E6AE9"/>
    <w:rsid w:val="003E6BF7"/>
    <w:rsid w:val="003E759E"/>
    <w:rsid w:val="003E7665"/>
    <w:rsid w:val="003E7CEB"/>
    <w:rsid w:val="003F031D"/>
    <w:rsid w:val="003F0341"/>
    <w:rsid w:val="003F064E"/>
    <w:rsid w:val="003F10E8"/>
    <w:rsid w:val="003F14E3"/>
    <w:rsid w:val="003F16BB"/>
    <w:rsid w:val="003F1DC1"/>
    <w:rsid w:val="003F1F2F"/>
    <w:rsid w:val="003F20C7"/>
    <w:rsid w:val="003F2194"/>
    <w:rsid w:val="003F21E5"/>
    <w:rsid w:val="003F2EDF"/>
    <w:rsid w:val="003F34E8"/>
    <w:rsid w:val="003F3768"/>
    <w:rsid w:val="003F3AED"/>
    <w:rsid w:val="003F3BF7"/>
    <w:rsid w:val="003F3F7C"/>
    <w:rsid w:val="003F402F"/>
    <w:rsid w:val="003F445A"/>
    <w:rsid w:val="003F4D0C"/>
    <w:rsid w:val="003F5C5D"/>
    <w:rsid w:val="003F64F6"/>
    <w:rsid w:val="003F6B83"/>
    <w:rsid w:val="003F7058"/>
    <w:rsid w:val="003F738B"/>
    <w:rsid w:val="003F749D"/>
    <w:rsid w:val="003F75AC"/>
    <w:rsid w:val="003F7819"/>
    <w:rsid w:val="003F7D08"/>
    <w:rsid w:val="003F7EFE"/>
    <w:rsid w:val="0040001F"/>
    <w:rsid w:val="0040037C"/>
    <w:rsid w:val="0040083F"/>
    <w:rsid w:val="00400ADD"/>
    <w:rsid w:val="00400B19"/>
    <w:rsid w:val="00400B7D"/>
    <w:rsid w:val="0040190A"/>
    <w:rsid w:val="00401978"/>
    <w:rsid w:val="00401B2A"/>
    <w:rsid w:val="004020A6"/>
    <w:rsid w:val="004022BA"/>
    <w:rsid w:val="004022E3"/>
    <w:rsid w:val="00402385"/>
    <w:rsid w:val="0040240E"/>
    <w:rsid w:val="004029B7"/>
    <w:rsid w:val="004029BB"/>
    <w:rsid w:val="00403B23"/>
    <w:rsid w:val="00403DC2"/>
    <w:rsid w:val="00403E32"/>
    <w:rsid w:val="00404481"/>
    <w:rsid w:val="0040469E"/>
    <w:rsid w:val="004047BD"/>
    <w:rsid w:val="004049CB"/>
    <w:rsid w:val="00404D79"/>
    <w:rsid w:val="00404F33"/>
    <w:rsid w:val="004053C0"/>
    <w:rsid w:val="00405C2D"/>
    <w:rsid w:val="00405D7C"/>
    <w:rsid w:val="00405DE8"/>
    <w:rsid w:val="00405EDA"/>
    <w:rsid w:val="0040621B"/>
    <w:rsid w:val="004065EE"/>
    <w:rsid w:val="004068E1"/>
    <w:rsid w:val="00406B3A"/>
    <w:rsid w:val="00406DC6"/>
    <w:rsid w:val="004075AB"/>
    <w:rsid w:val="00407600"/>
    <w:rsid w:val="004078B6"/>
    <w:rsid w:val="004079A4"/>
    <w:rsid w:val="00407AB5"/>
    <w:rsid w:val="00407B13"/>
    <w:rsid w:val="00407B18"/>
    <w:rsid w:val="00407DA8"/>
    <w:rsid w:val="0041004F"/>
    <w:rsid w:val="0041007F"/>
    <w:rsid w:val="00410537"/>
    <w:rsid w:val="004106E8"/>
    <w:rsid w:val="00410EE0"/>
    <w:rsid w:val="00410EF4"/>
    <w:rsid w:val="0041140C"/>
    <w:rsid w:val="004115ED"/>
    <w:rsid w:val="00412382"/>
    <w:rsid w:val="004124CD"/>
    <w:rsid w:val="00412764"/>
    <w:rsid w:val="00412AC7"/>
    <w:rsid w:val="004138E5"/>
    <w:rsid w:val="00413B68"/>
    <w:rsid w:val="00413E20"/>
    <w:rsid w:val="00413F93"/>
    <w:rsid w:val="004140B9"/>
    <w:rsid w:val="00414140"/>
    <w:rsid w:val="004143A0"/>
    <w:rsid w:val="00414988"/>
    <w:rsid w:val="00414A4F"/>
    <w:rsid w:val="00414EE1"/>
    <w:rsid w:val="004157A6"/>
    <w:rsid w:val="00415C6B"/>
    <w:rsid w:val="00415E3C"/>
    <w:rsid w:val="00415FD4"/>
    <w:rsid w:val="004166D7"/>
    <w:rsid w:val="00416CBB"/>
    <w:rsid w:val="00416EE9"/>
    <w:rsid w:val="004175FE"/>
    <w:rsid w:val="00417742"/>
    <w:rsid w:val="00417E9F"/>
    <w:rsid w:val="00420676"/>
    <w:rsid w:val="004208C4"/>
    <w:rsid w:val="00420F03"/>
    <w:rsid w:val="004219BB"/>
    <w:rsid w:val="00421A1C"/>
    <w:rsid w:val="00421AFD"/>
    <w:rsid w:val="00422406"/>
    <w:rsid w:val="004225E8"/>
    <w:rsid w:val="0042274B"/>
    <w:rsid w:val="004228DB"/>
    <w:rsid w:val="00422B61"/>
    <w:rsid w:val="00423018"/>
    <w:rsid w:val="00423440"/>
    <w:rsid w:val="00423672"/>
    <w:rsid w:val="00423A1A"/>
    <w:rsid w:val="00423B04"/>
    <w:rsid w:val="00423BCE"/>
    <w:rsid w:val="00424570"/>
    <w:rsid w:val="0042458F"/>
    <w:rsid w:val="004250DD"/>
    <w:rsid w:val="004250F7"/>
    <w:rsid w:val="00425860"/>
    <w:rsid w:val="00425D20"/>
    <w:rsid w:val="00425D46"/>
    <w:rsid w:val="00426372"/>
    <w:rsid w:val="00426853"/>
    <w:rsid w:val="00426F4A"/>
    <w:rsid w:val="00427636"/>
    <w:rsid w:val="00427E19"/>
    <w:rsid w:val="0043001F"/>
    <w:rsid w:val="004302AD"/>
    <w:rsid w:val="004306B5"/>
    <w:rsid w:val="00430C27"/>
    <w:rsid w:val="00430CFD"/>
    <w:rsid w:val="00430F36"/>
    <w:rsid w:val="00430FC0"/>
    <w:rsid w:val="004310A0"/>
    <w:rsid w:val="004310E7"/>
    <w:rsid w:val="004311A7"/>
    <w:rsid w:val="0043137E"/>
    <w:rsid w:val="00431601"/>
    <w:rsid w:val="004317DF"/>
    <w:rsid w:val="004320DF"/>
    <w:rsid w:val="004328C6"/>
    <w:rsid w:val="00432993"/>
    <w:rsid w:val="00432A26"/>
    <w:rsid w:val="00432CAF"/>
    <w:rsid w:val="00432D52"/>
    <w:rsid w:val="004333C9"/>
    <w:rsid w:val="0043344F"/>
    <w:rsid w:val="00433491"/>
    <w:rsid w:val="00433F24"/>
    <w:rsid w:val="00433FE6"/>
    <w:rsid w:val="0043410A"/>
    <w:rsid w:val="00434206"/>
    <w:rsid w:val="0043463B"/>
    <w:rsid w:val="00435058"/>
    <w:rsid w:val="00435245"/>
    <w:rsid w:val="00435443"/>
    <w:rsid w:val="004354D0"/>
    <w:rsid w:val="00435773"/>
    <w:rsid w:val="00435806"/>
    <w:rsid w:val="004359E2"/>
    <w:rsid w:val="00435A14"/>
    <w:rsid w:val="00435CFA"/>
    <w:rsid w:val="00435F2E"/>
    <w:rsid w:val="00436389"/>
    <w:rsid w:val="00436E6B"/>
    <w:rsid w:val="004370FF"/>
    <w:rsid w:val="00437302"/>
    <w:rsid w:val="004375A7"/>
    <w:rsid w:val="0043776D"/>
    <w:rsid w:val="00437C05"/>
    <w:rsid w:val="004403FD"/>
    <w:rsid w:val="00440523"/>
    <w:rsid w:val="0044075D"/>
    <w:rsid w:val="00440F54"/>
    <w:rsid w:val="004410F2"/>
    <w:rsid w:val="004412FC"/>
    <w:rsid w:val="004417EA"/>
    <w:rsid w:val="00441AA0"/>
    <w:rsid w:val="0044201D"/>
    <w:rsid w:val="0044267E"/>
    <w:rsid w:val="00442E22"/>
    <w:rsid w:val="00442E96"/>
    <w:rsid w:val="004430E5"/>
    <w:rsid w:val="0044421D"/>
    <w:rsid w:val="00444229"/>
    <w:rsid w:val="00444547"/>
    <w:rsid w:val="00444AB8"/>
    <w:rsid w:val="00444B88"/>
    <w:rsid w:val="00444F7B"/>
    <w:rsid w:val="004455E5"/>
    <w:rsid w:val="00445743"/>
    <w:rsid w:val="00445C30"/>
    <w:rsid w:val="00445F49"/>
    <w:rsid w:val="0044612D"/>
    <w:rsid w:val="00446341"/>
    <w:rsid w:val="00446355"/>
    <w:rsid w:val="00446365"/>
    <w:rsid w:val="0044717A"/>
    <w:rsid w:val="00447887"/>
    <w:rsid w:val="004478FB"/>
    <w:rsid w:val="004503B7"/>
    <w:rsid w:val="0045066E"/>
    <w:rsid w:val="00450733"/>
    <w:rsid w:val="004508FF"/>
    <w:rsid w:val="00450C4D"/>
    <w:rsid w:val="0045109F"/>
    <w:rsid w:val="0045112E"/>
    <w:rsid w:val="00451167"/>
    <w:rsid w:val="004518B3"/>
    <w:rsid w:val="00451E9D"/>
    <w:rsid w:val="00451F8E"/>
    <w:rsid w:val="004522CB"/>
    <w:rsid w:val="00452438"/>
    <w:rsid w:val="004533E9"/>
    <w:rsid w:val="00453A3A"/>
    <w:rsid w:val="00453BAE"/>
    <w:rsid w:val="00453C4D"/>
    <w:rsid w:val="0045408D"/>
    <w:rsid w:val="0045413D"/>
    <w:rsid w:val="0045469D"/>
    <w:rsid w:val="004551CA"/>
    <w:rsid w:val="00455312"/>
    <w:rsid w:val="004556DE"/>
    <w:rsid w:val="004556F3"/>
    <w:rsid w:val="00455803"/>
    <w:rsid w:val="00455878"/>
    <w:rsid w:val="00455D34"/>
    <w:rsid w:val="00455E34"/>
    <w:rsid w:val="00455EC6"/>
    <w:rsid w:val="00456014"/>
    <w:rsid w:val="00456423"/>
    <w:rsid w:val="00456905"/>
    <w:rsid w:val="00456914"/>
    <w:rsid w:val="00456B9B"/>
    <w:rsid w:val="00456BA2"/>
    <w:rsid w:val="00456D7B"/>
    <w:rsid w:val="0045740F"/>
    <w:rsid w:val="00457DA4"/>
    <w:rsid w:val="00460232"/>
    <w:rsid w:val="0046060B"/>
    <w:rsid w:val="00460832"/>
    <w:rsid w:val="0046083A"/>
    <w:rsid w:val="00460876"/>
    <w:rsid w:val="00460950"/>
    <w:rsid w:val="00460982"/>
    <w:rsid w:val="00460B75"/>
    <w:rsid w:val="00460CD1"/>
    <w:rsid w:val="0046121B"/>
    <w:rsid w:val="004613FF"/>
    <w:rsid w:val="004620DE"/>
    <w:rsid w:val="0046271F"/>
    <w:rsid w:val="00462939"/>
    <w:rsid w:val="00463190"/>
    <w:rsid w:val="004635F8"/>
    <w:rsid w:val="0046396C"/>
    <w:rsid w:val="00464079"/>
    <w:rsid w:val="0046408F"/>
    <w:rsid w:val="004646D0"/>
    <w:rsid w:val="00464DE9"/>
    <w:rsid w:val="00464E4D"/>
    <w:rsid w:val="0046544D"/>
    <w:rsid w:val="004659A7"/>
    <w:rsid w:val="00465A2A"/>
    <w:rsid w:val="00465AA5"/>
    <w:rsid w:val="004665AD"/>
    <w:rsid w:val="0046663B"/>
    <w:rsid w:val="004667C0"/>
    <w:rsid w:val="00466B02"/>
    <w:rsid w:val="00466C18"/>
    <w:rsid w:val="00466E8A"/>
    <w:rsid w:val="00467254"/>
    <w:rsid w:val="004674A7"/>
    <w:rsid w:val="00467521"/>
    <w:rsid w:val="00467530"/>
    <w:rsid w:val="00467796"/>
    <w:rsid w:val="004679B0"/>
    <w:rsid w:val="00467D5E"/>
    <w:rsid w:val="00470C10"/>
    <w:rsid w:val="00470DB3"/>
    <w:rsid w:val="00470E3A"/>
    <w:rsid w:val="00470F87"/>
    <w:rsid w:val="0047106C"/>
    <w:rsid w:val="00471086"/>
    <w:rsid w:val="004710D9"/>
    <w:rsid w:val="004710E4"/>
    <w:rsid w:val="004716DA"/>
    <w:rsid w:val="00471C18"/>
    <w:rsid w:val="00471E1A"/>
    <w:rsid w:val="00471E96"/>
    <w:rsid w:val="00471F65"/>
    <w:rsid w:val="00472280"/>
    <w:rsid w:val="004725CA"/>
    <w:rsid w:val="0047277B"/>
    <w:rsid w:val="00472B80"/>
    <w:rsid w:val="00473124"/>
    <w:rsid w:val="0047354F"/>
    <w:rsid w:val="00473697"/>
    <w:rsid w:val="004737D3"/>
    <w:rsid w:val="00473932"/>
    <w:rsid w:val="004740DC"/>
    <w:rsid w:val="004751BE"/>
    <w:rsid w:val="00475255"/>
    <w:rsid w:val="0047533B"/>
    <w:rsid w:val="004753A5"/>
    <w:rsid w:val="004754A3"/>
    <w:rsid w:val="00475540"/>
    <w:rsid w:val="004759FF"/>
    <w:rsid w:val="00476750"/>
    <w:rsid w:val="00477174"/>
    <w:rsid w:val="004773C1"/>
    <w:rsid w:val="004773DB"/>
    <w:rsid w:val="0047748D"/>
    <w:rsid w:val="004775E1"/>
    <w:rsid w:val="00477720"/>
    <w:rsid w:val="004777D4"/>
    <w:rsid w:val="00477C40"/>
    <w:rsid w:val="00477E51"/>
    <w:rsid w:val="00480210"/>
    <w:rsid w:val="00480649"/>
    <w:rsid w:val="0048125D"/>
    <w:rsid w:val="004817AF"/>
    <w:rsid w:val="004819CF"/>
    <w:rsid w:val="004819EB"/>
    <w:rsid w:val="00481C1B"/>
    <w:rsid w:val="00481C67"/>
    <w:rsid w:val="00481E11"/>
    <w:rsid w:val="00482455"/>
    <w:rsid w:val="0048256B"/>
    <w:rsid w:val="004825AE"/>
    <w:rsid w:val="004832EE"/>
    <w:rsid w:val="00483529"/>
    <w:rsid w:val="00483BE6"/>
    <w:rsid w:val="00483D15"/>
    <w:rsid w:val="004848CB"/>
    <w:rsid w:val="00484F74"/>
    <w:rsid w:val="00485093"/>
    <w:rsid w:val="00485D68"/>
    <w:rsid w:val="004861F3"/>
    <w:rsid w:val="004865A0"/>
    <w:rsid w:val="00486D4B"/>
    <w:rsid w:val="00486FA9"/>
    <w:rsid w:val="0048736D"/>
    <w:rsid w:val="004874AD"/>
    <w:rsid w:val="004874BD"/>
    <w:rsid w:val="0048768A"/>
    <w:rsid w:val="00487784"/>
    <w:rsid w:val="0048787B"/>
    <w:rsid w:val="004879D2"/>
    <w:rsid w:val="00487A1A"/>
    <w:rsid w:val="00487A2F"/>
    <w:rsid w:val="00487BFB"/>
    <w:rsid w:val="00490082"/>
    <w:rsid w:val="004902C7"/>
    <w:rsid w:val="00490561"/>
    <w:rsid w:val="0049079A"/>
    <w:rsid w:val="00491858"/>
    <w:rsid w:val="00491A02"/>
    <w:rsid w:val="00491D4F"/>
    <w:rsid w:val="0049240B"/>
    <w:rsid w:val="004935A4"/>
    <w:rsid w:val="00493C41"/>
    <w:rsid w:val="00493D60"/>
    <w:rsid w:val="00493F52"/>
    <w:rsid w:val="004945DE"/>
    <w:rsid w:val="0049473A"/>
    <w:rsid w:val="00494809"/>
    <w:rsid w:val="004950B0"/>
    <w:rsid w:val="00495886"/>
    <w:rsid w:val="00495955"/>
    <w:rsid w:val="00495B64"/>
    <w:rsid w:val="00496675"/>
    <w:rsid w:val="004967AB"/>
    <w:rsid w:val="00496B94"/>
    <w:rsid w:val="00496DFB"/>
    <w:rsid w:val="00496F84"/>
    <w:rsid w:val="004973AD"/>
    <w:rsid w:val="0049753E"/>
    <w:rsid w:val="0049754D"/>
    <w:rsid w:val="00497785"/>
    <w:rsid w:val="0049789B"/>
    <w:rsid w:val="0049796E"/>
    <w:rsid w:val="004A03EC"/>
    <w:rsid w:val="004A0723"/>
    <w:rsid w:val="004A0E8F"/>
    <w:rsid w:val="004A117C"/>
    <w:rsid w:val="004A1756"/>
    <w:rsid w:val="004A177E"/>
    <w:rsid w:val="004A22CB"/>
    <w:rsid w:val="004A3684"/>
    <w:rsid w:val="004A398B"/>
    <w:rsid w:val="004A4597"/>
    <w:rsid w:val="004A4835"/>
    <w:rsid w:val="004A48AB"/>
    <w:rsid w:val="004A4AF2"/>
    <w:rsid w:val="004A5198"/>
    <w:rsid w:val="004A5554"/>
    <w:rsid w:val="004A5995"/>
    <w:rsid w:val="004A59EB"/>
    <w:rsid w:val="004A5B5E"/>
    <w:rsid w:val="004A65D4"/>
    <w:rsid w:val="004A70D5"/>
    <w:rsid w:val="004A772B"/>
    <w:rsid w:val="004A774C"/>
    <w:rsid w:val="004A78A4"/>
    <w:rsid w:val="004B00FD"/>
    <w:rsid w:val="004B03A3"/>
    <w:rsid w:val="004B0935"/>
    <w:rsid w:val="004B0CD9"/>
    <w:rsid w:val="004B1762"/>
    <w:rsid w:val="004B21C8"/>
    <w:rsid w:val="004B249F"/>
    <w:rsid w:val="004B2627"/>
    <w:rsid w:val="004B2666"/>
    <w:rsid w:val="004B2D43"/>
    <w:rsid w:val="004B2FAA"/>
    <w:rsid w:val="004B32B6"/>
    <w:rsid w:val="004B334A"/>
    <w:rsid w:val="004B334D"/>
    <w:rsid w:val="004B3746"/>
    <w:rsid w:val="004B3C86"/>
    <w:rsid w:val="004B47DB"/>
    <w:rsid w:val="004B4C2A"/>
    <w:rsid w:val="004B4E3A"/>
    <w:rsid w:val="004B4F9D"/>
    <w:rsid w:val="004B575D"/>
    <w:rsid w:val="004B5CCA"/>
    <w:rsid w:val="004B60F1"/>
    <w:rsid w:val="004B65E7"/>
    <w:rsid w:val="004B65F2"/>
    <w:rsid w:val="004B669E"/>
    <w:rsid w:val="004B67F8"/>
    <w:rsid w:val="004B680C"/>
    <w:rsid w:val="004B6F4E"/>
    <w:rsid w:val="004B746B"/>
    <w:rsid w:val="004B7578"/>
    <w:rsid w:val="004B7597"/>
    <w:rsid w:val="004B7608"/>
    <w:rsid w:val="004B7DED"/>
    <w:rsid w:val="004B7EA0"/>
    <w:rsid w:val="004B7EEE"/>
    <w:rsid w:val="004C0618"/>
    <w:rsid w:val="004C0848"/>
    <w:rsid w:val="004C0F68"/>
    <w:rsid w:val="004C0FA8"/>
    <w:rsid w:val="004C157F"/>
    <w:rsid w:val="004C1E50"/>
    <w:rsid w:val="004C1F14"/>
    <w:rsid w:val="004C2058"/>
    <w:rsid w:val="004C236D"/>
    <w:rsid w:val="004C23B9"/>
    <w:rsid w:val="004C2593"/>
    <w:rsid w:val="004C285E"/>
    <w:rsid w:val="004C2FA9"/>
    <w:rsid w:val="004C374B"/>
    <w:rsid w:val="004C38C5"/>
    <w:rsid w:val="004C45D3"/>
    <w:rsid w:val="004C46DF"/>
    <w:rsid w:val="004C4A82"/>
    <w:rsid w:val="004C4F57"/>
    <w:rsid w:val="004C5D96"/>
    <w:rsid w:val="004C60E9"/>
    <w:rsid w:val="004C6374"/>
    <w:rsid w:val="004C6785"/>
    <w:rsid w:val="004C68BE"/>
    <w:rsid w:val="004C6F19"/>
    <w:rsid w:val="004C73B9"/>
    <w:rsid w:val="004C760A"/>
    <w:rsid w:val="004C7863"/>
    <w:rsid w:val="004C7885"/>
    <w:rsid w:val="004C7BF7"/>
    <w:rsid w:val="004C7C4F"/>
    <w:rsid w:val="004D040A"/>
    <w:rsid w:val="004D0723"/>
    <w:rsid w:val="004D0B91"/>
    <w:rsid w:val="004D0E81"/>
    <w:rsid w:val="004D114D"/>
    <w:rsid w:val="004D13E4"/>
    <w:rsid w:val="004D17EE"/>
    <w:rsid w:val="004D1822"/>
    <w:rsid w:val="004D1A41"/>
    <w:rsid w:val="004D1BF6"/>
    <w:rsid w:val="004D1CF3"/>
    <w:rsid w:val="004D1D12"/>
    <w:rsid w:val="004D23AE"/>
    <w:rsid w:val="004D253A"/>
    <w:rsid w:val="004D2AA2"/>
    <w:rsid w:val="004D2DDF"/>
    <w:rsid w:val="004D2E67"/>
    <w:rsid w:val="004D345D"/>
    <w:rsid w:val="004D3621"/>
    <w:rsid w:val="004D3761"/>
    <w:rsid w:val="004D3901"/>
    <w:rsid w:val="004D3B05"/>
    <w:rsid w:val="004D4019"/>
    <w:rsid w:val="004D4507"/>
    <w:rsid w:val="004D4512"/>
    <w:rsid w:val="004D4977"/>
    <w:rsid w:val="004D4FC9"/>
    <w:rsid w:val="004D5E55"/>
    <w:rsid w:val="004D5FBC"/>
    <w:rsid w:val="004D6324"/>
    <w:rsid w:val="004D677A"/>
    <w:rsid w:val="004D73D5"/>
    <w:rsid w:val="004D7889"/>
    <w:rsid w:val="004E015A"/>
    <w:rsid w:val="004E0787"/>
    <w:rsid w:val="004E08A0"/>
    <w:rsid w:val="004E13A4"/>
    <w:rsid w:val="004E16B8"/>
    <w:rsid w:val="004E1DDC"/>
    <w:rsid w:val="004E1E63"/>
    <w:rsid w:val="004E229D"/>
    <w:rsid w:val="004E247A"/>
    <w:rsid w:val="004E25DE"/>
    <w:rsid w:val="004E2705"/>
    <w:rsid w:val="004E2711"/>
    <w:rsid w:val="004E2826"/>
    <w:rsid w:val="004E2861"/>
    <w:rsid w:val="004E2EDB"/>
    <w:rsid w:val="004E340B"/>
    <w:rsid w:val="004E3537"/>
    <w:rsid w:val="004E371D"/>
    <w:rsid w:val="004E3932"/>
    <w:rsid w:val="004E39C6"/>
    <w:rsid w:val="004E4BD0"/>
    <w:rsid w:val="004E4D36"/>
    <w:rsid w:val="004E4F1A"/>
    <w:rsid w:val="004E5115"/>
    <w:rsid w:val="004E5242"/>
    <w:rsid w:val="004E532C"/>
    <w:rsid w:val="004E53BB"/>
    <w:rsid w:val="004E55AE"/>
    <w:rsid w:val="004E593E"/>
    <w:rsid w:val="004E5C6D"/>
    <w:rsid w:val="004E60A8"/>
    <w:rsid w:val="004E62AA"/>
    <w:rsid w:val="004E63D7"/>
    <w:rsid w:val="004E64F3"/>
    <w:rsid w:val="004E6564"/>
    <w:rsid w:val="004E666A"/>
    <w:rsid w:val="004E68B7"/>
    <w:rsid w:val="004E68B8"/>
    <w:rsid w:val="004E6E41"/>
    <w:rsid w:val="004E7105"/>
    <w:rsid w:val="004E7627"/>
    <w:rsid w:val="004E77D2"/>
    <w:rsid w:val="004E7C5B"/>
    <w:rsid w:val="004E7DD5"/>
    <w:rsid w:val="004E7ED0"/>
    <w:rsid w:val="004E7F15"/>
    <w:rsid w:val="004F0252"/>
    <w:rsid w:val="004F02B7"/>
    <w:rsid w:val="004F0AC0"/>
    <w:rsid w:val="004F0F67"/>
    <w:rsid w:val="004F0FD3"/>
    <w:rsid w:val="004F13F2"/>
    <w:rsid w:val="004F23CF"/>
    <w:rsid w:val="004F2460"/>
    <w:rsid w:val="004F25EB"/>
    <w:rsid w:val="004F28FD"/>
    <w:rsid w:val="004F2DE1"/>
    <w:rsid w:val="004F2F26"/>
    <w:rsid w:val="004F33C7"/>
    <w:rsid w:val="004F347E"/>
    <w:rsid w:val="004F3516"/>
    <w:rsid w:val="004F3F7B"/>
    <w:rsid w:val="004F41B6"/>
    <w:rsid w:val="004F458B"/>
    <w:rsid w:val="004F4645"/>
    <w:rsid w:val="004F506A"/>
    <w:rsid w:val="004F521C"/>
    <w:rsid w:val="004F55C6"/>
    <w:rsid w:val="004F5766"/>
    <w:rsid w:val="004F5791"/>
    <w:rsid w:val="004F5843"/>
    <w:rsid w:val="004F59C6"/>
    <w:rsid w:val="004F5E8F"/>
    <w:rsid w:val="004F6493"/>
    <w:rsid w:val="004F71DA"/>
    <w:rsid w:val="004F7374"/>
    <w:rsid w:val="004F73E2"/>
    <w:rsid w:val="004F7AB6"/>
    <w:rsid w:val="005003EB"/>
    <w:rsid w:val="00500E05"/>
    <w:rsid w:val="00500F40"/>
    <w:rsid w:val="00500F76"/>
    <w:rsid w:val="005014AA"/>
    <w:rsid w:val="00501ECC"/>
    <w:rsid w:val="00502135"/>
    <w:rsid w:val="00502C63"/>
    <w:rsid w:val="00502E6C"/>
    <w:rsid w:val="00502F14"/>
    <w:rsid w:val="0050316D"/>
    <w:rsid w:val="0050328F"/>
    <w:rsid w:val="0050338A"/>
    <w:rsid w:val="0050350A"/>
    <w:rsid w:val="00503611"/>
    <w:rsid w:val="00503675"/>
    <w:rsid w:val="00503ECB"/>
    <w:rsid w:val="005041A8"/>
    <w:rsid w:val="00504441"/>
    <w:rsid w:val="00504F97"/>
    <w:rsid w:val="0050509E"/>
    <w:rsid w:val="005052FB"/>
    <w:rsid w:val="00505533"/>
    <w:rsid w:val="005056CD"/>
    <w:rsid w:val="005057A3"/>
    <w:rsid w:val="0050607D"/>
    <w:rsid w:val="005063E0"/>
    <w:rsid w:val="00506794"/>
    <w:rsid w:val="00506F16"/>
    <w:rsid w:val="0050719F"/>
    <w:rsid w:val="005072E4"/>
    <w:rsid w:val="005073C2"/>
    <w:rsid w:val="005074CD"/>
    <w:rsid w:val="0050767D"/>
    <w:rsid w:val="005100FF"/>
    <w:rsid w:val="00510141"/>
    <w:rsid w:val="0051027E"/>
    <w:rsid w:val="00510309"/>
    <w:rsid w:val="005104A1"/>
    <w:rsid w:val="005108CA"/>
    <w:rsid w:val="00510A72"/>
    <w:rsid w:val="00510FE8"/>
    <w:rsid w:val="005112C7"/>
    <w:rsid w:val="00511508"/>
    <w:rsid w:val="0051183B"/>
    <w:rsid w:val="0051192F"/>
    <w:rsid w:val="00511C30"/>
    <w:rsid w:val="00511DF6"/>
    <w:rsid w:val="0051204C"/>
    <w:rsid w:val="00512298"/>
    <w:rsid w:val="00512568"/>
    <w:rsid w:val="00512F1A"/>
    <w:rsid w:val="005135A9"/>
    <w:rsid w:val="005135DA"/>
    <w:rsid w:val="00513693"/>
    <w:rsid w:val="00513841"/>
    <w:rsid w:val="00513FF2"/>
    <w:rsid w:val="00514038"/>
    <w:rsid w:val="00514621"/>
    <w:rsid w:val="00514C33"/>
    <w:rsid w:val="00514E13"/>
    <w:rsid w:val="00515145"/>
    <w:rsid w:val="00515282"/>
    <w:rsid w:val="00515407"/>
    <w:rsid w:val="0051592A"/>
    <w:rsid w:val="0051595F"/>
    <w:rsid w:val="00516097"/>
    <w:rsid w:val="005160B0"/>
    <w:rsid w:val="0051637F"/>
    <w:rsid w:val="0051660C"/>
    <w:rsid w:val="00516664"/>
    <w:rsid w:val="005166F7"/>
    <w:rsid w:val="005167FD"/>
    <w:rsid w:val="005169A5"/>
    <w:rsid w:val="005173B1"/>
    <w:rsid w:val="00517F3B"/>
    <w:rsid w:val="00520119"/>
    <w:rsid w:val="0052055E"/>
    <w:rsid w:val="005206B3"/>
    <w:rsid w:val="005206B7"/>
    <w:rsid w:val="00520B31"/>
    <w:rsid w:val="00521521"/>
    <w:rsid w:val="0052164E"/>
    <w:rsid w:val="005216CB"/>
    <w:rsid w:val="00521C93"/>
    <w:rsid w:val="00521DC1"/>
    <w:rsid w:val="00521F97"/>
    <w:rsid w:val="00522114"/>
    <w:rsid w:val="00522778"/>
    <w:rsid w:val="005228D4"/>
    <w:rsid w:val="00522BA6"/>
    <w:rsid w:val="00522C6B"/>
    <w:rsid w:val="00522D05"/>
    <w:rsid w:val="00522D48"/>
    <w:rsid w:val="00522DD8"/>
    <w:rsid w:val="005233BD"/>
    <w:rsid w:val="00523779"/>
    <w:rsid w:val="005239B9"/>
    <w:rsid w:val="00523A07"/>
    <w:rsid w:val="00523A43"/>
    <w:rsid w:val="00523A82"/>
    <w:rsid w:val="00523AFD"/>
    <w:rsid w:val="00523DC9"/>
    <w:rsid w:val="00523FA9"/>
    <w:rsid w:val="00523FF5"/>
    <w:rsid w:val="00524057"/>
    <w:rsid w:val="0052413C"/>
    <w:rsid w:val="0052450A"/>
    <w:rsid w:val="00524613"/>
    <w:rsid w:val="00525416"/>
    <w:rsid w:val="00525975"/>
    <w:rsid w:val="00525EFC"/>
    <w:rsid w:val="00525FE0"/>
    <w:rsid w:val="00526342"/>
    <w:rsid w:val="00526650"/>
    <w:rsid w:val="00526675"/>
    <w:rsid w:val="005268AE"/>
    <w:rsid w:val="00526A3E"/>
    <w:rsid w:val="00526B73"/>
    <w:rsid w:val="00526ED0"/>
    <w:rsid w:val="005271E3"/>
    <w:rsid w:val="005271E9"/>
    <w:rsid w:val="0052740F"/>
    <w:rsid w:val="0052768D"/>
    <w:rsid w:val="00527ABB"/>
    <w:rsid w:val="00527F6C"/>
    <w:rsid w:val="00527FFE"/>
    <w:rsid w:val="005301FA"/>
    <w:rsid w:val="00530626"/>
    <w:rsid w:val="00530B1B"/>
    <w:rsid w:val="005313B3"/>
    <w:rsid w:val="00531411"/>
    <w:rsid w:val="00531DE0"/>
    <w:rsid w:val="00531EBF"/>
    <w:rsid w:val="00531F4B"/>
    <w:rsid w:val="0053213E"/>
    <w:rsid w:val="00532766"/>
    <w:rsid w:val="005329F5"/>
    <w:rsid w:val="00532B11"/>
    <w:rsid w:val="00532BF4"/>
    <w:rsid w:val="00533811"/>
    <w:rsid w:val="00533DBD"/>
    <w:rsid w:val="00533F38"/>
    <w:rsid w:val="00533FD5"/>
    <w:rsid w:val="00534140"/>
    <w:rsid w:val="00534358"/>
    <w:rsid w:val="005343C6"/>
    <w:rsid w:val="00534A4C"/>
    <w:rsid w:val="0053512D"/>
    <w:rsid w:val="005355E5"/>
    <w:rsid w:val="00535C2A"/>
    <w:rsid w:val="00535D09"/>
    <w:rsid w:val="0053633F"/>
    <w:rsid w:val="00536900"/>
    <w:rsid w:val="00537321"/>
    <w:rsid w:val="0053746A"/>
    <w:rsid w:val="0053747F"/>
    <w:rsid w:val="005379F0"/>
    <w:rsid w:val="005379FA"/>
    <w:rsid w:val="00537A4A"/>
    <w:rsid w:val="00537F57"/>
    <w:rsid w:val="00540637"/>
    <w:rsid w:val="00540932"/>
    <w:rsid w:val="00540B12"/>
    <w:rsid w:val="0054103B"/>
    <w:rsid w:val="00542155"/>
    <w:rsid w:val="005421DA"/>
    <w:rsid w:val="0054280D"/>
    <w:rsid w:val="00542B2F"/>
    <w:rsid w:val="00542C87"/>
    <w:rsid w:val="00542E4E"/>
    <w:rsid w:val="00542E7F"/>
    <w:rsid w:val="00543076"/>
    <w:rsid w:val="005439A2"/>
    <w:rsid w:val="00543A49"/>
    <w:rsid w:val="00543DF8"/>
    <w:rsid w:val="00544107"/>
    <w:rsid w:val="00544623"/>
    <w:rsid w:val="00544A07"/>
    <w:rsid w:val="00544A45"/>
    <w:rsid w:val="00544EB7"/>
    <w:rsid w:val="005461F5"/>
    <w:rsid w:val="00546227"/>
    <w:rsid w:val="00546DBA"/>
    <w:rsid w:val="0054719F"/>
    <w:rsid w:val="005478EB"/>
    <w:rsid w:val="00547A6A"/>
    <w:rsid w:val="00547B09"/>
    <w:rsid w:val="00547C06"/>
    <w:rsid w:val="00547FC8"/>
    <w:rsid w:val="005505E8"/>
    <w:rsid w:val="00550804"/>
    <w:rsid w:val="00550A44"/>
    <w:rsid w:val="00550C3C"/>
    <w:rsid w:val="00550D6C"/>
    <w:rsid w:val="0055163D"/>
    <w:rsid w:val="005516F2"/>
    <w:rsid w:val="0055198D"/>
    <w:rsid w:val="00551BEF"/>
    <w:rsid w:val="005520EA"/>
    <w:rsid w:val="0055210D"/>
    <w:rsid w:val="00552B21"/>
    <w:rsid w:val="00552B8B"/>
    <w:rsid w:val="00552EF5"/>
    <w:rsid w:val="00553135"/>
    <w:rsid w:val="00553411"/>
    <w:rsid w:val="00553A5C"/>
    <w:rsid w:val="00553BE7"/>
    <w:rsid w:val="0055448A"/>
    <w:rsid w:val="00555578"/>
    <w:rsid w:val="005557EC"/>
    <w:rsid w:val="00555D63"/>
    <w:rsid w:val="00556680"/>
    <w:rsid w:val="005574BA"/>
    <w:rsid w:val="005575F9"/>
    <w:rsid w:val="00557795"/>
    <w:rsid w:val="00557A0B"/>
    <w:rsid w:val="00557C2F"/>
    <w:rsid w:val="00557ED4"/>
    <w:rsid w:val="00557F69"/>
    <w:rsid w:val="0056005E"/>
    <w:rsid w:val="0056057A"/>
    <w:rsid w:val="005605E2"/>
    <w:rsid w:val="005606CA"/>
    <w:rsid w:val="00561D08"/>
    <w:rsid w:val="0056211C"/>
    <w:rsid w:val="005622F7"/>
    <w:rsid w:val="0056246B"/>
    <w:rsid w:val="0056251A"/>
    <w:rsid w:val="005625F9"/>
    <w:rsid w:val="005627E9"/>
    <w:rsid w:val="00562A56"/>
    <w:rsid w:val="00562D1C"/>
    <w:rsid w:val="00562DA9"/>
    <w:rsid w:val="00562F69"/>
    <w:rsid w:val="005637F7"/>
    <w:rsid w:val="0056390B"/>
    <w:rsid w:val="00563C3C"/>
    <w:rsid w:val="00563FC0"/>
    <w:rsid w:val="005647FA"/>
    <w:rsid w:val="005649AD"/>
    <w:rsid w:val="005659C5"/>
    <w:rsid w:val="00565C60"/>
    <w:rsid w:val="00565CBB"/>
    <w:rsid w:val="00565F1E"/>
    <w:rsid w:val="00565FF0"/>
    <w:rsid w:val="0056611E"/>
    <w:rsid w:val="00566600"/>
    <w:rsid w:val="00566955"/>
    <w:rsid w:val="00567291"/>
    <w:rsid w:val="00567471"/>
    <w:rsid w:val="00567B17"/>
    <w:rsid w:val="00567CAA"/>
    <w:rsid w:val="00570138"/>
    <w:rsid w:val="00570674"/>
    <w:rsid w:val="00570977"/>
    <w:rsid w:val="0057099E"/>
    <w:rsid w:val="00570BE4"/>
    <w:rsid w:val="00570F08"/>
    <w:rsid w:val="005710CE"/>
    <w:rsid w:val="005711AA"/>
    <w:rsid w:val="0057175E"/>
    <w:rsid w:val="005718C6"/>
    <w:rsid w:val="00571E04"/>
    <w:rsid w:val="00572136"/>
    <w:rsid w:val="00572740"/>
    <w:rsid w:val="00573009"/>
    <w:rsid w:val="005732CC"/>
    <w:rsid w:val="00573B07"/>
    <w:rsid w:val="00573C7B"/>
    <w:rsid w:val="00573D27"/>
    <w:rsid w:val="00573E0F"/>
    <w:rsid w:val="00574049"/>
    <w:rsid w:val="0057453F"/>
    <w:rsid w:val="005748F7"/>
    <w:rsid w:val="00575248"/>
    <w:rsid w:val="00575461"/>
    <w:rsid w:val="0057564D"/>
    <w:rsid w:val="00575760"/>
    <w:rsid w:val="005758C3"/>
    <w:rsid w:val="00575CD6"/>
    <w:rsid w:val="00575DC3"/>
    <w:rsid w:val="00576041"/>
    <w:rsid w:val="00576342"/>
    <w:rsid w:val="00576346"/>
    <w:rsid w:val="00576671"/>
    <w:rsid w:val="0057669B"/>
    <w:rsid w:val="00576883"/>
    <w:rsid w:val="00576FD4"/>
    <w:rsid w:val="00576FD8"/>
    <w:rsid w:val="005773F8"/>
    <w:rsid w:val="005776AA"/>
    <w:rsid w:val="00577B14"/>
    <w:rsid w:val="00577E9B"/>
    <w:rsid w:val="0058067C"/>
    <w:rsid w:val="0058076C"/>
    <w:rsid w:val="00581AC1"/>
    <w:rsid w:val="005820AC"/>
    <w:rsid w:val="005822B8"/>
    <w:rsid w:val="0058281E"/>
    <w:rsid w:val="00582DFE"/>
    <w:rsid w:val="00583077"/>
    <w:rsid w:val="005836FF"/>
    <w:rsid w:val="00583DC6"/>
    <w:rsid w:val="00583E37"/>
    <w:rsid w:val="005842C8"/>
    <w:rsid w:val="0058434E"/>
    <w:rsid w:val="005854D7"/>
    <w:rsid w:val="00585622"/>
    <w:rsid w:val="005856D4"/>
    <w:rsid w:val="00585F0E"/>
    <w:rsid w:val="005867BD"/>
    <w:rsid w:val="005868FC"/>
    <w:rsid w:val="00586A9A"/>
    <w:rsid w:val="00586CFE"/>
    <w:rsid w:val="00586D64"/>
    <w:rsid w:val="00586F4A"/>
    <w:rsid w:val="005872BE"/>
    <w:rsid w:val="005876FD"/>
    <w:rsid w:val="0058782A"/>
    <w:rsid w:val="005879A3"/>
    <w:rsid w:val="00587C05"/>
    <w:rsid w:val="00590928"/>
    <w:rsid w:val="00590945"/>
    <w:rsid w:val="00590A20"/>
    <w:rsid w:val="00590C40"/>
    <w:rsid w:val="00590CED"/>
    <w:rsid w:val="00590EC9"/>
    <w:rsid w:val="00590F8D"/>
    <w:rsid w:val="00591559"/>
    <w:rsid w:val="00591857"/>
    <w:rsid w:val="00591875"/>
    <w:rsid w:val="00591BC1"/>
    <w:rsid w:val="00591CD8"/>
    <w:rsid w:val="0059210B"/>
    <w:rsid w:val="00592440"/>
    <w:rsid w:val="00592654"/>
    <w:rsid w:val="005928E5"/>
    <w:rsid w:val="00593066"/>
    <w:rsid w:val="00593DDB"/>
    <w:rsid w:val="00593E2A"/>
    <w:rsid w:val="00593E43"/>
    <w:rsid w:val="005942A1"/>
    <w:rsid w:val="00594391"/>
    <w:rsid w:val="005946D5"/>
    <w:rsid w:val="0059470D"/>
    <w:rsid w:val="005947B6"/>
    <w:rsid w:val="00594B9D"/>
    <w:rsid w:val="00594C7B"/>
    <w:rsid w:val="00594DFB"/>
    <w:rsid w:val="00594FF7"/>
    <w:rsid w:val="005950E6"/>
    <w:rsid w:val="00595488"/>
    <w:rsid w:val="005959A3"/>
    <w:rsid w:val="00596304"/>
    <w:rsid w:val="005964C8"/>
    <w:rsid w:val="0059660A"/>
    <w:rsid w:val="005968DD"/>
    <w:rsid w:val="00596A0C"/>
    <w:rsid w:val="00596DCE"/>
    <w:rsid w:val="00597667"/>
    <w:rsid w:val="00597922"/>
    <w:rsid w:val="00597FE0"/>
    <w:rsid w:val="005A060D"/>
    <w:rsid w:val="005A07E5"/>
    <w:rsid w:val="005A0909"/>
    <w:rsid w:val="005A0E92"/>
    <w:rsid w:val="005A11A8"/>
    <w:rsid w:val="005A1BB8"/>
    <w:rsid w:val="005A2794"/>
    <w:rsid w:val="005A2F16"/>
    <w:rsid w:val="005A31D8"/>
    <w:rsid w:val="005A327C"/>
    <w:rsid w:val="005A32E2"/>
    <w:rsid w:val="005A35D3"/>
    <w:rsid w:val="005A3709"/>
    <w:rsid w:val="005A3939"/>
    <w:rsid w:val="005A3D3F"/>
    <w:rsid w:val="005A405C"/>
    <w:rsid w:val="005A43BD"/>
    <w:rsid w:val="005A4483"/>
    <w:rsid w:val="005A4642"/>
    <w:rsid w:val="005A47B7"/>
    <w:rsid w:val="005A4915"/>
    <w:rsid w:val="005A4966"/>
    <w:rsid w:val="005A4C91"/>
    <w:rsid w:val="005A502B"/>
    <w:rsid w:val="005A569F"/>
    <w:rsid w:val="005A5892"/>
    <w:rsid w:val="005A59D9"/>
    <w:rsid w:val="005A5DCB"/>
    <w:rsid w:val="005A5DF5"/>
    <w:rsid w:val="005A6717"/>
    <w:rsid w:val="005A6C43"/>
    <w:rsid w:val="005A7062"/>
    <w:rsid w:val="005A729F"/>
    <w:rsid w:val="005A73A9"/>
    <w:rsid w:val="005A7828"/>
    <w:rsid w:val="005A7A78"/>
    <w:rsid w:val="005B1272"/>
    <w:rsid w:val="005B12F1"/>
    <w:rsid w:val="005B1564"/>
    <w:rsid w:val="005B1729"/>
    <w:rsid w:val="005B2346"/>
    <w:rsid w:val="005B281D"/>
    <w:rsid w:val="005B29F4"/>
    <w:rsid w:val="005B342D"/>
    <w:rsid w:val="005B3E7B"/>
    <w:rsid w:val="005B3EA9"/>
    <w:rsid w:val="005B3FCA"/>
    <w:rsid w:val="005B4185"/>
    <w:rsid w:val="005B44E0"/>
    <w:rsid w:val="005B462A"/>
    <w:rsid w:val="005B507C"/>
    <w:rsid w:val="005B569F"/>
    <w:rsid w:val="005B56FA"/>
    <w:rsid w:val="005B5E42"/>
    <w:rsid w:val="005B5E78"/>
    <w:rsid w:val="005B64C4"/>
    <w:rsid w:val="005B6603"/>
    <w:rsid w:val="005B6EC9"/>
    <w:rsid w:val="005B6FCA"/>
    <w:rsid w:val="005B791A"/>
    <w:rsid w:val="005B7969"/>
    <w:rsid w:val="005B79A3"/>
    <w:rsid w:val="005B7C95"/>
    <w:rsid w:val="005B7EA3"/>
    <w:rsid w:val="005C0025"/>
    <w:rsid w:val="005C0D6D"/>
    <w:rsid w:val="005C0FFC"/>
    <w:rsid w:val="005C100E"/>
    <w:rsid w:val="005C12C0"/>
    <w:rsid w:val="005C1618"/>
    <w:rsid w:val="005C1F08"/>
    <w:rsid w:val="005C2B92"/>
    <w:rsid w:val="005C30D8"/>
    <w:rsid w:val="005C3442"/>
    <w:rsid w:val="005C37B7"/>
    <w:rsid w:val="005C38AA"/>
    <w:rsid w:val="005C3CC8"/>
    <w:rsid w:val="005C3DE6"/>
    <w:rsid w:val="005C3F8D"/>
    <w:rsid w:val="005C431E"/>
    <w:rsid w:val="005C459B"/>
    <w:rsid w:val="005C47B0"/>
    <w:rsid w:val="005C4B1D"/>
    <w:rsid w:val="005C4CD4"/>
    <w:rsid w:val="005C5DB4"/>
    <w:rsid w:val="005C615B"/>
    <w:rsid w:val="005C67EB"/>
    <w:rsid w:val="005C6D76"/>
    <w:rsid w:val="005C6DA4"/>
    <w:rsid w:val="005C7040"/>
    <w:rsid w:val="005C71D5"/>
    <w:rsid w:val="005C77CC"/>
    <w:rsid w:val="005D027C"/>
    <w:rsid w:val="005D03B2"/>
    <w:rsid w:val="005D03FD"/>
    <w:rsid w:val="005D0406"/>
    <w:rsid w:val="005D045D"/>
    <w:rsid w:val="005D04FD"/>
    <w:rsid w:val="005D0C5B"/>
    <w:rsid w:val="005D0D7D"/>
    <w:rsid w:val="005D0F96"/>
    <w:rsid w:val="005D11A1"/>
    <w:rsid w:val="005D1260"/>
    <w:rsid w:val="005D1366"/>
    <w:rsid w:val="005D1765"/>
    <w:rsid w:val="005D1C65"/>
    <w:rsid w:val="005D1CA2"/>
    <w:rsid w:val="005D1DDB"/>
    <w:rsid w:val="005D263A"/>
    <w:rsid w:val="005D2800"/>
    <w:rsid w:val="005D2820"/>
    <w:rsid w:val="005D2980"/>
    <w:rsid w:val="005D2C15"/>
    <w:rsid w:val="005D2D83"/>
    <w:rsid w:val="005D2DDD"/>
    <w:rsid w:val="005D2F07"/>
    <w:rsid w:val="005D3124"/>
    <w:rsid w:val="005D3271"/>
    <w:rsid w:val="005D3B33"/>
    <w:rsid w:val="005D3D6F"/>
    <w:rsid w:val="005D42C9"/>
    <w:rsid w:val="005D4397"/>
    <w:rsid w:val="005D4891"/>
    <w:rsid w:val="005D48C9"/>
    <w:rsid w:val="005D4997"/>
    <w:rsid w:val="005D49E5"/>
    <w:rsid w:val="005D4ADD"/>
    <w:rsid w:val="005D4ECC"/>
    <w:rsid w:val="005D4FEB"/>
    <w:rsid w:val="005D5CE1"/>
    <w:rsid w:val="005D65FB"/>
    <w:rsid w:val="005D67AD"/>
    <w:rsid w:val="005D6A83"/>
    <w:rsid w:val="005D6F1F"/>
    <w:rsid w:val="005D71C2"/>
    <w:rsid w:val="005D71DD"/>
    <w:rsid w:val="005D72A7"/>
    <w:rsid w:val="005D77FF"/>
    <w:rsid w:val="005D78EC"/>
    <w:rsid w:val="005D7B6E"/>
    <w:rsid w:val="005D7C42"/>
    <w:rsid w:val="005E00C9"/>
    <w:rsid w:val="005E047B"/>
    <w:rsid w:val="005E0510"/>
    <w:rsid w:val="005E0BA1"/>
    <w:rsid w:val="005E0E41"/>
    <w:rsid w:val="005E1103"/>
    <w:rsid w:val="005E1332"/>
    <w:rsid w:val="005E1D06"/>
    <w:rsid w:val="005E2096"/>
    <w:rsid w:val="005E2237"/>
    <w:rsid w:val="005E24C2"/>
    <w:rsid w:val="005E260E"/>
    <w:rsid w:val="005E264D"/>
    <w:rsid w:val="005E27EB"/>
    <w:rsid w:val="005E2D26"/>
    <w:rsid w:val="005E30CA"/>
    <w:rsid w:val="005E3154"/>
    <w:rsid w:val="005E3535"/>
    <w:rsid w:val="005E39AA"/>
    <w:rsid w:val="005E3F0D"/>
    <w:rsid w:val="005E4AFE"/>
    <w:rsid w:val="005E4B08"/>
    <w:rsid w:val="005E4C40"/>
    <w:rsid w:val="005E5720"/>
    <w:rsid w:val="005E58AF"/>
    <w:rsid w:val="005E5C3A"/>
    <w:rsid w:val="005E60B3"/>
    <w:rsid w:val="005E62FF"/>
    <w:rsid w:val="005E649E"/>
    <w:rsid w:val="005E69A0"/>
    <w:rsid w:val="005E70CC"/>
    <w:rsid w:val="005E790B"/>
    <w:rsid w:val="005E7DED"/>
    <w:rsid w:val="005E7E69"/>
    <w:rsid w:val="005E7F1A"/>
    <w:rsid w:val="005F04B5"/>
    <w:rsid w:val="005F0910"/>
    <w:rsid w:val="005F0B48"/>
    <w:rsid w:val="005F110D"/>
    <w:rsid w:val="005F1143"/>
    <w:rsid w:val="005F1317"/>
    <w:rsid w:val="005F16F2"/>
    <w:rsid w:val="005F196B"/>
    <w:rsid w:val="005F1D02"/>
    <w:rsid w:val="005F1D1A"/>
    <w:rsid w:val="005F236F"/>
    <w:rsid w:val="005F2902"/>
    <w:rsid w:val="005F2BAB"/>
    <w:rsid w:val="005F2E9A"/>
    <w:rsid w:val="005F318A"/>
    <w:rsid w:val="005F43B5"/>
    <w:rsid w:val="005F44AB"/>
    <w:rsid w:val="005F493A"/>
    <w:rsid w:val="005F5366"/>
    <w:rsid w:val="005F56A3"/>
    <w:rsid w:val="005F571D"/>
    <w:rsid w:val="005F5861"/>
    <w:rsid w:val="005F5E97"/>
    <w:rsid w:val="005F6500"/>
    <w:rsid w:val="005F65F0"/>
    <w:rsid w:val="005F729D"/>
    <w:rsid w:val="005F76C9"/>
    <w:rsid w:val="005F793E"/>
    <w:rsid w:val="005F7AB7"/>
    <w:rsid w:val="0060014B"/>
    <w:rsid w:val="00600326"/>
    <w:rsid w:val="006003C4"/>
    <w:rsid w:val="006007CE"/>
    <w:rsid w:val="00600A8F"/>
    <w:rsid w:val="00601C77"/>
    <w:rsid w:val="00601F3B"/>
    <w:rsid w:val="006022FD"/>
    <w:rsid w:val="00602865"/>
    <w:rsid w:val="00602B92"/>
    <w:rsid w:val="00602C11"/>
    <w:rsid w:val="00602E26"/>
    <w:rsid w:val="00602FBC"/>
    <w:rsid w:val="006036C8"/>
    <w:rsid w:val="0060389F"/>
    <w:rsid w:val="00604817"/>
    <w:rsid w:val="006048B3"/>
    <w:rsid w:val="00604949"/>
    <w:rsid w:val="00604E14"/>
    <w:rsid w:val="00604EB7"/>
    <w:rsid w:val="006055D3"/>
    <w:rsid w:val="00605E41"/>
    <w:rsid w:val="006063B2"/>
    <w:rsid w:val="00606650"/>
    <w:rsid w:val="006067F3"/>
    <w:rsid w:val="00606E54"/>
    <w:rsid w:val="0060781F"/>
    <w:rsid w:val="0061022C"/>
    <w:rsid w:val="0061052A"/>
    <w:rsid w:val="0061076C"/>
    <w:rsid w:val="00610CA5"/>
    <w:rsid w:val="00610CF3"/>
    <w:rsid w:val="00610FFA"/>
    <w:rsid w:val="00611188"/>
    <w:rsid w:val="006118F4"/>
    <w:rsid w:val="00611A80"/>
    <w:rsid w:val="00611E3F"/>
    <w:rsid w:val="00611F6A"/>
    <w:rsid w:val="00611F9E"/>
    <w:rsid w:val="0061220A"/>
    <w:rsid w:val="006124B2"/>
    <w:rsid w:val="00612C7A"/>
    <w:rsid w:val="00612D12"/>
    <w:rsid w:val="00612D71"/>
    <w:rsid w:val="00613307"/>
    <w:rsid w:val="00613511"/>
    <w:rsid w:val="00613B1E"/>
    <w:rsid w:val="00613C57"/>
    <w:rsid w:val="00613DE0"/>
    <w:rsid w:val="0061402A"/>
    <w:rsid w:val="00614615"/>
    <w:rsid w:val="006146B2"/>
    <w:rsid w:val="0061477F"/>
    <w:rsid w:val="0061586D"/>
    <w:rsid w:val="006158A5"/>
    <w:rsid w:val="0061594F"/>
    <w:rsid w:val="00615CAE"/>
    <w:rsid w:val="00615EAB"/>
    <w:rsid w:val="006164D8"/>
    <w:rsid w:val="00616AE4"/>
    <w:rsid w:val="00616AFD"/>
    <w:rsid w:val="0061786D"/>
    <w:rsid w:val="00617AF2"/>
    <w:rsid w:val="00617EA8"/>
    <w:rsid w:val="00620150"/>
    <w:rsid w:val="006204C2"/>
    <w:rsid w:val="006206DB"/>
    <w:rsid w:val="00620A26"/>
    <w:rsid w:val="00621D78"/>
    <w:rsid w:val="00621F71"/>
    <w:rsid w:val="00622CFA"/>
    <w:rsid w:val="00622CFE"/>
    <w:rsid w:val="0062317D"/>
    <w:rsid w:val="0062345D"/>
    <w:rsid w:val="0062368A"/>
    <w:rsid w:val="00623986"/>
    <w:rsid w:val="00623A41"/>
    <w:rsid w:val="00623B69"/>
    <w:rsid w:val="00623F1A"/>
    <w:rsid w:val="0062409B"/>
    <w:rsid w:val="0062484B"/>
    <w:rsid w:val="00624CC3"/>
    <w:rsid w:val="00624E0C"/>
    <w:rsid w:val="00625449"/>
    <w:rsid w:val="00625727"/>
    <w:rsid w:val="006259BA"/>
    <w:rsid w:val="00625F4B"/>
    <w:rsid w:val="00626003"/>
    <w:rsid w:val="00626097"/>
    <w:rsid w:val="006262D4"/>
    <w:rsid w:val="006263B5"/>
    <w:rsid w:val="00626516"/>
    <w:rsid w:val="006265C7"/>
    <w:rsid w:val="006272D0"/>
    <w:rsid w:val="006273F9"/>
    <w:rsid w:val="00630081"/>
    <w:rsid w:val="006301FE"/>
    <w:rsid w:val="00630277"/>
    <w:rsid w:val="00630336"/>
    <w:rsid w:val="0063054A"/>
    <w:rsid w:val="00630819"/>
    <w:rsid w:val="00630CC1"/>
    <w:rsid w:val="00631591"/>
    <w:rsid w:val="00631750"/>
    <w:rsid w:val="0063219B"/>
    <w:rsid w:val="00633244"/>
    <w:rsid w:val="006333AB"/>
    <w:rsid w:val="006333B2"/>
    <w:rsid w:val="00633816"/>
    <w:rsid w:val="006339D5"/>
    <w:rsid w:val="00633D8E"/>
    <w:rsid w:val="00633E3F"/>
    <w:rsid w:val="0063490B"/>
    <w:rsid w:val="00634D5B"/>
    <w:rsid w:val="00634EEF"/>
    <w:rsid w:val="00635108"/>
    <w:rsid w:val="00635DE9"/>
    <w:rsid w:val="0063644C"/>
    <w:rsid w:val="0063666B"/>
    <w:rsid w:val="006366E4"/>
    <w:rsid w:val="00636B49"/>
    <w:rsid w:val="00636C86"/>
    <w:rsid w:val="00636F1C"/>
    <w:rsid w:val="006373DB"/>
    <w:rsid w:val="0063782F"/>
    <w:rsid w:val="00637929"/>
    <w:rsid w:val="00637D28"/>
    <w:rsid w:val="00637E0C"/>
    <w:rsid w:val="00637EA0"/>
    <w:rsid w:val="006406B5"/>
    <w:rsid w:val="00640ADD"/>
    <w:rsid w:val="00640E62"/>
    <w:rsid w:val="0064131D"/>
    <w:rsid w:val="00641535"/>
    <w:rsid w:val="00641B16"/>
    <w:rsid w:val="00641F24"/>
    <w:rsid w:val="00642296"/>
    <w:rsid w:val="00642729"/>
    <w:rsid w:val="00642888"/>
    <w:rsid w:val="006428A2"/>
    <w:rsid w:val="00642AF8"/>
    <w:rsid w:val="00642CBB"/>
    <w:rsid w:val="00642EBD"/>
    <w:rsid w:val="00643304"/>
    <w:rsid w:val="00643675"/>
    <w:rsid w:val="00643DB9"/>
    <w:rsid w:val="006440FA"/>
    <w:rsid w:val="006441DE"/>
    <w:rsid w:val="006444D3"/>
    <w:rsid w:val="00644824"/>
    <w:rsid w:val="00644EF5"/>
    <w:rsid w:val="00645172"/>
    <w:rsid w:val="006452CA"/>
    <w:rsid w:val="00645798"/>
    <w:rsid w:val="006457B6"/>
    <w:rsid w:val="00645C7E"/>
    <w:rsid w:val="00645D48"/>
    <w:rsid w:val="00645F98"/>
    <w:rsid w:val="006462F2"/>
    <w:rsid w:val="006465C4"/>
    <w:rsid w:val="00646832"/>
    <w:rsid w:val="006477C0"/>
    <w:rsid w:val="00647E25"/>
    <w:rsid w:val="006504B9"/>
    <w:rsid w:val="006507DE"/>
    <w:rsid w:val="006508B3"/>
    <w:rsid w:val="0065094A"/>
    <w:rsid w:val="00650CF3"/>
    <w:rsid w:val="00650F97"/>
    <w:rsid w:val="00651438"/>
    <w:rsid w:val="00651969"/>
    <w:rsid w:val="00651A25"/>
    <w:rsid w:val="00651ED6"/>
    <w:rsid w:val="00652437"/>
    <w:rsid w:val="00652B53"/>
    <w:rsid w:val="00652F8F"/>
    <w:rsid w:val="0065338A"/>
    <w:rsid w:val="006536FB"/>
    <w:rsid w:val="0065376B"/>
    <w:rsid w:val="00653C55"/>
    <w:rsid w:val="006544D6"/>
    <w:rsid w:val="006547A0"/>
    <w:rsid w:val="00654906"/>
    <w:rsid w:val="00654EC3"/>
    <w:rsid w:val="00656960"/>
    <w:rsid w:val="00656AA7"/>
    <w:rsid w:val="00656C6A"/>
    <w:rsid w:val="00656E64"/>
    <w:rsid w:val="006573FA"/>
    <w:rsid w:val="00657436"/>
    <w:rsid w:val="0065771D"/>
    <w:rsid w:val="00657BCA"/>
    <w:rsid w:val="00657E63"/>
    <w:rsid w:val="00660951"/>
    <w:rsid w:val="00660958"/>
    <w:rsid w:val="00660965"/>
    <w:rsid w:val="006609F9"/>
    <w:rsid w:val="0066140B"/>
    <w:rsid w:val="0066143F"/>
    <w:rsid w:val="006619D8"/>
    <w:rsid w:val="0066204E"/>
    <w:rsid w:val="00662166"/>
    <w:rsid w:val="00662465"/>
    <w:rsid w:val="0066250A"/>
    <w:rsid w:val="00662607"/>
    <w:rsid w:val="00662D29"/>
    <w:rsid w:val="00662DB5"/>
    <w:rsid w:val="00662EE2"/>
    <w:rsid w:val="00663012"/>
    <w:rsid w:val="006632DF"/>
    <w:rsid w:val="0066343B"/>
    <w:rsid w:val="00663672"/>
    <w:rsid w:val="00663BFD"/>
    <w:rsid w:val="00663EE6"/>
    <w:rsid w:val="00664039"/>
    <w:rsid w:val="006641B4"/>
    <w:rsid w:val="00664824"/>
    <w:rsid w:val="00664AD2"/>
    <w:rsid w:val="0066573E"/>
    <w:rsid w:val="006657A4"/>
    <w:rsid w:val="00665873"/>
    <w:rsid w:val="00665E30"/>
    <w:rsid w:val="00665FCE"/>
    <w:rsid w:val="0066636B"/>
    <w:rsid w:val="00666482"/>
    <w:rsid w:val="00666530"/>
    <w:rsid w:val="00666E61"/>
    <w:rsid w:val="00667173"/>
    <w:rsid w:val="0066783A"/>
    <w:rsid w:val="00667B64"/>
    <w:rsid w:val="00667C2C"/>
    <w:rsid w:val="00667E1E"/>
    <w:rsid w:val="00667E7A"/>
    <w:rsid w:val="00670056"/>
    <w:rsid w:val="00670389"/>
    <w:rsid w:val="006703BA"/>
    <w:rsid w:val="00671853"/>
    <w:rsid w:val="00671B7C"/>
    <w:rsid w:val="00671D15"/>
    <w:rsid w:val="0067227B"/>
    <w:rsid w:val="00672625"/>
    <w:rsid w:val="00672F20"/>
    <w:rsid w:val="00673008"/>
    <w:rsid w:val="00673143"/>
    <w:rsid w:val="00673397"/>
    <w:rsid w:val="006737B7"/>
    <w:rsid w:val="00673FAD"/>
    <w:rsid w:val="006749C3"/>
    <w:rsid w:val="00674D74"/>
    <w:rsid w:val="006756D3"/>
    <w:rsid w:val="00675ABA"/>
    <w:rsid w:val="00675C70"/>
    <w:rsid w:val="00675CC8"/>
    <w:rsid w:val="00675CFD"/>
    <w:rsid w:val="00675EAE"/>
    <w:rsid w:val="006761DC"/>
    <w:rsid w:val="00676243"/>
    <w:rsid w:val="00676388"/>
    <w:rsid w:val="006764B8"/>
    <w:rsid w:val="006764C4"/>
    <w:rsid w:val="00676A24"/>
    <w:rsid w:val="00676ACD"/>
    <w:rsid w:val="00676E57"/>
    <w:rsid w:val="006772CA"/>
    <w:rsid w:val="0067755D"/>
    <w:rsid w:val="0067793F"/>
    <w:rsid w:val="00677B48"/>
    <w:rsid w:val="00677E02"/>
    <w:rsid w:val="0068033C"/>
    <w:rsid w:val="0068043E"/>
    <w:rsid w:val="00680486"/>
    <w:rsid w:val="00680541"/>
    <w:rsid w:val="00680C11"/>
    <w:rsid w:val="00681227"/>
    <w:rsid w:val="00681DB7"/>
    <w:rsid w:val="00681F11"/>
    <w:rsid w:val="00681FC4"/>
    <w:rsid w:val="006820DF"/>
    <w:rsid w:val="00682868"/>
    <w:rsid w:val="00682937"/>
    <w:rsid w:val="00682D27"/>
    <w:rsid w:val="00682DBA"/>
    <w:rsid w:val="006833F2"/>
    <w:rsid w:val="006838E2"/>
    <w:rsid w:val="0068416B"/>
    <w:rsid w:val="006843F9"/>
    <w:rsid w:val="00684429"/>
    <w:rsid w:val="00684810"/>
    <w:rsid w:val="00684885"/>
    <w:rsid w:val="00684D08"/>
    <w:rsid w:val="00684FE1"/>
    <w:rsid w:val="00685068"/>
    <w:rsid w:val="00685DB1"/>
    <w:rsid w:val="00685F41"/>
    <w:rsid w:val="0068656F"/>
    <w:rsid w:val="00686679"/>
    <w:rsid w:val="006868BC"/>
    <w:rsid w:val="00686B66"/>
    <w:rsid w:val="00686BE2"/>
    <w:rsid w:val="00686CFF"/>
    <w:rsid w:val="00686DB4"/>
    <w:rsid w:val="00686F95"/>
    <w:rsid w:val="00687027"/>
    <w:rsid w:val="006870B4"/>
    <w:rsid w:val="00687179"/>
    <w:rsid w:val="0068765D"/>
    <w:rsid w:val="0068798B"/>
    <w:rsid w:val="00687C4A"/>
    <w:rsid w:val="00687E8D"/>
    <w:rsid w:val="00687F71"/>
    <w:rsid w:val="00690209"/>
    <w:rsid w:val="0069073E"/>
    <w:rsid w:val="0069086C"/>
    <w:rsid w:val="00690D17"/>
    <w:rsid w:val="00692085"/>
    <w:rsid w:val="00692275"/>
    <w:rsid w:val="0069248C"/>
    <w:rsid w:val="00692938"/>
    <w:rsid w:val="00692D91"/>
    <w:rsid w:val="006930A8"/>
    <w:rsid w:val="00693836"/>
    <w:rsid w:val="00693BB6"/>
    <w:rsid w:val="00693D04"/>
    <w:rsid w:val="00693F8C"/>
    <w:rsid w:val="006941EA"/>
    <w:rsid w:val="00694342"/>
    <w:rsid w:val="006948F3"/>
    <w:rsid w:val="00694A9A"/>
    <w:rsid w:val="00694F4F"/>
    <w:rsid w:val="00695569"/>
    <w:rsid w:val="00695701"/>
    <w:rsid w:val="0069570F"/>
    <w:rsid w:val="006958DC"/>
    <w:rsid w:val="006959BA"/>
    <w:rsid w:val="00695A0A"/>
    <w:rsid w:val="006965F2"/>
    <w:rsid w:val="00696AA2"/>
    <w:rsid w:val="00696E9E"/>
    <w:rsid w:val="00696EBA"/>
    <w:rsid w:val="006970F3"/>
    <w:rsid w:val="0069719C"/>
    <w:rsid w:val="00697A89"/>
    <w:rsid w:val="006A06EC"/>
    <w:rsid w:val="006A0892"/>
    <w:rsid w:val="006A08BF"/>
    <w:rsid w:val="006A0B85"/>
    <w:rsid w:val="006A10F0"/>
    <w:rsid w:val="006A1217"/>
    <w:rsid w:val="006A1270"/>
    <w:rsid w:val="006A19CA"/>
    <w:rsid w:val="006A2028"/>
    <w:rsid w:val="006A27A0"/>
    <w:rsid w:val="006A28A3"/>
    <w:rsid w:val="006A28DA"/>
    <w:rsid w:val="006A2B6E"/>
    <w:rsid w:val="006A2BCD"/>
    <w:rsid w:val="006A2C0E"/>
    <w:rsid w:val="006A2C25"/>
    <w:rsid w:val="006A2E09"/>
    <w:rsid w:val="006A319C"/>
    <w:rsid w:val="006A3799"/>
    <w:rsid w:val="006A3BE5"/>
    <w:rsid w:val="006A5612"/>
    <w:rsid w:val="006A5C1F"/>
    <w:rsid w:val="006A5F35"/>
    <w:rsid w:val="006A6104"/>
    <w:rsid w:val="006A6248"/>
    <w:rsid w:val="006A647D"/>
    <w:rsid w:val="006A6561"/>
    <w:rsid w:val="006A665D"/>
    <w:rsid w:val="006A66A2"/>
    <w:rsid w:val="006A6722"/>
    <w:rsid w:val="006A6D2B"/>
    <w:rsid w:val="006A6D4B"/>
    <w:rsid w:val="006A6E24"/>
    <w:rsid w:val="006A6EF2"/>
    <w:rsid w:val="006A7031"/>
    <w:rsid w:val="006A7146"/>
    <w:rsid w:val="006A7569"/>
    <w:rsid w:val="006A77A5"/>
    <w:rsid w:val="006A7EAE"/>
    <w:rsid w:val="006B05F6"/>
    <w:rsid w:val="006B065A"/>
    <w:rsid w:val="006B097E"/>
    <w:rsid w:val="006B0D85"/>
    <w:rsid w:val="006B0E58"/>
    <w:rsid w:val="006B10CC"/>
    <w:rsid w:val="006B119D"/>
    <w:rsid w:val="006B13CF"/>
    <w:rsid w:val="006B2032"/>
    <w:rsid w:val="006B2393"/>
    <w:rsid w:val="006B2729"/>
    <w:rsid w:val="006B2859"/>
    <w:rsid w:val="006B29C9"/>
    <w:rsid w:val="006B2D43"/>
    <w:rsid w:val="006B2EC6"/>
    <w:rsid w:val="006B3072"/>
    <w:rsid w:val="006B3646"/>
    <w:rsid w:val="006B3FE5"/>
    <w:rsid w:val="006B406C"/>
    <w:rsid w:val="006B4230"/>
    <w:rsid w:val="006B4316"/>
    <w:rsid w:val="006B4602"/>
    <w:rsid w:val="006B4657"/>
    <w:rsid w:val="006B47BE"/>
    <w:rsid w:val="006B4A7D"/>
    <w:rsid w:val="006B4AD0"/>
    <w:rsid w:val="006B4CA7"/>
    <w:rsid w:val="006B4E8A"/>
    <w:rsid w:val="006B5134"/>
    <w:rsid w:val="006B5181"/>
    <w:rsid w:val="006B527D"/>
    <w:rsid w:val="006B5832"/>
    <w:rsid w:val="006B591B"/>
    <w:rsid w:val="006B5E81"/>
    <w:rsid w:val="006B5EE5"/>
    <w:rsid w:val="006B6067"/>
    <w:rsid w:val="006B62A7"/>
    <w:rsid w:val="006B6341"/>
    <w:rsid w:val="006B6A3C"/>
    <w:rsid w:val="006B6E00"/>
    <w:rsid w:val="006B7109"/>
    <w:rsid w:val="006B7A3B"/>
    <w:rsid w:val="006C005B"/>
    <w:rsid w:val="006C00B7"/>
    <w:rsid w:val="006C0134"/>
    <w:rsid w:val="006C0645"/>
    <w:rsid w:val="006C0BDA"/>
    <w:rsid w:val="006C0D4D"/>
    <w:rsid w:val="006C1CAE"/>
    <w:rsid w:val="006C2F4C"/>
    <w:rsid w:val="006C340F"/>
    <w:rsid w:val="006C34DE"/>
    <w:rsid w:val="006C396E"/>
    <w:rsid w:val="006C3A56"/>
    <w:rsid w:val="006C3D02"/>
    <w:rsid w:val="006C3EC4"/>
    <w:rsid w:val="006C423E"/>
    <w:rsid w:val="006C4584"/>
    <w:rsid w:val="006C468D"/>
    <w:rsid w:val="006C4BEE"/>
    <w:rsid w:val="006C5083"/>
    <w:rsid w:val="006C56FC"/>
    <w:rsid w:val="006C574A"/>
    <w:rsid w:val="006C5BD0"/>
    <w:rsid w:val="006C60D3"/>
    <w:rsid w:val="006C6678"/>
    <w:rsid w:val="006C6B1C"/>
    <w:rsid w:val="006C7381"/>
    <w:rsid w:val="006C73C0"/>
    <w:rsid w:val="006C7ADD"/>
    <w:rsid w:val="006C7BB5"/>
    <w:rsid w:val="006C7D5F"/>
    <w:rsid w:val="006D0499"/>
    <w:rsid w:val="006D090B"/>
    <w:rsid w:val="006D0922"/>
    <w:rsid w:val="006D0B96"/>
    <w:rsid w:val="006D0EB2"/>
    <w:rsid w:val="006D0F06"/>
    <w:rsid w:val="006D0F2C"/>
    <w:rsid w:val="006D1025"/>
    <w:rsid w:val="006D1052"/>
    <w:rsid w:val="006D10DD"/>
    <w:rsid w:val="006D14FA"/>
    <w:rsid w:val="006D1785"/>
    <w:rsid w:val="006D1C64"/>
    <w:rsid w:val="006D1DE0"/>
    <w:rsid w:val="006D269B"/>
    <w:rsid w:val="006D28B4"/>
    <w:rsid w:val="006D2A28"/>
    <w:rsid w:val="006D2B8C"/>
    <w:rsid w:val="006D2E20"/>
    <w:rsid w:val="006D2F40"/>
    <w:rsid w:val="006D336C"/>
    <w:rsid w:val="006D3728"/>
    <w:rsid w:val="006D4218"/>
    <w:rsid w:val="006D48DE"/>
    <w:rsid w:val="006D4990"/>
    <w:rsid w:val="006D4A93"/>
    <w:rsid w:val="006D4B9F"/>
    <w:rsid w:val="006D4D39"/>
    <w:rsid w:val="006D4D8A"/>
    <w:rsid w:val="006D50C9"/>
    <w:rsid w:val="006D5738"/>
    <w:rsid w:val="006D5875"/>
    <w:rsid w:val="006D59B4"/>
    <w:rsid w:val="006D59C3"/>
    <w:rsid w:val="006D62F5"/>
    <w:rsid w:val="006D6453"/>
    <w:rsid w:val="006D6880"/>
    <w:rsid w:val="006D68E5"/>
    <w:rsid w:val="006D6ACF"/>
    <w:rsid w:val="006D6C36"/>
    <w:rsid w:val="006D6FDA"/>
    <w:rsid w:val="006D7069"/>
    <w:rsid w:val="006D71D0"/>
    <w:rsid w:val="006D7598"/>
    <w:rsid w:val="006D7649"/>
    <w:rsid w:val="006D7B91"/>
    <w:rsid w:val="006E0058"/>
    <w:rsid w:val="006E01F5"/>
    <w:rsid w:val="006E0259"/>
    <w:rsid w:val="006E05FA"/>
    <w:rsid w:val="006E06EA"/>
    <w:rsid w:val="006E0733"/>
    <w:rsid w:val="006E0736"/>
    <w:rsid w:val="006E08B0"/>
    <w:rsid w:val="006E102D"/>
    <w:rsid w:val="006E11DF"/>
    <w:rsid w:val="006E1254"/>
    <w:rsid w:val="006E1328"/>
    <w:rsid w:val="006E1BBF"/>
    <w:rsid w:val="006E24BC"/>
    <w:rsid w:val="006E2507"/>
    <w:rsid w:val="006E27D0"/>
    <w:rsid w:val="006E2AFE"/>
    <w:rsid w:val="006E2B90"/>
    <w:rsid w:val="006E2DEB"/>
    <w:rsid w:val="006E3193"/>
    <w:rsid w:val="006E3364"/>
    <w:rsid w:val="006E38DC"/>
    <w:rsid w:val="006E38FD"/>
    <w:rsid w:val="006E3C34"/>
    <w:rsid w:val="006E400F"/>
    <w:rsid w:val="006E437E"/>
    <w:rsid w:val="006E4637"/>
    <w:rsid w:val="006E46D3"/>
    <w:rsid w:val="006E49DD"/>
    <w:rsid w:val="006E4C97"/>
    <w:rsid w:val="006E5250"/>
    <w:rsid w:val="006E5493"/>
    <w:rsid w:val="006E577A"/>
    <w:rsid w:val="006E5D00"/>
    <w:rsid w:val="006E5E6E"/>
    <w:rsid w:val="006E5F48"/>
    <w:rsid w:val="006E638E"/>
    <w:rsid w:val="006E68EA"/>
    <w:rsid w:val="006E6CAB"/>
    <w:rsid w:val="006E6D42"/>
    <w:rsid w:val="006E701E"/>
    <w:rsid w:val="006E7127"/>
    <w:rsid w:val="006E72C9"/>
    <w:rsid w:val="006E75E1"/>
    <w:rsid w:val="006E7CEF"/>
    <w:rsid w:val="006E7EBA"/>
    <w:rsid w:val="006F004B"/>
    <w:rsid w:val="006F01E3"/>
    <w:rsid w:val="006F0359"/>
    <w:rsid w:val="006F068D"/>
    <w:rsid w:val="006F06D0"/>
    <w:rsid w:val="006F0BFB"/>
    <w:rsid w:val="006F0D7E"/>
    <w:rsid w:val="006F13AF"/>
    <w:rsid w:val="006F1A3D"/>
    <w:rsid w:val="006F1E57"/>
    <w:rsid w:val="006F2129"/>
    <w:rsid w:val="006F2699"/>
    <w:rsid w:val="006F3460"/>
    <w:rsid w:val="006F3487"/>
    <w:rsid w:val="006F358B"/>
    <w:rsid w:val="006F36C8"/>
    <w:rsid w:val="006F3932"/>
    <w:rsid w:val="006F3999"/>
    <w:rsid w:val="006F3EC0"/>
    <w:rsid w:val="006F41AF"/>
    <w:rsid w:val="006F47AC"/>
    <w:rsid w:val="006F4819"/>
    <w:rsid w:val="006F4CE2"/>
    <w:rsid w:val="006F531F"/>
    <w:rsid w:val="006F56A1"/>
    <w:rsid w:val="006F588B"/>
    <w:rsid w:val="006F5AE5"/>
    <w:rsid w:val="006F5C5A"/>
    <w:rsid w:val="006F60AF"/>
    <w:rsid w:val="006F61A6"/>
    <w:rsid w:val="006F6590"/>
    <w:rsid w:val="006F67C7"/>
    <w:rsid w:val="006F69BD"/>
    <w:rsid w:val="006F6A9C"/>
    <w:rsid w:val="006F6BBE"/>
    <w:rsid w:val="006F7211"/>
    <w:rsid w:val="006F7383"/>
    <w:rsid w:val="006F74A1"/>
    <w:rsid w:val="006F760C"/>
    <w:rsid w:val="006F79B9"/>
    <w:rsid w:val="006F7A78"/>
    <w:rsid w:val="00700CB6"/>
    <w:rsid w:val="00700CD8"/>
    <w:rsid w:val="00700D1E"/>
    <w:rsid w:val="007010A6"/>
    <w:rsid w:val="007012FE"/>
    <w:rsid w:val="0070185E"/>
    <w:rsid w:val="00701F3C"/>
    <w:rsid w:val="0070243C"/>
    <w:rsid w:val="007026DA"/>
    <w:rsid w:val="00702776"/>
    <w:rsid w:val="00702940"/>
    <w:rsid w:val="00702E57"/>
    <w:rsid w:val="00703292"/>
    <w:rsid w:val="007033F6"/>
    <w:rsid w:val="007034E5"/>
    <w:rsid w:val="00703650"/>
    <w:rsid w:val="00703BC9"/>
    <w:rsid w:val="00703D13"/>
    <w:rsid w:val="00704324"/>
    <w:rsid w:val="007044EA"/>
    <w:rsid w:val="007048D0"/>
    <w:rsid w:val="007053AE"/>
    <w:rsid w:val="00705B39"/>
    <w:rsid w:val="00705C72"/>
    <w:rsid w:val="00705EBE"/>
    <w:rsid w:val="007061BB"/>
    <w:rsid w:val="00706568"/>
    <w:rsid w:val="00706744"/>
    <w:rsid w:val="00706852"/>
    <w:rsid w:val="00706BFA"/>
    <w:rsid w:val="00706C5B"/>
    <w:rsid w:val="00706D71"/>
    <w:rsid w:val="007070AA"/>
    <w:rsid w:val="007070D1"/>
    <w:rsid w:val="0070719C"/>
    <w:rsid w:val="007071A8"/>
    <w:rsid w:val="007075C1"/>
    <w:rsid w:val="00707A17"/>
    <w:rsid w:val="00707D7D"/>
    <w:rsid w:val="00707E3E"/>
    <w:rsid w:val="007100C9"/>
    <w:rsid w:val="007102D9"/>
    <w:rsid w:val="00711181"/>
    <w:rsid w:val="007114D0"/>
    <w:rsid w:val="0071150A"/>
    <w:rsid w:val="00711BC2"/>
    <w:rsid w:val="00711DFC"/>
    <w:rsid w:val="00711F43"/>
    <w:rsid w:val="00712108"/>
    <w:rsid w:val="00712706"/>
    <w:rsid w:val="0071359D"/>
    <w:rsid w:val="007138D6"/>
    <w:rsid w:val="00713CF2"/>
    <w:rsid w:val="00713DA2"/>
    <w:rsid w:val="0071429F"/>
    <w:rsid w:val="007147F6"/>
    <w:rsid w:val="00714808"/>
    <w:rsid w:val="00714910"/>
    <w:rsid w:val="00714B1F"/>
    <w:rsid w:val="00714E03"/>
    <w:rsid w:val="00715145"/>
    <w:rsid w:val="00715322"/>
    <w:rsid w:val="007159FD"/>
    <w:rsid w:val="00715E20"/>
    <w:rsid w:val="00715E96"/>
    <w:rsid w:val="00716253"/>
    <w:rsid w:val="007162C6"/>
    <w:rsid w:val="00716356"/>
    <w:rsid w:val="00716748"/>
    <w:rsid w:val="00716BB9"/>
    <w:rsid w:val="00716C07"/>
    <w:rsid w:val="00716D5C"/>
    <w:rsid w:val="00716F63"/>
    <w:rsid w:val="00717031"/>
    <w:rsid w:val="00717086"/>
    <w:rsid w:val="007173EA"/>
    <w:rsid w:val="007177D4"/>
    <w:rsid w:val="00717A55"/>
    <w:rsid w:val="00717A7D"/>
    <w:rsid w:val="00717B40"/>
    <w:rsid w:val="007201B2"/>
    <w:rsid w:val="007201B5"/>
    <w:rsid w:val="007202BD"/>
    <w:rsid w:val="00720304"/>
    <w:rsid w:val="00720427"/>
    <w:rsid w:val="00720705"/>
    <w:rsid w:val="0072073B"/>
    <w:rsid w:val="0072073F"/>
    <w:rsid w:val="00720B50"/>
    <w:rsid w:val="007210B5"/>
    <w:rsid w:val="007210F9"/>
    <w:rsid w:val="007214AB"/>
    <w:rsid w:val="007216C3"/>
    <w:rsid w:val="0072186F"/>
    <w:rsid w:val="007219A5"/>
    <w:rsid w:val="00722043"/>
    <w:rsid w:val="00722410"/>
    <w:rsid w:val="0072296C"/>
    <w:rsid w:val="00722C12"/>
    <w:rsid w:val="007234D1"/>
    <w:rsid w:val="00723607"/>
    <w:rsid w:val="007238BD"/>
    <w:rsid w:val="00723CB4"/>
    <w:rsid w:val="00723CC0"/>
    <w:rsid w:val="007242EA"/>
    <w:rsid w:val="007243AF"/>
    <w:rsid w:val="00724445"/>
    <w:rsid w:val="0072484A"/>
    <w:rsid w:val="00724B28"/>
    <w:rsid w:val="00725297"/>
    <w:rsid w:val="0072564A"/>
    <w:rsid w:val="00725A8D"/>
    <w:rsid w:val="007264C4"/>
    <w:rsid w:val="00726A1E"/>
    <w:rsid w:val="00726ACE"/>
    <w:rsid w:val="00726B0B"/>
    <w:rsid w:val="00726BAE"/>
    <w:rsid w:val="007271A6"/>
    <w:rsid w:val="00727308"/>
    <w:rsid w:val="007275AE"/>
    <w:rsid w:val="00727A17"/>
    <w:rsid w:val="00727C63"/>
    <w:rsid w:val="00727E1E"/>
    <w:rsid w:val="0073036C"/>
    <w:rsid w:val="00730950"/>
    <w:rsid w:val="00730AFB"/>
    <w:rsid w:val="00730DE0"/>
    <w:rsid w:val="007310AA"/>
    <w:rsid w:val="0073164D"/>
    <w:rsid w:val="00731B04"/>
    <w:rsid w:val="00731E01"/>
    <w:rsid w:val="0073266A"/>
    <w:rsid w:val="00732E28"/>
    <w:rsid w:val="00732E73"/>
    <w:rsid w:val="007331FD"/>
    <w:rsid w:val="00733777"/>
    <w:rsid w:val="007339F6"/>
    <w:rsid w:val="00733ED1"/>
    <w:rsid w:val="00733FFC"/>
    <w:rsid w:val="0073442E"/>
    <w:rsid w:val="00734567"/>
    <w:rsid w:val="0073467D"/>
    <w:rsid w:val="00734AEE"/>
    <w:rsid w:val="00734C65"/>
    <w:rsid w:val="00734D76"/>
    <w:rsid w:val="00734FB1"/>
    <w:rsid w:val="007350A5"/>
    <w:rsid w:val="00735486"/>
    <w:rsid w:val="007354C5"/>
    <w:rsid w:val="0073689C"/>
    <w:rsid w:val="00736ED8"/>
    <w:rsid w:val="00736FA4"/>
    <w:rsid w:val="007371A8"/>
    <w:rsid w:val="00737460"/>
    <w:rsid w:val="0073765E"/>
    <w:rsid w:val="00737746"/>
    <w:rsid w:val="0074000E"/>
    <w:rsid w:val="0074013F"/>
    <w:rsid w:val="00740602"/>
    <w:rsid w:val="00740F65"/>
    <w:rsid w:val="00741209"/>
    <w:rsid w:val="00742179"/>
    <w:rsid w:val="00742AA9"/>
    <w:rsid w:val="00742E3A"/>
    <w:rsid w:val="007434C6"/>
    <w:rsid w:val="007435F3"/>
    <w:rsid w:val="00743B46"/>
    <w:rsid w:val="00744191"/>
    <w:rsid w:val="00744B1E"/>
    <w:rsid w:val="00744C44"/>
    <w:rsid w:val="007453F7"/>
    <w:rsid w:val="00745B00"/>
    <w:rsid w:val="00745B2A"/>
    <w:rsid w:val="00745CAC"/>
    <w:rsid w:val="00745D96"/>
    <w:rsid w:val="00746020"/>
    <w:rsid w:val="00746079"/>
    <w:rsid w:val="00746307"/>
    <w:rsid w:val="00746936"/>
    <w:rsid w:val="0074699B"/>
    <w:rsid w:val="00747119"/>
    <w:rsid w:val="007472B3"/>
    <w:rsid w:val="00747544"/>
    <w:rsid w:val="0074768B"/>
    <w:rsid w:val="0074784D"/>
    <w:rsid w:val="00747D73"/>
    <w:rsid w:val="00747E13"/>
    <w:rsid w:val="00750084"/>
    <w:rsid w:val="00750247"/>
    <w:rsid w:val="00750472"/>
    <w:rsid w:val="0075047E"/>
    <w:rsid w:val="007504E2"/>
    <w:rsid w:val="007512CA"/>
    <w:rsid w:val="007517D1"/>
    <w:rsid w:val="00751878"/>
    <w:rsid w:val="00751D5E"/>
    <w:rsid w:val="007520BD"/>
    <w:rsid w:val="007522E1"/>
    <w:rsid w:val="00752556"/>
    <w:rsid w:val="00752AC8"/>
    <w:rsid w:val="00752EAA"/>
    <w:rsid w:val="007530C1"/>
    <w:rsid w:val="007534A6"/>
    <w:rsid w:val="00753A2A"/>
    <w:rsid w:val="00753BF3"/>
    <w:rsid w:val="00753F56"/>
    <w:rsid w:val="0075421D"/>
    <w:rsid w:val="007547EB"/>
    <w:rsid w:val="007548F2"/>
    <w:rsid w:val="00755074"/>
    <w:rsid w:val="0075515A"/>
    <w:rsid w:val="0075547C"/>
    <w:rsid w:val="007555FA"/>
    <w:rsid w:val="0075577B"/>
    <w:rsid w:val="00755948"/>
    <w:rsid w:val="00755A06"/>
    <w:rsid w:val="00755A5E"/>
    <w:rsid w:val="00756723"/>
    <w:rsid w:val="007568D2"/>
    <w:rsid w:val="00756DF8"/>
    <w:rsid w:val="007571B1"/>
    <w:rsid w:val="007571C8"/>
    <w:rsid w:val="00757449"/>
    <w:rsid w:val="00757673"/>
    <w:rsid w:val="0075776C"/>
    <w:rsid w:val="007578E9"/>
    <w:rsid w:val="0075793A"/>
    <w:rsid w:val="00757E68"/>
    <w:rsid w:val="0076021B"/>
    <w:rsid w:val="007619BC"/>
    <w:rsid w:val="00761ACA"/>
    <w:rsid w:val="007621E2"/>
    <w:rsid w:val="00762279"/>
    <w:rsid w:val="007623AF"/>
    <w:rsid w:val="00763361"/>
    <w:rsid w:val="007633F4"/>
    <w:rsid w:val="007639AF"/>
    <w:rsid w:val="00764430"/>
    <w:rsid w:val="00764A21"/>
    <w:rsid w:val="00764A49"/>
    <w:rsid w:val="00764B86"/>
    <w:rsid w:val="00765399"/>
    <w:rsid w:val="007659FB"/>
    <w:rsid w:val="00765B95"/>
    <w:rsid w:val="00765E35"/>
    <w:rsid w:val="0076615B"/>
    <w:rsid w:val="00766498"/>
    <w:rsid w:val="00766608"/>
    <w:rsid w:val="00766A11"/>
    <w:rsid w:val="0076765B"/>
    <w:rsid w:val="00767920"/>
    <w:rsid w:val="00767D0B"/>
    <w:rsid w:val="00770000"/>
    <w:rsid w:val="0077008D"/>
    <w:rsid w:val="00770A4A"/>
    <w:rsid w:val="00770D5D"/>
    <w:rsid w:val="00770FA4"/>
    <w:rsid w:val="0077105B"/>
    <w:rsid w:val="00771329"/>
    <w:rsid w:val="007719B0"/>
    <w:rsid w:val="00771A7C"/>
    <w:rsid w:val="00772135"/>
    <w:rsid w:val="0077221D"/>
    <w:rsid w:val="00772D5F"/>
    <w:rsid w:val="00772E4F"/>
    <w:rsid w:val="00773203"/>
    <w:rsid w:val="00773643"/>
    <w:rsid w:val="00773887"/>
    <w:rsid w:val="0077391E"/>
    <w:rsid w:val="00773B16"/>
    <w:rsid w:val="00773D4C"/>
    <w:rsid w:val="00773ECC"/>
    <w:rsid w:val="00773F24"/>
    <w:rsid w:val="007743E0"/>
    <w:rsid w:val="0077455D"/>
    <w:rsid w:val="007748CB"/>
    <w:rsid w:val="00775378"/>
    <w:rsid w:val="00775975"/>
    <w:rsid w:val="00775A52"/>
    <w:rsid w:val="00775E6C"/>
    <w:rsid w:val="007760F6"/>
    <w:rsid w:val="007762CD"/>
    <w:rsid w:val="0077649E"/>
    <w:rsid w:val="00776B8C"/>
    <w:rsid w:val="007771C2"/>
    <w:rsid w:val="007771F2"/>
    <w:rsid w:val="007776BE"/>
    <w:rsid w:val="0077777A"/>
    <w:rsid w:val="0077796C"/>
    <w:rsid w:val="00777E6A"/>
    <w:rsid w:val="0078019D"/>
    <w:rsid w:val="00780209"/>
    <w:rsid w:val="0078066D"/>
    <w:rsid w:val="007806C2"/>
    <w:rsid w:val="00780B91"/>
    <w:rsid w:val="00780C59"/>
    <w:rsid w:val="00780D3B"/>
    <w:rsid w:val="00781309"/>
    <w:rsid w:val="007816A9"/>
    <w:rsid w:val="00781F25"/>
    <w:rsid w:val="007820DA"/>
    <w:rsid w:val="0078212E"/>
    <w:rsid w:val="007828E0"/>
    <w:rsid w:val="00782FB8"/>
    <w:rsid w:val="00782FC9"/>
    <w:rsid w:val="007835B2"/>
    <w:rsid w:val="0078363B"/>
    <w:rsid w:val="0078387E"/>
    <w:rsid w:val="00783BEC"/>
    <w:rsid w:val="00783E23"/>
    <w:rsid w:val="007841B8"/>
    <w:rsid w:val="007842DC"/>
    <w:rsid w:val="00784711"/>
    <w:rsid w:val="007848A8"/>
    <w:rsid w:val="00784974"/>
    <w:rsid w:val="00784ABB"/>
    <w:rsid w:val="00784BA8"/>
    <w:rsid w:val="007850E2"/>
    <w:rsid w:val="00785F7F"/>
    <w:rsid w:val="007863FC"/>
    <w:rsid w:val="00786619"/>
    <w:rsid w:val="00786E82"/>
    <w:rsid w:val="00787357"/>
    <w:rsid w:val="00787D68"/>
    <w:rsid w:val="00790009"/>
    <w:rsid w:val="0079049E"/>
    <w:rsid w:val="00790810"/>
    <w:rsid w:val="00790ABF"/>
    <w:rsid w:val="00790CE6"/>
    <w:rsid w:val="00790D49"/>
    <w:rsid w:val="00790D97"/>
    <w:rsid w:val="00790DD5"/>
    <w:rsid w:val="00790E4C"/>
    <w:rsid w:val="00791291"/>
    <w:rsid w:val="007913BE"/>
    <w:rsid w:val="0079144F"/>
    <w:rsid w:val="00791737"/>
    <w:rsid w:val="0079180B"/>
    <w:rsid w:val="00791926"/>
    <w:rsid w:val="007919A9"/>
    <w:rsid w:val="00791D16"/>
    <w:rsid w:val="007926CB"/>
    <w:rsid w:val="0079308F"/>
    <w:rsid w:val="007931B0"/>
    <w:rsid w:val="007931DF"/>
    <w:rsid w:val="00793248"/>
    <w:rsid w:val="00793B53"/>
    <w:rsid w:val="00793CBA"/>
    <w:rsid w:val="007954E5"/>
    <w:rsid w:val="007960C6"/>
    <w:rsid w:val="00796146"/>
    <w:rsid w:val="0079641E"/>
    <w:rsid w:val="00796A42"/>
    <w:rsid w:val="00796BE6"/>
    <w:rsid w:val="00796E7A"/>
    <w:rsid w:val="00797481"/>
    <w:rsid w:val="00797739"/>
    <w:rsid w:val="00797D1B"/>
    <w:rsid w:val="00797EB6"/>
    <w:rsid w:val="007A05AB"/>
    <w:rsid w:val="007A0A44"/>
    <w:rsid w:val="007A0DE9"/>
    <w:rsid w:val="007A0EB0"/>
    <w:rsid w:val="007A1035"/>
    <w:rsid w:val="007A1771"/>
    <w:rsid w:val="007A1B2F"/>
    <w:rsid w:val="007A1D30"/>
    <w:rsid w:val="007A2196"/>
    <w:rsid w:val="007A25B7"/>
    <w:rsid w:val="007A284A"/>
    <w:rsid w:val="007A28EA"/>
    <w:rsid w:val="007A30C8"/>
    <w:rsid w:val="007A39F0"/>
    <w:rsid w:val="007A3C9A"/>
    <w:rsid w:val="007A4492"/>
    <w:rsid w:val="007A4511"/>
    <w:rsid w:val="007A4B1B"/>
    <w:rsid w:val="007A4F72"/>
    <w:rsid w:val="007A51AE"/>
    <w:rsid w:val="007A51DB"/>
    <w:rsid w:val="007A52CB"/>
    <w:rsid w:val="007A5436"/>
    <w:rsid w:val="007A569F"/>
    <w:rsid w:val="007A59B5"/>
    <w:rsid w:val="007A5AD0"/>
    <w:rsid w:val="007A5B6A"/>
    <w:rsid w:val="007A5D4A"/>
    <w:rsid w:val="007A5E3B"/>
    <w:rsid w:val="007A62B0"/>
    <w:rsid w:val="007A6861"/>
    <w:rsid w:val="007A6C54"/>
    <w:rsid w:val="007A756A"/>
    <w:rsid w:val="007A76C2"/>
    <w:rsid w:val="007A7BB5"/>
    <w:rsid w:val="007A7D51"/>
    <w:rsid w:val="007A7D55"/>
    <w:rsid w:val="007B03B2"/>
    <w:rsid w:val="007B03DE"/>
    <w:rsid w:val="007B09AA"/>
    <w:rsid w:val="007B0CC9"/>
    <w:rsid w:val="007B0EC9"/>
    <w:rsid w:val="007B1AC0"/>
    <w:rsid w:val="007B1B40"/>
    <w:rsid w:val="007B2771"/>
    <w:rsid w:val="007B2A6D"/>
    <w:rsid w:val="007B2AB8"/>
    <w:rsid w:val="007B304D"/>
    <w:rsid w:val="007B31F4"/>
    <w:rsid w:val="007B359A"/>
    <w:rsid w:val="007B389C"/>
    <w:rsid w:val="007B40D8"/>
    <w:rsid w:val="007B4326"/>
    <w:rsid w:val="007B458F"/>
    <w:rsid w:val="007B493C"/>
    <w:rsid w:val="007B49B1"/>
    <w:rsid w:val="007B4B59"/>
    <w:rsid w:val="007B4F46"/>
    <w:rsid w:val="007B50DC"/>
    <w:rsid w:val="007B5B47"/>
    <w:rsid w:val="007B6029"/>
    <w:rsid w:val="007B61DA"/>
    <w:rsid w:val="007B665B"/>
    <w:rsid w:val="007B6934"/>
    <w:rsid w:val="007B69D4"/>
    <w:rsid w:val="007B6B66"/>
    <w:rsid w:val="007B72A2"/>
    <w:rsid w:val="007B763C"/>
    <w:rsid w:val="007B7684"/>
    <w:rsid w:val="007C00E0"/>
    <w:rsid w:val="007C00E9"/>
    <w:rsid w:val="007C05F5"/>
    <w:rsid w:val="007C06C6"/>
    <w:rsid w:val="007C080B"/>
    <w:rsid w:val="007C08B7"/>
    <w:rsid w:val="007C0F48"/>
    <w:rsid w:val="007C10B2"/>
    <w:rsid w:val="007C139A"/>
    <w:rsid w:val="007C161D"/>
    <w:rsid w:val="007C18D0"/>
    <w:rsid w:val="007C1A2F"/>
    <w:rsid w:val="007C1E00"/>
    <w:rsid w:val="007C1FCD"/>
    <w:rsid w:val="007C2114"/>
    <w:rsid w:val="007C2400"/>
    <w:rsid w:val="007C25F6"/>
    <w:rsid w:val="007C303D"/>
    <w:rsid w:val="007C312D"/>
    <w:rsid w:val="007C323A"/>
    <w:rsid w:val="007C37AD"/>
    <w:rsid w:val="007C3B6C"/>
    <w:rsid w:val="007C3BEB"/>
    <w:rsid w:val="007C400A"/>
    <w:rsid w:val="007C400E"/>
    <w:rsid w:val="007C40E9"/>
    <w:rsid w:val="007C421C"/>
    <w:rsid w:val="007C4229"/>
    <w:rsid w:val="007C45CB"/>
    <w:rsid w:val="007C45F1"/>
    <w:rsid w:val="007C4C79"/>
    <w:rsid w:val="007C5093"/>
    <w:rsid w:val="007C5C8F"/>
    <w:rsid w:val="007C5CDE"/>
    <w:rsid w:val="007C5EC2"/>
    <w:rsid w:val="007C6085"/>
    <w:rsid w:val="007C611E"/>
    <w:rsid w:val="007C6DC0"/>
    <w:rsid w:val="007C7583"/>
    <w:rsid w:val="007C797C"/>
    <w:rsid w:val="007C7C37"/>
    <w:rsid w:val="007C7DD5"/>
    <w:rsid w:val="007D107C"/>
    <w:rsid w:val="007D1379"/>
    <w:rsid w:val="007D1395"/>
    <w:rsid w:val="007D213C"/>
    <w:rsid w:val="007D25E8"/>
    <w:rsid w:val="007D2651"/>
    <w:rsid w:val="007D299B"/>
    <w:rsid w:val="007D2A06"/>
    <w:rsid w:val="007D308E"/>
    <w:rsid w:val="007D330B"/>
    <w:rsid w:val="007D3469"/>
    <w:rsid w:val="007D387A"/>
    <w:rsid w:val="007D3F8D"/>
    <w:rsid w:val="007D41FC"/>
    <w:rsid w:val="007D44B0"/>
    <w:rsid w:val="007D4CA6"/>
    <w:rsid w:val="007D4CC1"/>
    <w:rsid w:val="007D5BB4"/>
    <w:rsid w:val="007D5BBA"/>
    <w:rsid w:val="007D6548"/>
    <w:rsid w:val="007D6AE1"/>
    <w:rsid w:val="007D6E6E"/>
    <w:rsid w:val="007D6F2B"/>
    <w:rsid w:val="007D6FD0"/>
    <w:rsid w:val="007D708B"/>
    <w:rsid w:val="007D7091"/>
    <w:rsid w:val="007D7170"/>
    <w:rsid w:val="007D7333"/>
    <w:rsid w:val="007D7544"/>
    <w:rsid w:val="007D7780"/>
    <w:rsid w:val="007D78DD"/>
    <w:rsid w:val="007D79D9"/>
    <w:rsid w:val="007E0152"/>
    <w:rsid w:val="007E0441"/>
    <w:rsid w:val="007E0569"/>
    <w:rsid w:val="007E056E"/>
    <w:rsid w:val="007E0754"/>
    <w:rsid w:val="007E0BD1"/>
    <w:rsid w:val="007E0C9F"/>
    <w:rsid w:val="007E1213"/>
    <w:rsid w:val="007E128B"/>
    <w:rsid w:val="007E15A1"/>
    <w:rsid w:val="007E1FEF"/>
    <w:rsid w:val="007E272A"/>
    <w:rsid w:val="007E30C9"/>
    <w:rsid w:val="007E3795"/>
    <w:rsid w:val="007E3C73"/>
    <w:rsid w:val="007E3DE9"/>
    <w:rsid w:val="007E4F41"/>
    <w:rsid w:val="007E5754"/>
    <w:rsid w:val="007E6553"/>
    <w:rsid w:val="007E6576"/>
    <w:rsid w:val="007E65A8"/>
    <w:rsid w:val="007E687F"/>
    <w:rsid w:val="007E6C59"/>
    <w:rsid w:val="007E742D"/>
    <w:rsid w:val="007E7DC8"/>
    <w:rsid w:val="007E7F42"/>
    <w:rsid w:val="007E7F55"/>
    <w:rsid w:val="007F0030"/>
    <w:rsid w:val="007F0066"/>
    <w:rsid w:val="007F0088"/>
    <w:rsid w:val="007F05E0"/>
    <w:rsid w:val="007F092B"/>
    <w:rsid w:val="007F0C9D"/>
    <w:rsid w:val="007F10FE"/>
    <w:rsid w:val="007F1143"/>
    <w:rsid w:val="007F1202"/>
    <w:rsid w:val="007F1783"/>
    <w:rsid w:val="007F1991"/>
    <w:rsid w:val="007F1F31"/>
    <w:rsid w:val="007F203B"/>
    <w:rsid w:val="007F2046"/>
    <w:rsid w:val="007F24BF"/>
    <w:rsid w:val="007F2BB4"/>
    <w:rsid w:val="007F2C3D"/>
    <w:rsid w:val="007F32D4"/>
    <w:rsid w:val="007F3571"/>
    <w:rsid w:val="007F3AAE"/>
    <w:rsid w:val="007F3D63"/>
    <w:rsid w:val="007F3FBB"/>
    <w:rsid w:val="007F409F"/>
    <w:rsid w:val="007F40DC"/>
    <w:rsid w:val="007F454D"/>
    <w:rsid w:val="007F4B3C"/>
    <w:rsid w:val="007F6097"/>
    <w:rsid w:val="007F63E1"/>
    <w:rsid w:val="007F6B62"/>
    <w:rsid w:val="007F74FB"/>
    <w:rsid w:val="007F768F"/>
    <w:rsid w:val="007F7A0E"/>
    <w:rsid w:val="007F7A1E"/>
    <w:rsid w:val="007F7A5F"/>
    <w:rsid w:val="007F7A60"/>
    <w:rsid w:val="007F7BEE"/>
    <w:rsid w:val="008000A3"/>
    <w:rsid w:val="008000FC"/>
    <w:rsid w:val="0080064D"/>
    <w:rsid w:val="00800CC9"/>
    <w:rsid w:val="00800CE6"/>
    <w:rsid w:val="00801865"/>
    <w:rsid w:val="008019C6"/>
    <w:rsid w:val="00801D91"/>
    <w:rsid w:val="00802058"/>
    <w:rsid w:val="00802741"/>
    <w:rsid w:val="0080295E"/>
    <w:rsid w:val="00802A21"/>
    <w:rsid w:val="0080320A"/>
    <w:rsid w:val="008034D7"/>
    <w:rsid w:val="0080355F"/>
    <w:rsid w:val="00804377"/>
    <w:rsid w:val="00804465"/>
    <w:rsid w:val="008044C5"/>
    <w:rsid w:val="0080465E"/>
    <w:rsid w:val="00805570"/>
    <w:rsid w:val="008067CC"/>
    <w:rsid w:val="00806959"/>
    <w:rsid w:val="00806963"/>
    <w:rsid w:val="00806A42"/>
    <w:rsid w:val="00806A4C"/>
    <w:rsid w:val="00806DFD"/>
    <w:rsid w:val="00806F76"/>
    <w:rsid w:val="00807259"/>
    <w:rsid w:val="0080739E"/>
    <w:rsid w:val="0080757D"/>
    <w:rsid w:val="008076B1"/>
    <w:rsid w:val="00807C47"/>
    <w:rsid w:val="00807D37"/>
    <w:rsid w:val="00807E55"/>
    <w:rsid w:val="00810132"/>
    <w:rsid w:val="00810218"/>
    <w:rsid w:val="00810285"/>
    <w:rsid w:val="00810418"/>
    <w:rsid w:val="00810F68"/>
    <w:rsid w:val="0081123E"/>
    <w:rsid w:val="00811563"/>
    <w:rsid w:val="008117B5"/>
    <w:rsid w:val="00811A6E"/>
    <w:rsid w:val="00811C02"/>
    <w:rsid w:val="00811D4B"/>
    <w:rsid w:val="00812171"/>
    <w:rsid w:val="0081227E"/>
    <w:rsid w:val="008122C6"/>
    <w:rsid w:val="008127D1"/>
    <w:rsid w:val="00812862"/>
    <w:rsid w:val="008129F0"/>
    <w:rsid w:val="00812F63"/>
    <w:rsid w:val="00813776"/>
    <w:rsid w:val="00813CBD"/>
    <w:rsid w:val="00813F34"/>
    <w:rsid w:val="008140D0"/>
    <w:rsid w:val="008141B6"/>
    <w:rsid w:val="0081445A"/>
    <w:rsid w:val="0081468E"/>
    <w:rsid w:val="00814842"/>
    <w:rsid w:val="0081493E"/>
    <w:rsid w:val="00814C3C"/>
    <w:rsid w:val="00814EE8"/>
    <w:rsid w:val="0081503E"/>
    <w:rsid w:val="00815779"/>
    <w:rsid w:val="00815D24"/>
    <w:rsid w:val="0081611B"/>
    <w:rsid w:val="0081640E"/>
    <w:rsid w:val="0081686B"/>
    <w:rsid w:val="008169A1"/>
    <w:rsid w:val="00816A21"/>
    <w:rsid w:val="00816DE6"/>
    <w:rsid w:val="008175D3"/>
    <w:rsid w:val="00817715"/>
    <w:rsid w:val="00817D26"/>
    <w:rsid w:val="00817D67"/>
    <w:rsid w:val="00817DBF"/>
    <w:rsid w:val="008202A9"/>
    <w:rsid w:val="008202BF"/>
    <w:rsid w:val="008203A1"/>
    <w:rsid w:val="00820AF3"/>
    <w:rsid w:val="00821921"/>
    <w:rsid w:val="00821C9A"/>
    <w:rsid w:val="008220DE"/>
    <w:rsid w:val="00822199"/>
    <w:rsid w:val="008221C3"/>
    <w:rsid w:val="00822282"/>
    <w:rsid w:val="0082228B"/>
    <w:rsid w:val="00822AC9"/>
    <w:rsid w:val="00822BA6"/>
    <w:rsid w:val="00822C6B"/>
    <w:rsid w:val="0082355A"/>
    <w:rsid w:val="008238A7"/>
    <w:rsid w:val="00823AEF"/>
    <w:rsid w:val="00823F92"/>
    <w:rsid w:val="00824270"/>
    <w:rsid w:val="00824692"/>
    <w:rsid w:val="00824809"/>
    <w:rsid w:val="00824BC6"/>
    <w:rsid w:val="00824DEE"/>
    <w:rsid w:val="00824EB9"/>
    <w:rsid w:val="00824F30"/>
    <w:rsid w:val="008250A9"/>
    <w:rsid w:val="008253CA"/>
    <w:rsid w:val="00825BB4"/>
    <w:rsid w:val="008260B8"/>
    <w:rsid w:val="00826117"/>
    <w:rsid w:val="008262A9"/>
    <w:rsid w:val="0082638A"/>
    <w:rsid w:val="0082677D"/>
    <w:rsid w:val="00826CD3"/>
    <w:rsid w:val="00826DD4"/>
    <w:rsid w:val="00826FC2"/>
    <w:rsid w:val="00827173"/>
    <w:rsid w:val="0082753E"/>
    <w:rsid w:val="00827A4C"/>
    <w:rsid w:val="00827E3A"/>
    <w:rsid w:val="0083003E"/>
    <w:rsid w:val="00830243"/>
    <w:rsid w:val="0083029E"/>
    <w:rsid w:val="0083057F"/>
    <w:rsid w:val="008306CB"/>
    <w:rsid w:val="00830970"/>
    <w:rsid w:val="00830A07"/>
    <w:rsid w:val="008311DC"/>
    <w:rsid w:val="008315DD"/>
    <w:rsid w:val="00831660"/>
    <w:rsid w:val="008319F0"/>
    <w:rsid w:val="00831E39"/>
    <w:rsid w:val="00832113"/>
    <w:rsid w:val="00832426"/>
    <w:rsid w:val="008329A0"/>
    <w:rsid w:val="008329C7"/>
    <w:rsid w:val="00832B05"/>
    <w:rsid w:val="00833459"/>
    <w:rsid w:val="008337A9"/>
    <w:rsid w:val="00833BD3"/>
    <w:rsid w:val="00833CC0"/>
    <w:rsid w:val="008342D0"/>
    <w:rsid w:val="00834804"/>
    <w:rsid w:val="008349A3"/>
    <w:rsid w:val="00834AC0"/>
    <w:rsid w:val="008351B9"/>
    <w:rsid w:val="00835383"/>
    <w:rsid w:val="0083539D"/>
    <w:rsid w:val="00835487"/>
    <w:rsid w:val="008357D8"/>
    <w:rsid w:val="00835AB4"/>
    <w:rsid w:val="00835C44"/>
    <w:rsid w:val="0083616F"/>
    <w:rsid w:val="00836AF4"/>
    <w:rsid w:val="00836DED"/>
    <w:rsid w:val="00836E9F"/>
    <w:rsid w:val="00836EF2"/>
    <w:rsid w:val="00837542"/>
    <w:rsid w:val="0083758A"/>
    <w:rsid w:val="00837809"/>
    <w:rsid w:val="00837A7C"/>
    <w:rsid w:val="00837BE8"/>
    <w:rsid w:val="00840270"/>
    <w:rsid w:val="00840714"/>
    <w:rsid w:val="0084094B"/>
    <w:rsid w:val="00840955"/>
    <w:rsid w:val="00840A14"/>
    <w:rsid w:val="00840E9E"/>
    <w:rsid w:val="00840EFD"/>
    <w:rsid w:val="0084111F"/>
    <w:rsid w:val="008416EC"/>
    <w:rsid w:val="008417F3"/>
    <w:rsid w:val="00842394"/>
    <w:rsid w:val="008428CE"/>
    <w:rsid w:val="00842DC2"/>
    <w:rsid w:val="0084329D"/>
    <w:rsid w:val="0084338B"/>
    <w:rsid w:val="008438AC"/>
    <w:rsid w:val="008447AD"/>
    <w:rsid w:val="008447D0"/>
    <w:rsid w:val="00844BCE"/>
    <w:rsid w:val="00844C11"/>
    <w:rsid w:val="00844D6E"/>
    <w:rsid w:val="00845319"/>
    <w:rsid w:val="0084545A"/>
    <w:rsid w:val="008464EF"/>
    <w:rsid w:val="00847CD9"/>
    <w:rsid w:val="00850955"/>
    <w:rsid w:val="00850FA9"/>
    <w:rsid w:val="0085106D"/>
    <w:rsid w:val="00851183"/>
    <w:rsid w:val="008511FD"/>
    <w:rsid w:val="00851251"/>
    <w:rsid w:val="008517F1"/>
    <w:rsid w:val="008518D2"/>
    <w:rsid w:val="00851D8A"/>
    <w:rsid w:val="00851EA1"/>
    <w:rsid w:val="00851F07"/>
    <w:rsid w:val="0085217F"/>
    <w:rsid w:val="008525BD"/>
    <w:rsid w:val="00852C82"/>
    <w:rsid w:val="008530F9"/>
    <w:rsid w:val="008531A8"/>
    <w:rsid w:val="0085328F"/>
    <w:rsid w:val="0085381A"/>
    <w:rsid w:val="008538A9"/>
    <w:rsid w:val="00853ADB"/>
    <w:rsid w:val="00853BBA"/>
    <w:rsid w:val="00853DA2"/>
    <w:rsid w:val="0085419B"/>
    <w:rsid w:val="008541CB"/>
    <w:rsid w:val="00854C81"/>
    <w:rsid w:val="0085543C"/>
    <w:rsid w:val="0085545C"/>
    <w:rsid w:val="008554CA"/>
    <w:rsid w:val="0085639F"/>
    <w:rsid w:val="00856487"/>
    <w:rsid w:val="00856A4C"/>
    <w:rsid w:val="00856C38"/>
    <w:rsid w:val="00856E4B"/>
    <w:rsid w:val="00857203"/>
    <w:rsid w:val="008573E4"/>
    <w:rsid w:val="00857588"/>
    <w:rsid w:val="008575D7"/>
    <w:rsid w:val="00857B4A"/>
    <w:rsid w:val="00857FD0"/>
    <w:rsid w:val="00860122"/>
    <w:rsid w:val="0086034B"/>
    <w:rsid w:val="0086086C"/>
    <w:rsid w:val="00861DEF"/>
    <w:rsid w:val="00861E27"/>
    <w:rsid w:val="00861FCE"/>
    <w:rsid w:val="00862148"/>
    <w:rsid w:val="00863F95"/>
    <w:rsid w:val="00864A97"/>
    <w:rsid w:val="00865217"/>
    <w:rsid w:val="008656A4"/>
    <w:rsid w:val="00865B12"/>
    <w:rsid w:val="0086607E"/>
    <w:rsid w:val="00866310"/>
    <w:rsid w:val="00866992"/>
    <w:rsid w:val="008669BC"/>
    <w:rsid w:val="0086755B"/>
    <w:rsid w:val="00867B9C"/>
    <w:rsid w:val="00867E43"/>
    <w:rsid w:val="0087018B"/>
    <w:rsid w:val="00870665"/>
    <w:rsid w:val="00871186"/>
    <w:rsid w:val="00871232"/>
    <w:rsid w:val="00871239"/>
    <w:rsid w:val="0087136B"/>
    <w:rsid w:val="008716E8"/>
    <w:rsid w:val="00871885"/>
    <w:rsid w:val="008718DB"/>
    <w:rsid w:val="00871A6E"/>
    <w:rsid w:val="00871E3B"/>
    <w:rsid w:val="008727F0"/>
    <w:rsid w:val="0087380E"/>
    <w:rsid w:val="00873AAD"/>
    <w:rsid w:val="00873B9D"/>
    <w:rsid w:val="00873C2F"/>
    <w:rsid w:val="00873D1A"/>
    <w:rsid w:val="00873DAC"/>
    <w:rsid w:val="008742D0"/>
    <w:rsid w:val="008745B0"/>
    <w:rsid w:val="0087485F"/>
    <w:rsid w:val="00874DB4"/>
    <w:rsid w:val="00874FB7"/>
    <w:rsid w:val="0087506C"/>
    <w:rsid w:val="008755EC"/>
    <w:rsid w:val="00876051"/>
    <w:rsid w:val="00876AD7"/>
    <w:rsid w:val="00876C25"/>
    <w:rsid w:val="00876D8D"/>
    <w:rsid w:val="008770EC"/>
    <w:rsid w:val="0087727B"/>
    <w:rsid w:val="0087765B"/>
    <w:rsid w:val="0087773B"/>
    <w:rsid w:val="00877A6D"/>
    <w:rsid w:val="00877C33"/>
    <w:rsid w:val="00880429"/>
    <w:rsid w:val="00880629"/>
    <w:rsid w:val="00880FC4"/>
    <w:rsid w:val="0088114F"/>
    <w:rsid w:val="00881711"/>
    <w:rsid w:val="008823B4"/>
    <w:rsid w:val="00882CAB"/>
    <w:rsid w:val="00882E7B"/>
    <w:rsid w:val="00883150"/>
    <w:rsid w:val="008834E8"/>
    <w:rsid w:val="008836F9"/>
    <w:rsid w:val="00883B7F"/>
    <w:rsid w:val="00883C41"/>
    <w:rsid w:val="00883D03"/>
    <w:rsid w:val="008841F5"/>
    <w:rsid w:val="00884608"/>
    <w:rsid w:val="008850D7"/>
    <w:rsid w:val="00885368"/>
    <w:rsid w:val="00885A4C"/>
    <w:rsid w:val="00885B2E"/>
    <w:rsid w:val="008860B7"/>
    <w:rsid w:val="00886F6F"/>
    <w:rsid w:val="008879C6"/>
    <w:rsid w:val="00887CE6"/>
    <w:rsid w:val="00890188"/>
    <w:rsid w:val="008904B9"/>
    <w:rsid w:val="008905B8"/>
    <w:rsid w:val="008905B9"/>
    <w:rsid w:val="008908E8"/>
    <w:rsid w:val="00890A76"/>
    <w:rsid w:val="00891181"/>
    <w:rsid w:val="008916D9"/>
    <w:rsid w:val="008919B3"/>
    <w:rsid w:val="00891B21"/>
    <w:rsid w:val="00891F30"/>
    <w:rsid w:val="00892C7B"/>
    <w:rsid w:val="008934D3"/>
    <w:rsid w:val="00893789"/>
    <w:rsid w:val="008944F5"/>
    <w:rsid w:val="008946EC"/>
    <w:rsid w:val="008947ED"/>
    <w:rsid w:val="0089482E"/>
    <w:rsid w:val="008948B3"/>
    <w:rsid w:val="00894930"/>
    <w:rsid w:val="00894FE6"/>
    <w:rsid w:val="008950D1"/>
    <w:rsid w:val="00895148"/>
    <w:rsid w:val="00895CC4"/>
    <w:rsid w:val="00896080"/>
    <w:rsid w:val="00896250"/>
    <w:rsid w:val="008962E1"/>
    <w:rsid w:val="008964C0"/>
    <w:rsid w:val="00896769"/>
    <w:rsid w:val="00896AF8"/>
    <w:rsid w:val="00896C39"/>
    <w:rsid w:val="00896C83"/>
    <w:rsid w:val="00896FB8"/>
    <w:rsid w:val="00897400"/>
    <w:rsid w:val="00897726"/>
    <w:rsid w:val="008977A5"/>
    <w:rsid w:val="00897E4F"/>
    <w:rsid w:val="008A03EB"/>
    <w:rsid w:val="008A07A7"/>
    <w:rsid w:val="008A0A94"/>
    <w:rsid w:val="008A0EFD"/>
    <w:rsid w:val="008A148D"/>
    <w:rsid w:val="008A1D9E"/>
    <w:rsid w:val="008A1EA2"/>
    <w:rsid w:val="008A1EDF"/>
    <w:rsid w:val="008A360C"/>
    <w:rsid w:val="008A39FB"/>
    <w:rsid w:val="008A3B63"/>
    <w:rsid w:val="008A4206"/>
    <w:rsid w:val="008A43D0"/>
    <w:rsid w:val="008A45A3"/>
    <w:rsid w:val="008A45DD"/>
    <w:rsid w:val="008A48EE"/>
    <w:rsid w:val="008A4BB1"/>
    <w:rsid w:val="008A4FC1"/>
    <w:rsid w:val="008A5244"/>
    <w:rsid w:val="008A5365"/>
    <w:rsid w:val="008A5473"/>
    <w:rsid w:val="008A6052"/>
    <w:rsid w:val="008A605A"/>
    <w:rsid w:val="008A6069"/>
    <w:rsid w:val="008A66C7"/>
    <w:rsid w:val="008A6FB7"/>
    <w:rsid w:val="008A7254"/>
    <w:rsid w:val="008A7FB7"/>
    <w:rsid w:val="008B056C"/>
    <w:rsid w:val="008B0BB3"/>
    <w:rsid w:val="008B0DF1"/>
    <w:rsid w:val="008B0EC9"/>
    <w:rsid w:val="008B1174"/>
    <w:rsid w:val="008B13B2"/>
    <w:rsid w:val="008B14FC"/>
    <w:rsid w:val="008B1607"/>
    <w:rsid w:val="008B2B0F"/>
    <w:rsid w:val="008B3138"/>
    <w:rsid w:val="008B369A"/>
    <w:rsid w:val="008B3866"/>
    <w:rsid w:val="008B43F2"/>
    <w:rsid w:val="008B443B"/>
    <w:rsid w:val="008B44B0"/>
    <w:rsid w:val="008B4612"/>
    <w:rsid w:val="008B4902"/>
    <w:rsid w:val="008B4982"/>
    <w:rsid w:val="008B4C42"/>
    <w:rsid w:val="008B4CEE"/>
    <w:rsid w:val="008B4D15"/>
    <w:rsid w:val="008B4D6D"/>
    <w:rsid w:val="008B4EFA"/>
    <w:rsid w:val="008B4FB5"/>
    <w:rsid w:val="008B5078"/>
    <w:rsid w:val="008B5539"/>
    <w:rsid w:val="008B5901"/>
    <w:rsid w:val="008B5CA3"/>
    <w:rsid w:val="008B5CBF"/>
    <w:rsid w:val="008B5CED"/>
    <w:rsid w:val="008B5D52"/>
    <w:rsid w:val="008B5F75"/>
    <w:rsid w:val="008B66CA"/>
    <w:rsid w:val="008B67E6"/>
    <w:rsid w:val="008B680C"/>
    <w:rsid w:val="008B68D8"/>
    <w:rsid w:val="008B6D81"/>
    <w:rsid w:val="008B6E55"/>
    <w:rsid w:val="008B6EB5"/>
    <w:rsid w:val="008B6EB8"/>
    <w:rsid w:val="008B71A4"/>
    <w:rsid w:val="008B71FB"/>
    <w:rsid w:val="008B799C"/>
    <w:rsid w:val="008B7BFC"/>
    <w:rsid w:val="008B7DD0"/>
    <w:rsid w:val="008B7F3D"/>
    <w:rsid w:val="008B7F4B"/>
    <w:rsid w:val="008C0100"/>
    <w:rsid w:val="008C0166"/>
    <w:rsid w:val="008C0264"/>
    <w:rsid w:val="008C02AC"/>
    <w:rsid w:val="008C0DB5"/>
    <w:rsid w:val="008C0DE1"/>
    <w:rsid w:val="008C127D"/>
    <w:rsid w:val="008C1D05"/>
    <w:rsid w:val="008C1EAB"/>
    <w:rsid w:val="008C28F8"/>
    <w:rsid w:val="008C2B54"/>
    <w:rsid w:val="008C2D6D"/>
    <w:rsid w:val="008C3072"/>
    <w:rsid w:val="008C3336"/>
    <w:rsid w:val="008C357E"/>
    <w:rsid w:val="008C3584"/>
    <w:rsid w:val="008C36D8"/>
    <w:rsid w:val="008C3B2A"/>
    <w:rsid w:val="008C3C87"/>
    <w:rsid w:val="008C3F4C"/>
    <w:rsid w:val="008C3FEE"/>
    <w:rsid w:val="008C42BF"/>
    <w:rsid w:val="008C46C9"/>
    <w:rsid w:val="008C4DAA"/>
    <w:rsid w:val="008C519E"/>
    <w:rsid w:val="008C51CB"/>
    <w:rsid w:val="008C54CA"/>
    <w:rsid w:val="008C5AD4"/>
    <w:rsid w:val="008C5BB6"/>
    <w:rsid w:val="008C6625"/>
    <w:rsid w:val="008C6BF3"/>
    <w:rsid w:val="008C6E51"/>
    <w:rsid w:val="008C707B"/>
    <w:rsid w:val="008C71E6"/>
    <w:rsid w:val="008C7233"/>
    <w:rsid w:val="008C7325"/>
    <w:rsid w:val="008C7A8C"/>
    <w:rsid w:val="008C7CC0"/>
    <w:rsid w:val="008C7D8E"/>
    <w:rsid w:val="008D0496"/>
    <w:rsid w:val="008D0E04"/>
    <w:rsid w:val="008D0EE6"/>
    <w:rsid w:val="008D1790"/>
    <w:rsid w:val="008D17A4"/>
    <w:rsid w:val="008D17F6"/>
    <w:rsid w:val="008D1CA4"/>
    <w:rsid w:val="008D1F49"/>
    <w:rsid w:val="008D230C"/>
    <w:rsid w:val="008D26C0"/>
    <w:rsid w:val="008D2DD7"/>
    <w:rsid w:val="008D32EC"/>
    <w:rsid w:val="008D3A27"/>
    <w:rsid w:val="008D3CD5"/>
    <w:rsid w:val="008D4623"/>
    <w:rsid w:val="008D493E"/>
    <w:rsid w:val="008D5198"/>
    <w:rsid w:val="008D5224"/>
    <w:rsid w:val="008D5420"/>
    <w:rsid w:val="008D5507"/>
    <w:rsid w:val="008D5605"/>
    <w:rsid w:val="008D59BB"/>
    <w:rsid w:val="008D5B7B"/>
    <w:rsid w:val="008D5C7F"/>
    <w:rsid w:val="008D6057"/>
    <w:rsid w:val="008D6428"/>
    <w:rsid w:val="008D6AE7"/>
    <w:rsid w:val="008D6C2C"/>
    <w:rsid w:val="008D6E42"/>
    <w:rsid w:val="008D74B8"/>
    <w:rsid w:val="008D7828"/>
    <w:rsid w:val="008D7D19"/>
    <w:rsid w:val="008D7FA4"/>
    <w:rsid w:val="008E06F7"/>
    <w:rsid w:val="008E06FD"/>
    <w:rsid w:val="008E09A9"/>
    <w:rsid w:val="008E0A3E"/>
    <w:rsid w:val="008E0AA2"/>
    <w:rsid w:val="008E0C22"/>
    <w:rsid w:val="008E0DE9"/>
    <w:rsid w:val="008E11AF"/>
    <w:rsid w:val="008E140F"/>
    <w:rsid w:val="008E1AD5"/>
    <w:rsid w:val="008E1AF7"/>
    <w:rsid w:val="008E1CBF"/>
    <w:rsid w:val="008E200D"/>
    <w:rsid w:val="008E20B4"/>
    <w:rsid w:val="008E2614"/>
    <w:rsid w:val="008E286B"/>
    <w:rsid w:val="008E30FD"/>
    <w:rsid w:val="008E370F"/>
    <w:rsid w:val="008E38C0"/>
    <w:rsid w:val="008E3F4C"/>
    <w:rsid w:val="008E3FAD"/>
    <w:rsid w:val="008E412B"/>
    <w:rsid w:val="008E41B4"/>
    <w:rsid w:val="008E4393"/>
    <w:rsid w:val="008E46C3"/>
    <w:rsid w:val="008E47C2"/>
    <w:rsid w:val="008E485E"/>
    <w:rsid w:val="008E4A09"/>
    <w:rsid w:val="008E4AC0"/>
    <w:rsid w:val="008E4B97"/>
    <w:rsid w:val="008E572B"/>
    <w:rsid w:val="008E57B3"/>
    <w:rsid w:val="008E57ED"/>
    <w:rsid w:val="008E5B18"/>
    <w:rsid w:val="008E5F72"/>
    <w:rsid w:val="008E5FA9"/>
    <w:rsid w:val="008E6B43"/>
    <w:rsid w:val="008E6BBE"/>
    <w:rsid w:val="008E71FC"/>
    <w:rsid w:val="008E7339"/>
    <w:rsid w:val="008E75E8"/>
    <w:rsid w:val="008E7798"/>
    <w:rsid w:val="008E7CD3"/>
    <w:rsid w:val="008E7DC9"/>
    <w:rsid w:val="008E7F32"/>
    <w:rsid w:val="008F06B3"/>
    <w:rsid w:val="008F0C23"/>
    <w:rsid w:val="008F120F"/>
    <w:rsid w:val="008F13A5"/>
    <w:rsid w:val="008F13FF"/>
    <w:rsid w:val="008F1761"/>
    <w:rsid w:val="008F1C68"/>
    <w:rsid w:val="008F208C"/>
    <w:rsid w:val="008F2106"/>
    <w:rsid w:val="008F22CF"/>
    <w:rsid w:val="008F2491"/>
    <w:rsid w:val="008F2D0D"/>
    <w:rsid w:val="008F3048"/>
    <w:rsid w:val="008F324D"/>
    <w:rsid w:val="008F35B9"/>
    <w:rsid w:val="008F4028"/>
    <w:rsid w:val="008F434E"/>
    <w:rsid w:val="008F444F"/>
    <w:rsid w:val="008F46EC"/>
    <w:rsid w:val="008F4FC7"/>
    <w:rsid w:val="008F501A"/>
    <w:rsid w:val="008F5040"/>
    <w:rsid w:val="008F5622"/>
    <w:rsid w:val="008F5DFC"/>
    <w:rsid w:val="008F5E41"/>
    <w:rsid w:val="008F61DD"/>
    <w:rsid w:val="008F61E8"/>
    <w:rsid w:val="008F6382"/>
    <w:rsid w:val="008F66ED"/>
    <w:rsid w:val="008F71BB"/>
    <w:rsid w:val="008F7277"/>
    <w:rsid w:val="008F76C9"/>
    <w:rsid w:val="009004D8"/>
    <w:rsid w:val="009012F9"/>
    <w:rsid w:val="00901727"/>
    <w:rsid w:val="009019A0"/>
    <w:rsid w:val="00901C5C"/>
    <w:rsid w:val="00901D1D"/>
    <w:rsid w:val="009028EE"/>
    <w:rsid w:val="00902B24"/>
    <w:rsid w:val="0090336F"/>
    <w:rsid w:val="009037C5"/>
    <w:rsid w:val="00903CCD"/>
    <w:rsid w:val="00903DCE"/>
    <w:rsid w:val="00904017"/>
    <w:rsid w:val="009040CF"/>
    <w:rsid w:val="009043C0"/>
    <w:rsid w:val="00904439"/>
    <w:rsid w:val="00904A8D"/>
    <w:rsid w:val="00904E18"/>
    <w:rsid w:val="0090506C"/>
    <w:rsid w:val="00905288"/>
    <w:rsid w:val="009053BB"/>
    <w:rsid w:val="0090561A"/>
    <w:rsid w:val="00905C9D"/>
    <w:rsid w:val="00905D97"/>
    <w:rsid w:val="00905E71"/>
    <w:rsid w:val="009061E0"/>
    <w:rsid w:val="00906303"/>
    <w:rsid w:val="0090637D"/>
    <w:rsid w:val="00906580"/>
    <w:rsid w:val="00906890"/>
    <w:rsid w:val="00906D93"/>
    <w:rsid w:val="00906F75"/>
    <w:rsid w:val="009072F0"/>
    <w:rsid w:val="00907428"/>
    <w:rsid w:val="009075B6"/>
    <w:rsid w:val="00907677"/>
    <w:rsid w:val="0090776E"/>
    <w:rsid w:val="00907CF3"/>
    <w:rsid w:val="0091006A"/>
    <w:rsid w:val="0091051E"/>
    <w:rsid w:val="00910D51"/>
    <w:rsid w:val="00910D80"/>
    <w:rsid w:val="0091109D"/>
    <w:rsid w:val="0091127E"/>
    <w:rsid w:val="00911874"/>
    <w:rsid w:val="00911955"/>
    <w:rsid w:val="00911D3D"/>
    <w:rsid w:val="00911FA7"/>
    <w:rsid w:val="0091241D"/>
    <w:rsid w:val="009125A9"/>
    <w:rsid w:val="00913085"/>
    <w:rsid w:val="009131EE"/>
    <w:rsid w:val="009134B6"/>
    <w:rsid w:val="00913C4A"/>
    <w:rsid w:val="00913D91"/>
    <w:rsid w:val="00914029"/>
    <w:rsid w:val="0091440A"/>
    <w:rsid w:val="00915287"/>
    <w:rsid w:val="00915922"/>
    <w:rsid w:val="00915EEE"/>
    <w:rsid w:val="0091622D"/>
    <w:rsid w:val="00916505"/>
    <w:rsid w:val="00916A46"/>
    <w:rsid w:val="009207C4"/>
    <w:rsid w:val="00920AC0"/>
    <w:rsid w:val="00920B07"/>
    <w:rsid w:val="00920D51"/>
    <w:rsid w:val="00920D67"/>
    <w:rsid w:val="00920ED9"/>
    <w:rsid w:val="00921134"/>
    <w:rsid w:val="00921D6D"/>
    <w:rsid w:val="00921F6E"/>
    <w:rsid w:val="00921F76"/>
    <w:rsid w:val="00922081"/>
    <w:rsid w:val="00922124"/>
    <w:rsid w:val="009227A8"/>
    <w:rsid w:val="009228B4"/>
    <w:rsid w:val="00922EB8"/>
    <w:rsid w:val="00923264"/>
    <w:rsid w:val="00923471"/>
    <w:rsid w:val="00923472"/>
    <w:rsid w:val="00923618"/>
    <w:rsid w:val="00923645"/>
    <w:rsid w:val="00923704"/>
    <w:rsid w:val="00923F92"/>
    <w:rsid w:val="00924013"/>
    <w:rsid w:val="00924644"/>
    <w:rsid w:val="00924FE8"/>
    <w:rsid w:val="00925027"/>
    <w:rsid w:val="00925226"/>
    <w:rsid w:val="009252AE"/>
    <w:rsid w:val="0092537D"/>
    <w:rsid w:val="009254DB"/>
    <w:rsid w:val="0092553B"/>
    <w:rsid w:val="009256AB"/>
    <w:rsid w:val="009259D7"/>
    <w:rsid w:val="0092602C"/>
    <w:rsid w:val="009261BD"/>
    <w:rsid w:val="009264EB"/>
    <w:rsid w:val="00926689"/>
    <w:rsid w:val="00926A48"/>
    <w:rsid w:val="00926BFC"/>
    <w:rsid w:val="00926E01"/>
    <w:rsid w:val="00927131"/>
    <w:rsid w:val="0092751B"/>
    <w:rsid w:val="00927725"/>
    <w:rsid w:val="0092784A"/>
    <w:rsid w:val="00930184"/>
    <w:rsid w:val="009303A2"/>
    <w:rsid w:val="009305B2"/>
    <w:rsid w:val="00930A53"/>
    <w:rsid w:val="00930B90"/>
    <w:rsid w:val="00930E83"/>
    <w:rsid w:val="00931305"/>
    <w:rsid w:val="009317EE"/>
    <w:rsid w:val="00931A05"/>
    <w:rsid w:val="00931B07"/>
    <w:rsid w:val="009323BD"/>
    <w:rsid w:val="009336BF"/>
    <w:rsid w:val="00933792"/>
    <w:rsid w:val="00933885"/>
    <w:rsid w:val="00933A19"/>
    <w:rsid w:val="00933A75"/>
    <w:rsid w:val="0093449A"/>
    <w:rsid w:val="00934E4D"/>
    <w:rsid w:val="00934E96"/>
    <w:rsid w:val="00934F45"/>
    <w:rsid w:val="009357D6"/>
    <w:rsid w:val="0093639F"/>
    <w:rsid w:val="00937057"/>
    <w:rsid w:val="0093759E"/>
    <w:rsid w:val="00937F05"/>
    <w:rsid w:val="00940350"/>
    <w:rsid w:val="00940432"/>
    <w:rsid w:val="009404BE"/>
    <w:rsid w:val="0094139A"/>
    <w:rsid w:val="009415E0"/>
    <w:rsid w:val="00941CE7"/>
    <w:rsid w:val="00941D71"/>
    <w:rsid w:val="00941F50"/>
    <w:rsid w:val="009422BA"/>
    <w:rsid w:val="00942745"/>
    <w:rsid w:val="00942982"/>
    <w:rsid w:val="00942BB5"/>
    <w:rsid w:val="00942ED3"/>
    <w:rsid w:val="00942F9A"/>
    <w:rsid w:val="0094310F"/>
    <w:rsid w:val="009431C4"/>
    <w:rsid w:val="009435FB"/>
    <w:rsid w:val="009439D2"/>
    <w:rsid w:val="00943AD3"/>
    <w:rsid w:val="00943B5E"/>
    <w:rsid w:val="00944046"/>
    <w:rsid w:val="009447B2"/>
    <w:rsid w:val="00944C72"/>
    <w:rsid w:val="00945295"/>
    <w:rsid w:val="009459AD"/>
    <w:rsid w:val="00945C03"/>
    <w:rsid w:val="009465E2"/>
    <w:rsid w:val="0094693A"/>
    <w:rsid w:val="00946C2C"/>
    <w:rsid w:val="00946DCD"/>
    <w:rsid w:val="00946F50"/>
    <w:rsid w:val="0094719E"/>
    <w:rsid w:val="00947467"/>
    <w:rsid w:val="0094774C"/>
    <w:rsid w:val="009477CF"/>
    <w:rsid w:val="00947B08"/>
    <w:rsid w:val="00947B11"/>
    <w:rsid w:val="00947D50"/>
    <w:rsid w:val="00947F3E"/>
    <w:rsid w:val="00950037"/>
    <w:rsid w:val="00950275"/>
    <w:rsid w:val="009506C2"/>
    <w:rsid w:val="00950797"/>
    <w:rsid w:val="0095153B"/>
    <w:rsid w:val="00951EE5"/>
    <w:rsid w:val="00952227"/>
    <w:rsid w:val="00952626"/>
    <w:rsid w:val="0095350C"/>
    <w:rsid w:val="00953A83"/>
    <w:rsid w:val="00954166"/>
    <w:rsid w:val="00954559"/>
    <w:rsid w:val="00954A9C"/>
    <w:rsid w:val="00954AD5"/>
    <w:rsid w:val="00954B4C"/>
    <w:rsid w:val="00954D21"/>
    <w:rsid w:val="00954DB1"/>
    <w:rsid w:val="00955000"/>
    <w:rsid w:val="0095519B"/>
    <w:rsid w:val="00955220"/>
    <w:rsid w:val="009557B7"/>
    <w:rsid w:val="009557C5"/>
    <w:rsid w:val="00956043"/>
    <w:rsid w:val="009560ED"/>
    <w:rsid w:val="0095628D"/>
    <w:rsid w:val="009567DA"/>
    <w:rsid w:val="0095680F"/>
    <w:rsid w:val="00956A42"/>
    <w:rsid w:val="00956B49"/>
    <w:rsid w:val="00956C41"/>
    <w:rsid w:val="00956D15"/>
    <w:rsid w:val="00957194"/>
    <w:rsid w:val="00957204"/>
    <w:rsid w:val="009575A6"/>
    <w:rsid w:val="00957723"/>
    <w:rsid w:val="0095779C"/>
    <w:rsid w:val="00957F67"/>
    <w:rsid w:val="009601FC"/>
    <w:rsid w:val="009609B8"/>
    <w:rsid w:val="00960A12"/>
    <w:rsid w:val="00960D55"/>
    <w:rsid w:val="009614E9"/>
    <w:rsid w:val="00961625"/>
    <w:rsid w:val="00961B9E"/>
    <w:rsid w:val="00961C73"/>
    <w:rsid w:val="00961D83"/>
    <w:rsid w:val="00962947"/>
    <w:rsid w:val="009629E2"/>
    <w:rsid w:val="00962A2C"/>
    <w:rsid w:val="00962A41"/>
    <w:rsid w:val="00962A7B"/>
    <w:rsid w:val="00962EA1"/>
    <w:rsid w:val="00963506"/>
    <w:rsid w:val="009636A8"/>
    <w:rsid w:val="00963BC9"/>
    <w:rsid w:val="0096463A"/>
    <w:rsid w:val="009646D3"/>
    <w:rsid w:val="00964B36"/>
    <w:rsid w:val="00964DC5"/>
    <w:rsid w:val="00964E79"/>
    <w:rsid w:val="00965067"/>
    <w:rsid w:val="00965219"/>
    <w:rsid w:val="00965439"/>
    <w:rsid w:val="0096556A"/>
    <w:rsid w:val="00965B1B"/>
    <w:rsid w:val="00965C53"/>
    <w:rsid w:val="0096611B"/>
    <w:rsid w:val="00966A4E"/>
    <w:rsid w:val="00966A7C"/>
    <w:rsid w:val="009673B2"/>
    <w:rsid w:val="0096773A"/>
    <w:rsid w:val="00970768"/>
    <w:rsid w:val="00970A47"/>
    <w:rsid w:val="00970BC2"/>
    <w:rsid w:val="00970E61"/>
    <w:rsid w:val="00971600"/>
    <w:rsid w:val="00971A17"/>
    <w:rsid w:val="00971CE9"/>
    <w:rsid w:val="00971D20"/>
    <w:rsid w:val="0097220A"/>
    <w:rsid w:val="00972289"/>
    <w:rsid w:val="009725AF"/>
    <w:rsid w:val="00972926"/>
    <w:rsid w:val="00972BBE"/>
    <w:rsid w:val="00972BF6"/>
    <w:rsid w:val="00972DF2"/>
    <w:rsid w:val="00972E34"/>
    <w:rsid w:val="00972F01"/>
    <w:rsid w:val="00972FF7"/>
    <w:rsid w:val="009735B6"/>
    <w:rsid w:val="00973D58"/>
    <w:rsid w:val="00973D74"/>
    <w:rsid w:val="00973FA2"/>
    <w:rsid w:val="009743F4"/>
    <w:rsid w:val="00974655"/>
    <w:rsid w:val="00974957"/>
    <w:rsid w:val="00974B48"/>
    <w:rsid w:val="009751C8"/>
    <w:rsid w:val="00975216"/>
    <w:rsid w:val="00975788"/>
    <w:rsid w:val="00976095"/>
    <w:rsid w:val="00976673"/>
    <w:rsid w:val="00976809"/>
    <w:rsid w:val="00976B16"/>
    <w:rsid w:val="00976EEB"/>
    <w:rsid w:val="00977693"/>
    <w:rsid w:val="00977A0E"/>
    <w:rsid w:val="00977C10"/>
    <w:rsid w:val="00977C9B"/>
    <w:rsid w:val="00977F29"/>
    <w:rsid w:val="00977F58"/>
    <w:rsid w:val="00977F9E"/>
    <w:rsid w:val="0098002E"/>
    <w:rsid w:val="00980237"/>
    <w:rsid w:val="009804A0"/>
    <w:rsid w:val="009811B2"/>
    <w:rsid w:val="009815D9"/>
    <w:rsid w:val="009817FE"/>
    <w:rsid w:val="0098182C"/>
    <w:rsid w:val="00981C76"/>
    <w:rsid w:val="00981D7E"/>
    <w:rsid w:val="00981FEB"/>
    <w:rsid w:val="00982258"/>
    <w:rsid w:val="009822FF"/>
    <w:rsid w:val="0098265E"/>
    <w:rsid w:val="00982E50"/>
    <w:rsid w:val="0098313C"/>
    <w:rsid w:val="0098316A"/>
    <w:rsid w:val="00983448"/>
    <w:rsid w:val="00983449"/>
    <w:rsid w:val="00983917"/>
    <w:rsid w:val="0098391D"/>
    <w:rsid w:val="00983956"/>
    <w:rsid w:val="00983981"/>
    <w:rsid w:val="00984552"/>
    <w:rsid w:val="00984745"/>
    <w:rsid w:val="009847A0"/>
    <w:rsid w:val="00984829"/>
    <w:rsid w:val="00985130"/>
    <w:rsid w:val="00985403"/>
    <w:rsid w:val="00985566"/>
    <w:rsid w:val="00985EDA"/>
    <w:rsid w:val="009860FA"/>
    <w:rsid w:val="009864A2"/>
    <w:rsid w:val="00986703"/>
    <w:rsid w:val="009872EE"/>
    <w:rsid w:val="00987628"/>
    <w:rsid w:val="00987D5A"/>
    <w:rsid w:val="00987F50"/>
    <w:rsid w:val="00990245"/>
    <w:rsid w:val="009903A2"/>
    <w:rsid w:val="009908C3"/>
    <w:rsid w:val="00990BAB"/>
    <w:rsid w:val="00991051"/>
    <w:rsid w:val="00991077"/>
    <w:rsid w:val="009910F0"/>
    <w:rsid w:val="00991188"/>
    <w:rsid w:val="00991B6C"/>
    <w:rsid w:val="00992044"/>
    <w:rsid w:val="009927AE"/>
    <w:rsid w:val="009928CD"/>
    <w:rsid w:val="00992BDC"/>
    <w:rsid w:val="00992C25"/>
    <w:rsid w:val="00992D43"/>
    <w:rsid w:val="009932AB"/>
    <w:rsid w:val="009939EA"/>
    <w:rsid w:val="00993B99"/>
    <w:rsid w:val="0099416B"/>
    <w:rsid w:val="00994323"/>
    <w:rsid w:val="0099438F"/>
    <w:rsid w:val="009945F5"/>
    <w:rsid w:val="009948A2"/>
    <w:rsid w:val="00995293"/>
    <w:rsid w:val="00995403"/>
    <w:rsid w:val="0099552D"/>
    <w:rsid w:val="0099573F"/>
    <w:rsid w:val="00995FDF"/>
    <w:rsid w:val="009961F3"/>
    <w:rsid w:val="009962F4"/>
    <w:rsid w:val="00996598"/>
    <w:rsid w:val="00996761"/>
    <w:rsid w:val="009969EC"/>
    <w:rsid w:val="00996E95"/>
    <w:rsid w:val="00997356"/>
    <w:rsid w:val="00997989"/>
    <w:rsid w:val="00997C54"/>
    <w:rsid w:val="00997CD3"/>
    <w:rsid w:val="00997F7A"/>
    <w:rsid w:val="00997F83"/>
    <w:rsid w:val="009A0117"/>
    <w:rsid w:val="009A059A"/>
    <w:rsid w:val="009A09BC"/>
    <w:rsid w:val="009A0F30"/>
    <w:rsid w:val="009A132C"/>
    <w:rsid w:val="009A148A"/>
    <w:rsid w:val="009A1AF0"/>
    <w:rsid w:val="009A1EF4"/>
    <w:rsid w:val="009A2169"/>
    <w:rsid w:val="009A2423"/>
    <w:rsid w:val="009A254C"/>
    <w:rsid w:val="009A25F9"/>
    <w:rsid w:val="009A2625"/>
    <w:rsid w:val="009A263A"/>
    <w:rsid w:val="009A2807"/>
    <w:rsid w:val="009A2A34"/>
    <w:rsid w:val="009A2CB8"/>
    <w:rsid w:val="009A322B"/>
    <w:rsid w:val="009A34C4"/>
    <w:rsid w:val="009A3DED"/>
    <w:rsid w:val="009A3E81"/>
    <w:rsid w:val="009A4573"/>
    <w:rsid w:val="009A4D7B"/>
    <w:rsid w:val="009A5583"/>
    <w:rsid w:val="009A57E7"/>
    <w:rsid w:val="009A5DC5"/>
    <w:rsid w:val="009A6B9B"/>
    <w:rsid w:val="009A6C08"/>
    <w:rsid w:val="009A6F26"/>
    <w:rsid w:val="009A6F55"/>
    <w:rsid w:val="009A6F5C"/>
    <w:rsid w:val="009A70B6"/>
    <w:rsid w:val="009A70FD"/>
    <w:rsid w:val="009A71B7"/>
    <w:rsid w:val="009A7B06"/>
    <w:rsid w:val="009A7C25"/>
    <w:rsid w:val="009A7F40"/>
    <w:rsid w:val="009A7F78"/>
    <w:rsid w:val="009B0190"/>
    <w:rsid w:val="009B0630"/>
    <w:rsid w:val="009B071C"/>
    <w:rsid w:val="009B0C80"/>
    <w:rsid w:val="009B0D05"/>
    <w:rsid w:val="009B0D54"/>
    <w:rsid w:val="009B0DAD"/>
    <w:rsid w:val="009B0EF8"/>
    <w:rsid w:val="009B0F70"/>
    <w:rsid w:val="009B1230"/>
    <w:rsid w:val="009B188C"/>
    <w:rsid w:val="009B22E8"/>
    <w:rsid w:val="009B30D1"/>
    <w:rsid w:val="009B329D"/>
    <w:rsid w:val="009B33DB"/>
    <w:rsid w:val="009B347B"/>
    <w:rsid w:val="009B388F"/>
    <w:rsid w:val="009B3BEC"/>
    <w:rsid w:val="009B3C4F"/>
    <w:rsid w:val="009B417A"/>
    <w:rsid w:val="009B4284"/>
    <w:rsid w:val="009B4818"/>
    <w:rsid w:val="009B4ADC"/>
    <w:rsid w:val="009B4EB4"/>
    <w:rsid w:val="009B4F3D"/>
    <w:rsid w:val="009B55E6"/>
    <w:rsid w:val="009B5A76"/>
    <w:rsid w:val="009B5CD6"/>
    <w:rsid w:val="009B5EBB"/>
    <w:rsid w:val="009B5FD1"/>
    <w:rsid w:val="009B6212"/>
    <w:rsid w:val="009B64A7"/>
    <w:rsid w:val="009B6512"/>
    <w:rsid w:val="009B6B50"/>
    <w:rsid w:val="009B6B9F"/>
    <w:rsid w:val="009B6BD2"/>
    <w:rsid w:val="009B6C2D"/>
    <w:rsid w:val="009B6E62"/>
    <w:rsid w:val="009B77B1"/>
    <w:rsid w:val="009B77BB"/>
    <w:rsid w:val="009B7A30"/>
    <w:rsid w:val="009B7E70"/>
    <w:rsid w:val="009B7F86"/>
    <w:rsid w:val="009C02CE"/>
    <w:rsid w:val="009C03BC"/>
    <w:rsid w:val="009C0B6D"/>
    <w:rsid w:val="009C1B20"/>
    <w:rsid w:val="009C1D21"/>
    <w:rsid w:val="009C2061"/>
    <w:rsid w:val="009C21A9"/>
    <w:rsid w:val="009C224B"/>
    <w:rsid w:val="009C2590"/>
    <w:rsid w:val="009C2AA5"/>
    <w:rsid w:val="009C2AB3"/>
    <w:rsid w:val="009C2EC3"/>
    <w:rsid w:val="009C3008"/>
    <w:rsid w:val="009C31D4"/>
    <w:rsid w:val="009C34B8"/>
    <w:rsid w:val="009C3572"/>
    <w:rsid w:val="009C36BA"/>
    <w:rsid w:val="009C3BCE"/>
    <w:rsid w:val="009C4162"/>
    <w:rsid w:val="009C43AB"/>
    <w:rsid w:val="009C54CC"/>
    <w:rsid w:val="009C5A8A"/>
    <w:rsid w:val="009C5B04"/>
    <w:rsid w:val="009C61B6"/>
    <w:rsid w:val="009C636A"/>
    <w:rsid w:val="009C6427"/>
    <w:rsid w:val="009C6512"/>
    <w:rsid w:val="009C6704"/>
    <w:rsid w:val="009C6706"/>
    <w:rsid w:val="009C683B"/>
    <w:rsid w:val="009C6C04"/>
    <w:rsid w:val="009C72B6"/>
    <w:rsid w:val="009C73B2"/>
    <w:rsid w:val="009C754F"/>
    <w:rsid w:val="009C795B"/>
    <w:rsid w:val="009C7CE0"/>
    <w:rsid w:val="009C7FD6"/>
    <w:rsid w:val="009D0229"/>
    <w:rsid w:val="009D02C2"/>
    <w:rsid w:val="009D0470"/>
    <w:rsid w:val="009D053A"/>
    <w:rsid w:val="009D0844"/>
    <w:rsid w:val="009D0CC8"/>
    <w:rsid w:val="009D11BC"/>
    <w:rsid w:val="009D1566"/>
    <w:rsid w:val="009D1696"/>
    <w:rsid w:val="009D1F83"/>
    <w:rsid w:val="009D3573"/>
    <w:rsid w:val="009D3608"/>
    <w:rsid w:val="009D3D0C"/>
    <w:rsid w:val="009D3D73"/>
    <w:rsid w:val="009D4A92"/>
    <w:rsid w:val="009D4C2F"/>
    <w:rsid w:val="009D4E18"/>
    <w:rsid w:val="009D50C2"/>
    <w:rsid w:val="009D5464"/>
    <w:rsid w:val="009D60D3"/>
    <w:rsid w:val="009D62BC"/>
    <w:rsid w:val="009D649E"/>
    <w:rsid w:val="009D664D"/>
    <w:rsid w:val="009D6A5E"/>
    <w:rsid w:val="009D6D62"/>
    <w:rsid w:val="009D762E"/>
    <w:rsid w:val="009D7789"/>
    <w:rsid w:val="009D784D"/>
    <w:rsid w:val="009D794C"/>
    <w:rsid w:val="009D7A61"/>
    <w:rsid w:val="009E0D58"/>
    <w:rsid w:val="009E0E07"/>
    <w:rsid w:val="009E1220"/>
    <w:rsid w:val="009E15CE"/>
    <w:rsid w:val="009E186F"/>
    <w:rsid w:val="009E1F06"/>
    <w:rsid w:val="009E2707"/>
    <w:rsid w:val="009E2956"/>
    <w:rsid w:val="009E341E"/>
    <w:rsid w:val="009E39DF"/>
    <w:rsid w:val="009E3B67"/>
    <w:rsid w:val="009E4156"/>
    <w:rsid w:val="009E4204"/>
    <w:rsid w:val="009E4287"/>
    <w:rsid w:val="009E4566"/>
    <w:rsid w:val="009E46BA"/>
    <w:rsid w:val="009E4AF7"/>
    <w:rsid w:val="009E4B92"/>
    <w:rsid w:val="009E4F84"/>
    <w:rsid w:val="009E5003"/>
    <w:rsid w:val="009E56BE"/>
    <w:rsid w:val="009E5895"/>
    <w:rsid w:val="009E5CD9"/>
    <w:rsid w:val="009E6068"/>
    <w:rsid w:val="009E6DA9"/>
    <w:rsid w:val="009E71EC"/>
    <w:rsid w:val="009E7209"/>
    <w:rsid w:val="009E7457"/>
    <w:rsid w:val="009E74EE"/>
    <w:rsid w:val="009E7819"/>
    <w:rsid w:val="009E7875"/>
    <w:rsid w:val="009E7BE5"/>
    <w:rsid w:val="009E7C78"/>
    <w:rsid w:val="009E7E01"/>
    <w:rsid w:val="009F05C8"/>
    <w:rsid w:val="009F06A5"/>
    <w:rsid w:val="009F0791"/>
    <w:rsid w:val="009F08AD"/>
    <w:rsid w:val="009F0E8A"/>
    <w:rsid w:val="009F127D"/>
    <w:rsid w:val="009F16A7"/>
    <w:rsid w:val="009F1865"/>
    <w:rsid w:val="009F18F7"/>
    <w:rsid w:val="009F1A43"/>
    <w:rsid w:val="009F1F34"/>
    <w:rsid w:val="009F2A54"/>
    <w:rsid w:val="009F2A67"/>
    <w:rsid w:val="009F2BD8"/>
    <w:rsid w:val="009F33C7"/>
    <w:rsid w:val="009F3804"/>
    <w:rsid w:val="009F4841"/>
    <w:rsid w:val="009F4D38"/>
    <w:rsid w:val="009F4E03"/>
    <w:rsid w:val="009F52D4"/>
    <w:rsid w:val="009F64D4"/>
    <w:rsid w:val="009F6519"/>
    <w:rsid w:val="009F6750"/>
    <w:rsid w:val="009F6C70"/>
    <w:rsid w:val="009F6D1C"/>
    <w:rsid w:val="009F7682"/>
    <w:rsid w:val="009F76B7"/>
    <w:rsid w:val="009F77C4"/>
    <w:rsid w:val="009F79CD"/>
    <w:rsid w:val="009F7A00"/>
    <w:rsid w:val="009F7BAC"/>
    <w:rsid w:val="009F7D1A"/>
    <w:rsid w:val="00A002C9"/>
    <w:rsid w:val="00A005BD"/>
    <w:rsid w:val="00A00627"/>
    <w:rsid w:val="00A00747"/>
    <w:rsid w:val="00A00A96"/>
    <w:rsid w:val="00A00C26"/>
    <w:rsid w:val="00A00C7B"/>
    <w:rsid w:val="00A01030"/>
    <w:rsid w:val="00A0148D"/>
    <w:rsid w:val="00A0192B"/>
    <w:rsid w:val="00A01C75"/>
    <w:rsid w:val="00A01E7C"/>
    <w:rsid w:val="00A01FAB"/>
    <w:rsid w:val="00A0213A"/>
    <w:rsid w:val="00A0213F"/>
    <w:rsid w:val="00A02194"/>
    <w:rsid w:val="00A021C0"/>
    <w:rsid w:val="00A02562"/>
    <w:rsid w:val="00A0316F"/>
    <w:rsid w:val="00A031F7"/>
    <w:rsid w:val="00A0359D"/>
    <w:rsid w:val="00A03651"/>
    <w:rsid w:val="00A0367E"/>
    <w:rsid w:val="00A03C45"/>
    <w:rsid w:val="00A03E5E"/>
    <w:rsid w:val="00A03F88"/>
    <w:rsid w:val="00A047A3"/>
    <w:rsid w:val="00A0495F"/>
    <w:rsid w:val="00A051DE"/>
    <w:rsid w:val="00A0538A"/>
    <w:rsid w:val="00A05390"/>
    <w:rsid w:val="00A059B4"/>
    <w:rsid w:val="00A05D56"/>
    <w:rsid w:val="00A05F3B"/>
    <w:rsid w:val="00A061A1"/>
    <w:rsid w:val="00A061E7"/>
    <w:rsid w:val="00A065EA"/>
    <w:rsid w:val="00A06C2C"/>
    <w:rsid w:val="00A06DD8"/>
    <w:rsid w:val="00A070B1"/>
    <w:rsid w:val="00A072F5"/>
    <w:rsid w:val="00A076E5"/>
    <w:rsid w:val="00A07AEC"/>
    <w:rsid w:val="00A07D95"/>
    <w:rsid w:val="00A07DA1"/>
    <w:rsid w:val="00A07E57"/>
    <w:rsid w:val="00A102EE"/>
    <w:rsid w:val="00A10498"/>
    <w:rsid w:val="00A104FD"/>
    <w:rsid w:val="00A10803"/>
    <w:rsid w:val="00A10872"/>
    <w:rsid w:val="00A10D73"/>
    <w:rsid w:val="00A11207"/>
    <w:rsid w:val="00A11250"/>
    <w:rsid w:val="00A112B7"/>
    <w:rsid w:val="00A1140B"/>
    <w:rsid w:val="00A1181F"/>
    <w:rsid w:val="00A11B03"/>
    <w:rsid w:val="00A11B4E"/>
    <w:rsid w:val="00A125ED"/>
    <w:rsid w:val="00A12BCF"/>
    <w:rsid w:val="00A12DDC"/>
    <w:rsid w:val="00A12EAF"/>
    <w:rsid w:val="00A13104"/>
    <w:rsid w:val="00A13649"/>
    <w:rsid w:val="00A13EDF"/>
    <w:rsid w:val="00A13F40"/>
    <w:rsid w:val="00A13FF1"/>
    <w:rsid w:val="00A13FFC"/>
    <w:rsid w:val="00A14020"/>
    <w:rsid w:val="00A14837"/>
    <w:rsid w:val="00A1489D"/>
    <w:rsid w:val="00A14C3A"/>
    <w:rsid w:val="00A14E17"/>
    <w:rsid w:val="00A15042"/>
    <w:rsid w:val="00A15129"/>
    <w:rsid w:val="00A151D3"/>
    <w:rsid w:val="00A151FA"/>
    <w:rsid w:val="00A15212"/>
    <w:rsid w:val="00A153EB"/>
    <w:rsid w:val="00A1548F"/>
    <w:rsid w:val="00A1551C"/>
    <w:rsid w:val="00A15997"/>
    <w:rsid w:val="00A159B2"/>
    <w:rsid w:val="00A15A7E"/>
    <w:rsid w:val="00A16448"/>
    <w:rsid w:val="00A16565"/>
    <w:rsid w:val="00A16CE0"/>
    <w:rsid w:val="00A16EEB"/>
    <w:rsid w:val="00A17481"/>
    <w:rsid w:val="00A1797E"/>
    <w:rsid w:val="00A17A24"/>
    <w:rsid w:val="00A20476"/>
    <w:rsid w:val="00A206AF"/>
    <w:rsid w:val="00A209FF"/>
    <w:rsid w:val="00A20B60"/>
    <w:rsid w:val="00A21085"/>
    <w:rsid w:val="00A210F1"/>
    <w:rsid w:val="00A21879"/>
    <w:rsid w:val="00A2204A"/>
    <w:rsid w:val="00A22272"/>
    <w:rsid w:val="00A226EA"/>
    <w:rsid w:val="00A22957"/>
    <w:rsid w:val="00A22A83"/>
    <w:rsid w:val="00A23227"/>
    <w:rsid w:val="00A23ADF"/>
    <w:rsid w:val="00A23BEE"/>
    <w:rsid w:val="00A23D8D"/>
    <w:rsid w:val="00A24129"/>
    <w:rsid w:val="00A2426F"/>
    <w:rsid w:val="00A2479F"/>
    <w:rsid w:val="00A252B1"/>
    <w:rsid w:val="00A25702"/>
    <w:rsid w:val="00A26492"/>
    <w:rsid w:val="00A268B9"/>
    <w:rsid w:val="00A26C05"/>
    <w:rsid w:val="00A26E47"/>
    <w:rsid w:val="00A27420"/>
    <w:rsid w:val="00A27506"/>
    <w:rsid w:val="00A279BE"/>
    <w:rsid w:val="00A304D6"/>
    <w:rsid w:val="00A308D6"/>
    <w:rsid w:val="00A309F3"/>
    <w:rsid w:val="00A30B99"/>
    <w:rsid w:val="00A31090"/>
    <w:rsid w:val="00A31B9C"/>
    <w:rsid w:val="00A31ED3"/>
    <w:rsid w:val="00A323B3"/>
    <w:rsid w:val="00A32432"/>
    <w:rsid w:val="00A32513"/>
    <w:rsid w:val="00A3271A"/>
    <w:rsid w:val="00A32A65"/>
    <w:rsid w:val="00A32C5D"/>
    <w:rsid w:val="00A32D74"/>
    <w:rsid w:val="00A331EE"/>
    <w:rsid w:val="00A3395E"/>
    <w:rsid w:val="00A339C5"/>
    <w:rsid w:val="00A33B2D"/>
    <w:rsid w:val="00A340A2"/>
    <w:rsid w:val="00A343A3"/>
    <w:rsid w:val="00A34457"/>
    <w:rsid w:val="00A34468"/>
    <w:rsid w:val="00A34C87"/>
    <w:rsid w:val="00A34E55"/>
    <w:rsid w:val="00A34F11"/>
    <w:rsid w:val="00A34F15"/>
    <w:rsid w:val="00A356C7"/>
    <w:rsid w:val="00A357B9"/>
    <w:rsid w:val="00A35F56"/>
    <w:rsid w:val="00A3609D"/>
    <w:rsid w:val="00A366E6"/>
    <w:rsid w:val="00A36770"/>
    <w:rsid w:val="00A36B98"/>
    <w:rsid w:val="00A36CF5"/>
    <w:rsid w:val="00A36EC9"/>
    <w:rsid w:val="00A36F9D"/>
    <w:rsid w:val="00A37045"/>
    <w:rsid w:val="00A3746D"/>
    <w:rsid w:val="00A37A07"/>
    <w:rsid w:val="00A37CAA"/>
    <w:rsid w:val="00A37D37"/>
    <w:rsid w:val="00A400F9"/>
    <w:rsid w:val="00A40192"/>
    <w:rsid w:val="00A40411"/>
    <w:rsid w:val="00A4071B"/>
    <w:rsid w:val="00A409D0"/>
    <w:rsid w:val="00A40DA3"/>
    <w:rsid w:val="00A40F0C"/>
    <w:rsid w:val="00A411B0"/>
    <w:rsid w:val="00A41853"/>
    <w:rsid w:val="00A41C37"/>
    <w:rsid w:val="00A41D1B"/>
    <w:rsid w:val="00A41FA3"/>
    <w:rsid w:val="00A422DF"/>
    <w:rsid w:val="00A423BD"/>
    <w:rsid w:val="00A4247B"/>
    <w:rsid w:val="00A42630"/>
    <w:rsid w:val="00A4292A"/>
    <w:rsid w:val="00A42ADC"/>
    <w:rsid w:val="00A435BC"/>
    <w:rsid w:val="00A436C2"/>
    <w:rsid w:val="00A439C7"/>
    <w:rsid w:val="00A43C81"/>
    <w:rsid w:val="00A442A2"/>
    <w:rsid w:val="00A4458A"/>
    <w:rsid w:val="00A44985"/>
    <w:rsid w:val="00A449EC"/>
    <w:rsid w:val="00A44CDD"/>
    <w:rsid w:val="00A44ECC"/>
    <w:rsid w:val="00A450EC"/>
    <w:rsid w:val="00A45568"/>
    <w:rsid w:val="00A459C3"/>
    <w:rsid w:val="00A45D8D"/>
    <w:rsid w:val="00A45E2E"/>
    <w:rsid w:val="00A45EF3"/>
    <w:rsid w:val="00A461FA"/>
    <w:rsid w:val="00A462B2"/>
    <w:rsid w:val="00A463CC"/>
    <w:rsid w:val="00A46677"/>
    <w:rsid w:val="00A46DA4"/>
    <w:rsid w:val="00A47666"/>
    <w:rsid w:val="00A47A2D"/>
    <w:rsid w:val="00A47C11"/>
    <w:rsid w:val="00A47EF7"/>
    <w:rsid w:val="00A501B6"/>
    <w:rsid w:val="00A507CA"/>
    <w:rsid w:val="00A50A3F"/>
    <w:rsid w:val="00A50A48"/>
    <w:rsid w:val="00A50C68"/>
    <w:rsid w:val="00A5116E"/>
    <w:rsid w:val="00A5171C"/>
    <w:rsid w:val="00A52001"/>
    <w:rsid w:val="00A528B8"/>
    <w:rsid w:val="00A5337E"/>
    <w:rsid w:val="00A543BA"/>
    <w:rsid w:val="00A5476A"/>
    <w:rsid w:val="00A547A6"/>
    <w:rsid w:val="00A547E7"/>
    <w:rsid w:val="00A552C6"/>
    <w:rsid w:val="00A5566B"/>
    <w:rsid w:val="00A559A2"/>
    <w:rsid w:val="00A55FA2"/>
    <w:rsid w:val="00A56356"/>
    <w:rsid w:val="00A56ABE"/>
    <w:rsid w:val="00A56B08"/>
    <w:rsid w:val="00A572FD"/>
    <w:rsid w:val="00A60030"/>
    <w:rsid w:val="00A60098"/>
    <w:rsid w:val="00A6011F"/>
    <w:rsid w:val="00A601B6"/>
    <w:rsid w:val="00A603E7"/>
    <w:rsid w:val="00A60579"/>
    <w:rsid w:val="00A606F3"/>
    <w:rsid w:val="00A6073A"/>
    <w:rsid w:val="00A60889"/>
    <w:rsid w:val="00A60AB1"/>
    <w:rsid w:val="00A60FC2"/>
    <w:rsid w:val="00A61943"/>
    <w:rsid w:val="00A61BE4"/>
    <w:rsid w:val="00A61D1C"/>
    <w:rsid w:val="00A6210F"/>
    <w:rsid w:val="00A631AD"/>
    <w:rsid w:val="00A634C4"/>
    <w:rsid w:val="00A63C56"/>
    <w:rsid w:val="00A63E4A"/>
    <w:rsid w:val="00A63FD8"/>
    <w:rsid w:val="00A6448B"/>
    <w:rsid w:val="00A64B63"/>
    <w:rsid w:val="00A64D6D"/>
    <w:rsid w:val="00A6521A"/>
    <w:rsid w:val="00A65382"/>
    <w:rsid w:val="00A65703"/>
    <w:rsid w:val="00A6580F"/>
    <w:rsid w:val="00A65FB8"/>
    <w:rsid w:val="00A6611C"/>
    <w:rsid w:val="00A66299"/>
    <w:rsid w:val="00A663E6"/>
    <w:rsid w:val="00A66815"/>
    <w:rsid w:val="00A66939"/>
    <w:rsid w:val="00A677AF"/>
    <w:rsid w:val="00A677C8"/>
    <w:rsid w:val="00A678BB"/>
    <w:rsid w:val="00A67A1B"/>
    <w:rsid w:val="00A67C8E"/>
    <w:rsid w:val="00A67CF1"/>
    <w:rsid w:val="00A67F7F"/>
    <w:rsid w:val="00A704ED"/>
    <w:rsid w:val="00A706E9"/>
    <w:rsid w:val="00A70C5D"/>
    <w:rsid w:val="00A70D9B"/>
    <w:rsid w:val="00A71233"/>
    <w:rsid w:val="00A71617"/>
    <w:rsid w:val="00A7193B"/>
    <w:rsid w:val="00A725F9"/>
    <w:rsid w:val="00A7271B"/>
    <w:rsid w:val="00A72B88"/>
    <w:rsid w:val="00A72CB9"/>
    <w:rsid w:val="00A72E5C"/>
    <w:rsid w:val="00A72FE8"/>
    <w:rsid w:val="00A73008"/>
    <w:rsid w:val="00A73488"/>
    <w:rsid w:val="00A738B4"/>
    <w:rsid w:val="00A73A81"/>
    <w:rsid w:val="00A73D76"/>
    <w:rsid w:val="00A74597"/>
    <w:rsid w:val="00A747A8"/>
    <w:rsid w:val="00A74B7E"/>
    <w:rsid w:val="00A74F0D"/>
    <w:rsid w:val="00A7531B"/>
    <w:rsid w:val="00A75499"/>
    <w:rsid w:val="00A754C9"/>
    <w:rsid w:val="00A754CC"/>
    <w:rsid w:val="00A7552C"/>
    <w:rsid w:val="00A75906"/>
    <w:rsid w:val="00A7598F"/>
    <w:rsid w:val="00A75ABD"/>
    <w:rsid w:val="00A760F6"/>
    <w:rsid w:val="00A76550"/>
    <w:rsid w:val="00A771A1"/>
    <w:rsid w:val="00A77273"/>
    <w:rsid w:val="00A779FA"/>
    <w:rsid w:val="00A77A9B"/>
    <w:rsid w:val="00A77AFC"/>
    <w:rsid w:val="00A77CCF"/>
    <w:rsid w:val="00A800E2"/>
    <w:rsid w:val="00A803B4"/>
    <w:rsid w:val="00A8071B"/>
    <w:rsid w:val="00A80A7A"/>
    <w:rsid w:val="00A80C04"/>
    <w:rsid w:val="00A80DDD"/>
    <w:rsid w:val="00A80E08"/>
    <w:rsid w:val="00A8114A"/>
    <w:rsid w:val="00A811C9"/>
    <w:rsid w:val="00A813B2"/>
    <w:rsid w:val="00A81560"/>
    <w:rsid w:val="00A81C6F"/>
    <w:rsid w:val="00A82957"/>
    <w:rsid w:val="00A83640"/>
    <w:rsid w:val="00A83912"/>
    <w:rsid w:val="00A83C29"/>
    <w:rsid w:val="00A8414E"/>
    <w:rsid w:val="00A84166"/>
    <w:rsid w:val="00A849D6"/>
    <w:rsid w:val="00A849D9"/>
    <w:rsid w:val="00A84E1C"/>
    <w:rsid w:val="00A8536C"/>
    <w:rsid w:val="00A85688"/>
    <w:rsid w:val="00A85787"/>
    <w:rsid w:val="00A858CC"/>
    <w:rsid w:val="00A859D1"/>
    <w:rsid w:val="00A85DCE"/>
    <w:rsid w:val="00A8685E"/>
    <w:rsid w:val="00A869E6"/>
    <w:rsid w:val="00A86C62"/>
    <w:rsid w:val="00A86E76"/>
    <w:rsid w:val="00A86EFE"/>
    <w:rsid w:val="00A86F9E"/>
    <w:rsid w:val="00A877AC"/>
    <w:rsid w:val="00A8792C"/>
    <w:rsid w:val="00A905FB"/>
    <w:rsid w:val="00A90684"/>
    <w:rsid w:val="00A907BF"/>
    <w:rsid w:val="00A90D85"/>
    <w:rsid w:val="00A90E8E"/>
    <w:rsid w:val="00A90EE5"/>
    <w:rsid w:val="00A913B2"/>
    <w:rsid w:val="00A9151B"/>
    <w:rsid w:val="00A91702"/>
    <w:rsid w:val="00A91724"/>
    <w:rsid w:val="00A91DEB"/>
    <w:rsid w:val="00A922F1"/>
    <w:rsid w:val="00A92BDD"/>
    <w:rsid w:val="00A92EE3"/>
    <w:rsid w:val="00A92FC8"/>
    <w:rsid w:val="00A93B7D"/>
    <w:rsid w:val="00A944DC"/>
    <w:rsid w:val="00A946CC"/>
    <w:rsid w:val="00A94A4D"/>
    <w:rsid w:val="00A94D06"/>
    <w:rsid w:val="00A94D97"/>
    <w:rsid w:val="00A94EDB"/>
    <w:rsid w:val="00A95172"/>
    <w:rsid w:val="00A9518D"/>
    <w:rsid w:val="00A95268"/>
    <w:rsid w:val="00A95637"/>
    <w:rsid w:val="00A963D2"/>
    <w:rsid w:val="00A9706F"/>
    <w:rsid w:val="00A97104"/>
    <w:rsid w:val="00A971AC"/>
    <w:rsid w:val="00A97240"/>
    <w:rsid w:val="00A9734E"/>
    <w:rsid w:val="00A97468"/>
    <w:rsid w:val="00A97C3C"/>
    <w:rsid w:val="00A97EDA"/>
    <w:rsid w:val="00AA0529"/>
    <w:rsid w:val="00AA0744"/>
    <w:rsid w:val="00AA0B2A"/>
    <w:rsid w:val="00AA0C24"/>
    <w:rsid w:val="00AA0D0D"/>
    <w:rsid w:val="00AA0EB3"/>
    <w:rsid w:val="00AA123C"/>
    <w:rsid w:val="00AA13B5"/>
    <w:rsid w:val="00AA14EE"/>
    <w:rsid w:val="00AA2379"/>
    <w:rsid w:val="00AA246F"/>
    <w:rsid w:val="00AA27A0"/>
    <w:rsid w:val="00AA2907"/>
    <w:rsid w:val="00AA2952"/>
    <w:rsid w:val="00AA2B81"/>
    <w:rsid w:val="00AA2FB9"/>
    <w:rsid w:val="00AA32F8"/>
    <w:rsid w:val="00AA3322"/>
    <w:rsid w:val="00AA3626"/>
    <w:rsid w:val="00AA38E0"/>
    <w:rsid w:val="00AA3A48"/>
    <w:rsid w:val="00AA3D5B"/>
    <w:rsid w:val="00AA44EA"/>
    <w:rsid w:val="00AA4BA8"/>
    <w:rsid w:val="00AA4C40"/>
    <w:rsid w:val="00AA4CCC"/>
    <w:rsid w:val="00AA4FCC"/>
    <w:rsid w:val="00AA4FFA"/>
    <w:rsid w:val="00AA5530"/>
    <w:rsid w:val="00AA5FF8"/>
    <w:rsid w:val="00AA6073"/>
    <w:rsid w:val="00AA6946"/>
    <w:rsid w:val="00AA740C"/>
    <w:rsid w:val="00AA7A26"/>
    <w:rsid w:val="00AA7AD4"/>
    <w:rsid w:val="00AA7B6C"/>
    <w:rsid w:val="00AA7C25"/>
    <w:rsid w:val="00AA7CEB"/>
    <w:rsid w:val="00AA7D7F"/>
    <w:rsid w:val="00AB03B9"/>
    <w:rsid w:val="00AB0552"/>
    <w:rsid w:val="00AB095B"/>
    <w:rsid w:val="00AB0E79"/>
    <w:rsid w:val="00AB14FC"/>
    <w:rsid w:val="00AB187B"/>
    <w:rsid w:val="00AB1F41"/>
    <w:rsid w:val="00AB2A58"/>
    <w:rsid w:val="00AB2DA3"/>
    <w:rsid w:val="00AB2DB6"/>
    <w:rsid w:val="00AB2E2C"/>
    <w:rsid w:val="00AB2F48"/>
    <w:rsid w:val="00AB31A0"/>
    <w:rsid w:val="00AB31FA"/>
    <w:rsid w:val="00AB3689"/>
    <w:rsid w:val="00AB3809"/>
    <w:rsid w:val="00AB3D53"/>
    <w:rsid w:val="00AB3FD2"/>
    <w:rsid w:val="00AB42E6"/>
    <w:rsid w:val="00AB461D"/>
    <w:rsid w:val="00AB461F"/>
    <w:rsid w:val="00AB4925"/>
    <w:rsid w:val="00AB4BCC"/>
    <w:rsid w:val="00AB4E23"/>
    <w:rsid w:val="00AB4E79"/>
    <w:rsid w:val="00AB5507"/>
    <w:rsid w:val="00AB5A16"/>
    <w:rsid w:val="00AB6069"/>
    <w:rsid w:val="00AB615C"/>
    <w:rsid w:val="00AB61E8"/>
    <w:rsid w:val="00AB634C"/>
    <w:rsid w:val="00AB63BE"/>
    <w:rsid w:val="00AB6611"/>
    <w:rsid w:val="00AB687C"/>
    <w:rsid w:val="00AB6C58"/>
    <w:rsid w:val="00AB71F2"/>
    <w:rsid w:val="00AB727B"/>
    <w:rsid w:val="00AB7453"/>
    <w:rsid w:val="00AB77DB"/>
    <w:rsid w:val="00AB7907"/>
    <w:rsid w:val="00AB7F36"/>
    <w:rsid w:val="00AC0324"/>
    <w:rsid w:val="00AC0565"/>
    <w:rsid w:val="00AC0822"/>
    <w:rsid w:val="00AC0D7C"/>
    <w:rsid w:val="00AC10C1"/>
    <w:rsid w:val="00AC11E3"/>
    <w:rsid w:val="00AC14C5"/>
    <w:rsid w:val="00AC1E26"/>
    <w:rsid w:val="00AC1FB1"/>
    <w:rsid w:val="00AC206F"/>
    <w:rsid w:val="00AC20ED"/>
    <w:rsid w:val="00AC213A"/>
    <w:rsid w:val="00AC2192"/>
    <w:rsid w:val="00AC24F1"/>
    <w:rsid w:val="00AC26F4"/>
    <w:rsid w:val="00AC2773"/>
    <w:rsid w:val="00AC278D"/>
    <w:rsid w:val="00AC2C2A"/>
    <w:rsid w:val="00AC2F77"/>
    <w:rsid w:val="00AC34DD"/>
    <w:rsid w:val="00AC37E4"/>
    <w:rsid w:val="00AC3886"/>
    <w:rsid w:val="00AC396C"/>
    <w:rsid w:val="00AC413B"/>
    <w:rsid w:val="00AC48DC"/>
    <w:rsid w:val="00AC50FE"/>
    <w:rsid w:val="00AC538D"/>
    <w:rsid w:val="00AC551D"/>
    <w:rsid w:val="00AC57FA"/>
    <w:rsid w:val="00AC5858"/>
    <w:rsid w:val="00AC5FE0"/>
    <w:rsid w:val="00AC6126"/>
    <w:rsid w:val="00AC613A"/>
    <w:rsid w:val="00AC626B"/>
    <w:rsid w:val="00AC62FC"/>
    <w:rsid w:val="00AC655D"/>
    <w:rsid w:val="00AC6782"/>
    <w:rsid w:val="00AC7153"/>
    <w:rsid w:val="00AC7352"/>
    <w:rsid w:val="00AC74DD"/>
    <w:rsid w:val="00AC76BC"/>
    <w:rsid w:val="00AD007C"/>
    <w:rsid w:val="00AD08E2"/>
    <w:rsid w:val="00AD090A"/>
    <w:rsid w:val="00AD0D8F"/>
    <w:rsid w:val="00AD10E3"/>
    <w:rsid w:val="00AD18DB"/>
    <w:rsid w:val="00AD2266"/>
    <w:rsid w:val="00AD24C7"/>
    <w:rsid w:val="00AD268E"/>
    <w:rsid w:val="00AD28FB"/>
    <w:rsid w:val="00AD29A8"/>
    <w:rsid w:val="00AD2A02"/>
    <w:rsid w:val="00AD2B10"/>
    <w:rsid w:val="00AD2F65"/>
    <w:rsid w:val="00AD3A4A"/>
    <w:rsid w:val="00AD3BDF"/>
    <w:rsid w:val="00AD40B8"/>
    <w:rsid w:val="00AD413D"/>
    <w:rsid w:val="00AD433C"/>
    <w:rsid w:val="00AD44D6"/>
    <w:rsid w:val="00AD45B5"/>
    <w:rsid w:val="00AD4C42"/>
    <w:rsid w:val="00AD5035"/>
    <w:rsid w:val="00AD530F"/>
    <w:rsid w:val="00AD573E"/>
    <w:rsid w:val="00AD57D9"/>
    <w:rsid w:val="00AD5860"/>
    <w:rsid w:val="00AD5A87"/>
    <w:rsid w:val="00AD5F10"/>
    <w:rsid w:val="00AD60A9"/>
    <w:rsid w:val="00AD682C"/>
    <w:rsid w:val="00AD694B"/>
    <w:rsid w:val="00AD6A0F"/>
    <w:rsid w:val="00AD6E3C"/>
    <w:rsid w:val="00AD6E4B"/>
    <w:rsid w:val="00AD7027"/>
    <w:rsid w:val="00AD707E"/>
    <w:rsid w:val="00AD79DF"/>
    <w:rsid w:val="00AE00C3"/>
    <w:rsid w:val="00AE0B2E"/>
    <w:rsid w:val="00AE0C96"/>
    <w:rsid w:val="00AE0D2E"/>
    <w:rsid w:val="00AE0D99"/>
    <w:rsid w:val="00AE0E17"/>
    <w:rsid w:val="00AE121D"/>
    <w:rsid w:val="00AE15D6"/>
    <w:rsid w:val="00AE15F0"/>
    <w:rsid w:val="00AE1E61"/>
    <w:rsid w:val="00AE241D"/>
    <w:rsid w:val="00AE2514"/>
    <w:rsid w:val="00AE2579"/>
    <w:rsid w:val="00AE2ACB"/>
    <w:rsid w:val="00AE2C68"/>
    <w:rsid w:val="00AE2D1C"/>
    <w:rsid w:val="00AE2F07"/>
    <w:rsid w:val="00AE30E2"/>
    <w:rsid w:val="00AE365D"/>
    <w:rsid w:val="00AE37E9"/>
    <w:rsid w:val="00AE3A35"/>
    <w:rsid w:val="00AE4AEA"/>
    <w:rsid w:val="00AE4CA6"/>
    <w:rsid w:val="00AE512E"/>
    <w:rsid w:val="00AE5796"/>
    <w:rsid w:val="00AE5834"/>
    <w:rsid w:val="00AE599A"/>
    <w:rsid w:val="00AE59AF"/>
    <w:rsid w:val="00AE60D0"/>
    <w:rsid w:val="00AE6562"/>
    <w:rsid w:val="00AE66BA"/>
    <w:rsid w:val="00AE6938"/>
    <w:rsid w:val="00AE69AA"/>
    <w:rsid w:val="00AE717E"/>
    <w:rsid w:val="00AE75F9"/>
    <w:rsid w:val="00AE7775"/>
    <w:rsid w:val="00AE797D"/>
    <w:rsid w:val="00AE7FC1"/>
    <w:rsid w:val="00AF015D"/>
    <w:rsid w:val="00AF0375"/>
    <w:rsid w:val="00AF0381"/>
    <w:rsid w:val="00AF0413"/>
    <w:rsid w:val="00AF0690"/>
    <w:rsid w:val="00AF0D24"/>
    <w:rsid w:val="00AF0D8B"/>
    <w:rsid w:val="00AF10F3"/>
    <w:rsid w:val="00AF1110"/>
    <w:rsid w:val="00AF113B"/>
    <w:rsid w:val="00AF11EE"/>
    <w:rsid w:val="00AF14B6"/>
    <w:rsid w:val="00AF1818"/>
    <w:rsid w:val="00AF19A8"/>
    <w:rsid w:val="00AF1DE3"/>
    <w:rsid w:val="00AF2175"/>
    <w:rsid w:val="00AF2210"/>
    <w:rsid w:val="00AF2366"/>
    <w:rsid w:val="00AF264D"/>
    <w:rsid w:val="00AF2C73"/>
    <w:rsid w:val="00AF432F"/>
    <w:rsid w:val="00AF4593"/>
    <w:rsid w:val="00AF4751"/>
    <w:rsid w:val="00AF47E9"/>
    <w:rsid w:val="00AF4DDC"/>
    <w:rsid w:val="00AF4F57"/>
    <w:rsid w:val="00AF540F"/>
    <w:rsid w:val="00AF550E"/>
    <w:rsid w:val="00AF5602"/>
    <w:rsid w:val="00AF6127"/>
    <w:rsid w:val="00AF68B3"/>
    <w:rsid w:val="00AF69DB"/>
    <w:rsid w:val="00AF6A0D"/>
    <w:rsid w:val="00AF6DF0"/>
    <w:rsid w:val="00AF6E9E"/>
    <w:rsid w:val="00AF713F"/>
    <w:rsid w:val="00AF780C"/>
    <w:rsid w:val="00B00143"/>
    <w:rsid w:val="00B0017E"/>
    <w:rsid w:val="00B003E3"/>
    <w:rsid w:val="00B005A8"/>
    <w:rsid w:val="00B0072B"/>
    <w:rsid w:val="00B0088B"/>
    <w:rsid w:val="00B00ED5"/>
    <w:rsid w:val="00B00FC4"/>
    <w:rsid w:val="00B0140D"/>
    <w:rsid w:val="00B01464"/>
    <w:rsid w:val="00B016B4"/>
    <w:rsid w:val="00B01814"/>
    <w:rsid w:val="00B01863"/>
    <w:rsid w:val="00B01C57"/>
    <w:rsid w:val="00B01E72"/>
    <w:rsid w:val="00B02131"/>
    <w:rsid w:val="00B021AB"/>
    <w:rsid w:val="00B0254B"/>
    <w:rsid w:val="00B02574"/>
    <w:rsid w:val="00B0285E"/>
    <w:rsid w:val="00B02B3D"/>
    <w:rsid w:val="00B02E24"/>
    <w:rsid w:val="00B03206"/>
    <w:rsid w:val="00B03279"/>
    <w:rsid w:val="00B035EC"/>
    <w:rsid w:val="00B03D5E"/>
    <w:rsid w:val="00B03DB8"/>
    <w:rsid w:val="00B03FA7"/>
    <w:rsid w:val="00B049B2"/>
    <w:rsid w:val="00B04C9D"/>
    <w:rsid w:val="00B050C7"/>
    <w:rsid w:val="00B0594B"/>
    <w:rsid w:val="00B06B17"/>
    <w:rsid w:val="00B06CA4"/>
    <w:rsid w:val="00B06D6E"/>
    <w:rsid w:val="00B06E49"/>
    <w:rsid w:val="00B06FA0"/>
    <w:rsid w:val="00B070D5"/>
    <w:rsid w:val="00B071F3"/>
    <w:rsid w:val="00B0725A"/>
    <w:rsid w:val="00B07512"/>
    <w:rsid w:val="00B0784E"/>
    <w:rsid w:val="00B07E31"/>
    <w:rsid w:val="00B10112"/>
    <w:rsid w:val="00B1019B"/>
    <w:rsid w:val="00B10267"/>
    <w:rsid w:val="00B103C7"/>
    <w:rsid w:val="00B10E49"/>
    <w:rsid w:val="00B10F96"/>
    <w:rsid w:val="00B111A1"/>
    <w:rsid w:val="00B11423"/>
    <w:rsid w:val="00B11545"/>
    <w:rsid w:val="00B1156F"/>
    <w:rsid w:val="00B1158A"/>
    <w:rsid w:val="00B11F3D"/>
    <w:rsid w:val="00B121AA"/>
    <w:rsid w:val="00B12387"/>
    <w:rsid w:val="00B13152"/>
    <w:rsid w:val="00B13EAE"/>
    <w:rsid w:val="00B14917"/>
    <w:rsid w:val="00B14AD7"/>
    <w:rsid w:val="00B14E3D"/>
    <w:rsid w:val="00B1532C"/>
    <w:rsid w:val="00B15653"/>
    <w:rsid w:val="00B15765"/>
    <w:rsid w:val="00B15918"/>
    <w:rsid w:val="00B15ACA"/>
    <w:rsid w:val="00B15B19"/>
    <w:rsid w:val="00B15C90"/>
    <w:rsid w:val="00B1603D"/>
    <w:rsid w:val="00B16C5F"/>
    <w:rsid w:val="00B16C95"/>
    <w:rsid w:val="00B16CEA"/>
    <w:rsid w:val="00B17232"/>
    <w:rsid w:val="00B1726C"/>
    <w:rsid w:val="00B200E4"/>
    <w:rsid w:val="00B20D56"/>
    <w:rsid w:val="00B20D8D"/>
    <w:rsid w:val="00B20FD3"/>
    <w:rsid w:val="00B21245"/>
    <w:rsid w:val="00B21966"/>
    <w:rsid w:val="00B2228B"/>
    <w:rsid w:val="00B2237C"/>
    <w:rsid w:val="00B223AB"/>
    <w:rsid w:val="00B22890"/>
    <w:rsid w:val="00B22C8D"/>
    <w:rsid w:val="00B22E0F"/>
    <w:rsid w:val="00B2332D"/>
    <w:rsid w:val="00B23481"/>
    <w:rsid w:val="00B23A88"/>
    <w:rsid w:val="00B23C37"/>
    <w:rsid w:val="00B241E3"/>
    <w:rsid w:val="00B24370"/>
    <w:rsid w:val="00B2469A"/>
    <w:rsid w:val="00B2476F"/>
    <w:rsid w:val="00B24795"/>
    <w:rsid w:val="00B247E3"/>
    <w:rsid w:val="00B249F2"/>
    <w:rsid w:val="00B24C3D"/>
    <w:rsid w:val="00B24CD6"/>
    <w:rsid w:val="00B24D21"/>
    <w:rsid w:val="00B24D2E"/>
    <w:rsid w:val="00B24DE8"/>
    <w:rsid w:val="00B24EDF"/>
    <w:rsid w:val="00B24FF4"/>
    <w:rsid w:val="00B25233"/>
    <w:rsid w:val="00B2565A"/>
    <w:rsid w:val="00B2573D"/>
    <w:rsid w:val="00B26A71"/>
    <w:rsid w:val="00B26C92"/>
    <w:rsid w:val="00B26F12"/>
    <w:rsid w:val="00B26F3D"/>
    <w:rsid w:val="00B27232"/>
    <w:rsid w:val="00B27690"/>
    <w:rsid w:val="00B276D2"/>
    <w:rsid w:val="00B27F59"/>
    <w:rsid w:val="00B30156"/>
    <w:rsid w:val="00B30517"/>
    <w:rsid w:val="00B3082E"/>
    <w:rsid w:val="00B30CF7"/>
    <w:rsid w:val="00B3113A"/>
    <w:rsid w:val="00B31306"/>
    <w:rsid w:val="00B3162D"/>
    <w:rsid w:val="00B318D6"/>
    <w:rsid w:val="00B31AB5"/>
    <w:rsid w:val="00B3201A"/>
    <w:rsid w:val="00B32637"/>
    <w:rsid w:val="00B326AC"/>
    <w:rsid w:val="00B328A8"/>
    <w:rsid w:val="00B32E6D"/>
    <w:rsid w:val="00B33337"/>
    <w:rsid w:val="00B3382D"/>
    <w:rsid w:val="00B33BDD"/>
    <w:rsid w:val="00B33DFE"/>
    <w:rsid w:val="00B33EA1"/>
    <w:rsid w:val="00B33FA3"/>
    <w:rsid w:val="00B343F6"/>
    <w:rsid w:val="00B347F5"/>
    <w:rsid w:val="00B3486B"/>
    <w:rsid w:val="00B34BAD"/>
    <w:rsid w:val="00B34BC4"/>
    <w:rsid w:val="00B356BF"/>
    <w:rsid w:val="00B359D8"/>
    <w:rsid w:val="00B35A42"/>
    <w:rsid w:val="00B35CC7"/>
    <w:rsid w:val="00B36363"/>
    <w:rsid w:val="00B3682A"/>
    <w:rsid w:val="00B369E9"/>
    <w:rsid w:val="00B36DBA"/>
    <w:rsid w:val="00B37135"/>
    <w:rsid w:val="00B377B3"/>
    <w:rsid w:val="00B377BF"/>
    <w:rsid w:val="00B37C88"/>
    <w:rsid w:val="00B37CB6"/>
    <w:rsid w:val="00B403AD"/>
    <w:rsid w:val="00B4041D"/>
    <w:rsid w:val="00B4045B"/>
    <w:rsid w:val="00B40B68"/>
    <w:rsid w:val="00B40BE2"/>
    <w:rsid w:val="00B40D9A"/>
    <w:rsid w:val="00B410E3"/>
    <w:rsid w:val="00B4122F"/>
    <w:rsid w:val="00B415BC"/>
    <w:rsid w:val="00B41A83"/>
    <w:rsid w:val="00B41BFC"/>
    <w:rsid w:val="00B41C93"/>
    <w:rsid w:val="00B41EE5"/>
    <w:rsid w:val="00B42933"/>
    <w:rsid w:val="00B42BA1"/>
    <w:rsid w:val="00B42CC3"/>
    <w:rsid w:val="00B431FA"/>
    <w:rsid w:val="00B4348E"/>
    <w:rsid w:val="00B43F00"/>
    <w:rsid w:val="00B4414D"/>
    <w:rsid w:val="00B44268"/>
    <w:rsid w:val="00B442E9"/>
    <w:rsid w:val="00B44569"/>
    <w:rsid w:val="00B44A06"/>
    <w:rsid w:val="00B44A9A"/>
    <w:rsid w:val="00B44F49"/>
    <w:rsid w:val="00B4560A"/>
    <w:rsid w:val="00B4573F"/>
    <w:rsid w:val="00B45878"/>
    <w:rsid w:val="00B45A90"/>
    <w:rsid w:val="00B45B61"/>
    <w:rsid w:val="00B46199"/>
    <w:rsid w:val="00B462FC"/>
    <w:rsid w:val="00B46486"/>
    <w:rsid w:val="00B464FF"/>
    <w:rsid w:val="00B46687"/>
    <w:rsid w:val="00B46D71"/>
    <w:rsid w:val="00B46E09"/>
    <w:rsid w:val="00B47268"/>
    <w:rsid w:val="00B47572"/>
    <w:rsid w:val="00B47721"/>
    <w:rsid w:val="00B47E5E"/>
    <w:rsid w:val="00B47E95"/>
    <w:rsid w:val="00B50449"/>
    <w:rsid w:val="00B50A2E"/>
    <w:rsid w:val="00B50B37"/>
    <w:rsid w:val="00B51123"/>
    <w:rsid w:val="00B519C4"/>
    <w:rsid w:val="00B51AB9"/>
    <w:rsid w:val="00B52028"/>
    <w:rsid w:val="00B52113"/>
    <w:rsid w:val="00B522F2"/>
    <w:rsid w:val="00B52451"/>
    <w:rsid w:val="00B5279D"/>
    <w:rsid w:val="00B52F62"/>
    <w:rsid w:val="00B53D17"/>
    <w:rsid w:val="00B53FE5"/>
    <w:rsid w:val="00B5436F"/>
    <w:rsid w:val="00B5448D"/>
    <w:rsid w:val="00B54D94"/>
    <w:rsid w:val="00B5507C"/>
    <w:rsid w:val="00B551F5"/>
    <w:rsid w:val="00B5545D"/>
    <w:rsid w:val="00B55742"/>
    <w:rsid w:val="00B55816"/>
    <w:rsid w:val="00B55A78"/>
    <w:rsid w:val="00B55E1A"/>
    <w:rsid w:val="00B56365"/>
    <w:rsid w:val="00B5653C"/>
    <w:rsid w:val="00B56543"/>
    <w:rsid w:val="00B56A10"/>
    <w:rsid w:val="00B56AB3"/>
    <w:rsid w:val="00B574E6"/>
    <w:rsid w:val="00B575AB"/>
    <w:rsid w:val="00B57C39"/>
    <w:rsid w:val="00B6013B"/>
    <w:rsid w:val="00B60A68"/>
    <w:rsid w:val="00B61A0C"/>
    <w:rsid w:val="00B61B42"/>
    <w:rsid w:val="00B61D24"/>
    <w:rsid w:val="00B6208C"/>
    <w:rsid w:val="00B622C7"/>
    <w:rsid w:val="00B630AC"/>
    <w:rsid w:val="00B637E3"/>
    <w:rsid w:val="00B63914"/>
    <w:rsid w:val="00B639BD"/>
    <w:rsid w:val="00B63B65"/>
    <w:rsid w:val="00B63E2E"/>
    <w:rsid w:val="00B63E7D"/>
    <w:rsid w:val="00B64059"/>
    <w:rsid w:val="00B6430C"/>
    <w:rsid w:val="00B6438F"/>
    <w:rsid w:val="00B6441D"/>
    <w:rsid w:val="00B644E9"/>
    <w:rsid w:val="00B648F9"/>
    <w:rsid w:val="00B64E3E"/>
    <w:rsid w:val="00B65462"/>
    <w:rsid w:val="00B65B58"/>
    <w:rsid w:val="00B65B5F"/>
    <w:rsid w:val="00B65C34"/>
    <w:rsid w:val="00B66031"/>
    <w:rsid w:val="00B66660"/>
    <w:rsid w:val="00B669C4"/>
    <w:rsid w:val="00B66B01"/>
    <w:rsid w:val="00B66B97"/>
    <w:rsid w:val="00B67814"/>
    <w:rsid w:val="00B67DF8"/>
    <w:rsid w:val="00B7015C"/>
    <w:rsid w:val="00B70287"/>
    <w:rsid w:val="00B708DE"/>
    <w:rsid w:val="00B70963"/>
    <w:rsid w:val="00B713AB"/>
    <w:rsid w:val="00B717B9"/>
    <w:rsid w:val="00B71B04"/>
    <w:rsid w:val="00B71F65"/>
    <w:rsid w:val="00B728DF"/>
    <w:rsid w:val="00B72D66"/>
    <w:rsid w:val="00B734FD"/>
    <w:rsid w:val="00B74688"/>
    <w:rsid w:val="00B746D4"/>
    <w:rsid w:val="00B7479D"/>
    <w:rsid w:val="00B747C3"/>
    <w:rsid w:val="00B748FE"/>
    <w:rsid w:val="00B74B40"/>
    <w:rsid w:val="00B74CBC"/>
    <w:rsid w:val="00B74DD9"/>
    <w:rsid w:val="00B74F03"/>
    <w:rsid w:val="00B750A6"/>
    <w:rsid w:val="00B75587"/>
    <w:rsid w:val="00B759F0"/>
    <w:rsid w:val="00B7664C"/>
    <w:rsid w:val="00B76885"/>
    <w:rsid w:val="00B76CC1"/>
    <w:rsid w:val="00B76D4B"/>
    <w:rsid w:val="00B77000"/>
    <w:rsid w:val="00B773BE"/>
    <w:rsid w:val="00B7798D"/>
    <w:rsid w:val="00B779F7"/>
    <w:rsid w:val="00B77A96"/>
    <w:rsid w:val="00B77C6A"/>
    <w:rsid w:val="00B802D1"/>
    <w:rsid w:val="00B80479"/>
    <w:rsid w:val="00B80963"/>
    <w:rsid w:val="00B80C0D"/>
    <w:rsid w:val="00B80F2C"/>
    <w:rsid w:val="00B81B2A"/>
    <w:rsid w:val="00B81C0B"/>
    <w:rsid w:val="00B82062"/>
    <w:rsid w:val="00B8238A"/>
    <w:rsid w:val="00B823D7"/>
    <w:rsid w:val="00B826A6"/>
    <w:rsid w:val="00B827C8"/>
    <w:rsid w:val="00B8281E"/>
    <w:rsid w:val="00B828D2"/>
    <w:rsid w:val="00B828F1"/>
    <w:rsid w:val="00B82926"/>
    <w:rsid w:val="00B8298B"/>
    <w:rsid w:val="00B82FE0"/>
    <w:rsid w:val="00B831E7"/>
    <w:rsid w:val="00B833EC"/>
    <w:rsid w:val="00B83801"/>
    <w:rsid w:val="00B83880"/>
    <w:rsid w:val="00B83E7E"/>
    <w:rsid w:val="00B83F78"/>
    <w:rsid w:val="00B8406A"/>
    <w:rsid w:val="00B841AA"/>
    <w:rsid w:val="00B84BEB"/>
    <w:rsid w:val="00B85331"/>
    <w:rsid w:val="00B85668"/>
    <w:rsid w:val="00B85979"/>
    <w:rsid w:val="00B85D8A"/>
    <w:rsid w:val="00B85FEF"/>
    <w:rsid w:val="00B866BE"/>
    <w:rsid w:val="00B867DB"/>
    <w:rsid w:val="00B871D0"/>
    <w:rsid w:val="00B87D38"/>
    <w:rsid w:val="00B87EDC"/>
    <w:rsid w:val="00B901E1"/>
    <w:rsid w:val="00B90233"/>
    <w:rsid w:val="00B90913"/>
    <w:rsid w:val="00B90E0D"/>
    <w:rsid w:val="00B90E19"/>
    <w:rsid w:val="00B90FEF"/>
    <w:rsid w:val="00B91164"/>
    <w:rsid w:val="00B915C2"/>
    <w:rsid w:val="00B917FB"/>
    <w:rsid w:val="00B91C62"/>
    <w:rsid w:val="00B91D3E"/>
    <w:rsid w:val="00B91E51"/>
    <w:rsid w:val="00B91F43"/>
    <w:rsid w:val="00B92034"/>
    <w:rsid w:val="00B92120"/>
    <w:rsid w:val="00B9262B"/>
    <w:rsid w:val="00B92F77"/>
    <w:rsid w:val="00B9314F"/>
    <w:rsid w:val="00B933FF"/>
    <w:rsid w:val="00B9394C"/>
    <w:rsid w:val="00B93B27"/>
    <w:rsid w:val="00B9441C"/>
    <w:rsid w:val="00B945F0"/>
    <w:rsid w:val="00B947E6"/>
    <w:rsid w:val="00B94A87"/>
    <w:rsid w:val="00B94A8B"/>
    <w:rsid w:val="00B94B91"/>
    <w:rsid w:val="00B94C86"/>
    <w:rsid w:val="00B94FAC"/>
    <w:rsid w:val="00B95213"/>
    <w:rsid w:val="00B95568"/>
    <w:rsid w:val="00B957A3"/>
    <w:rsid w:val="00B958EF"/>
    <w:rsid w:val="00B95D05"/>
    <w:rsid w:val="00B95E38"/>
    <w:rsid w:val="00B95E8B"/>
    <w:rsid w:val="00B95ED6"/>
    <w:rsid w:val="00B9612B"/>
    <w:rsid w:val="00B96879"/>
    <w:rsid w:val="00B968F7"/>
    <w:rsid w:val="00B97456"/>
    <w:rsid w:val="00B9745D"/>
    <w:rsid w:val="00BA00DF"/>
    <w:rsid w:val="00BA0775"/>
    <w:rsid w:val="00BA077D"/>
    <w:rsid w:val="00BA0A17"/>
    <w:rsid w:val="00BA0ACB"/>
    <w:rsid w:val="00BA0BFB"/>
    <w:rsid w:val="00BA0F74"/>
    <w:rsid w:val="00BA10D7"/>
    <w:rsid w:val="00BA17B1"/>
    <w:rsid w:val="00BA344E"/>
    <w:rsid w:val="00BA3555"/>
    <w:rsid w:val="00BA3868"/>
    <w:rsid w:val="00BA3978"/>
    <w:rsid w:val="00BA3A66"/>
    <w:rsid w:val="00BA4062"/>
    <w:rsid w:val="00BA427D"/>
    <w:rsid w:val="00BA4344"/>
    <w:rsid w:val="00BA4773"/>
    <w:rsid w:val="00BA47A5"/>
    <w:rsid w:val="00BA4A46"/>
    <w:rsid w:val="00BA4C2A"/>
    <w:rsid w:val="00BA5328"/>
    <w:rsid w:val="00BA548E"/>
    <w:rsid w:val="00BA5597"/>
    <w:rsid w:val="00BA5A43"/>
    <w:rsid w:val="00BA5F8E"/>
    <w:rsid w:val="00BA690B"/>
    <w:rsid w:val="00BA7B21"/>
    <w:rsid w:val="00BA7CA6"/>
    <w:rsid w:val="00BB003D"/>
    <w:rsid w:val="00BB059E"/>
    <w:rsid w:val="00BB09EC"/>
    <w:rsid w:val="00BB153C"/>
    <w:rsid w:val="00BB167B"/>
    <w:rsid w:val="00BB1730"/>
    <w:rsid w:val="00BB173D"/>
    <w:rsid w:val="00BB18C7"/>
    <w:rsid w:val="00BB1D0C"/>
    <w:rsid w:val="00BB2009"/>
    <w:rsid w:val="00BB22AF"/>
    <w:rsid w:val="00BB245A"/>
    <w:rsid w:val="00BB2877"/>
    <w:rsid w:val="00BB2E0B"/>
    <w:rsid w:val="00BB3166"/>
    <w:rsid w:val="00BB33F4"/>
    <w:rsid w:val="00BB349D"/>
    <w:rsid w:val="00BB35D7"/>
    <w:rsid w:val="00BB37F9"/>
    <w:rsid w:val="00BB3FB4"/>
    <w:rsid w:val="00BB41EB"/>
    <w:rsid w:val="00BB4CA1"/>
    <w:rsid w:val="00BB4D36"/>
    <w:rsid w:val="00BB518F"/>
    <w:rsid w:val="00BB56F5"/>
    <w:rsid w:val="00BB58E4"/>
    <w:rsid w:val="00BB5BC6"/>
    <w:rsid w:val="00BB6119"/>
    <w:rsid w:val="00BB613B"/>
    <w:rsid w:val="00BB6159"/>
    <w:rsid w:val="00BB6208"/>
    <w:rsid w:val="00BB62DE"/>
    <w:rsid w:val="00BB6328"/>
    <w:rsid w:val="00BB6417"/>
    <w:rsid w:val="00BB68BA"/>
    <w:rsid w:val="00BB69B4"/>
    <w:rsid w:val="00BB6CAB"/>
    <w:rsid w:val="00BB77AC"/>
    <w:rsid w:val="00BB7E8E"/>
    <w:rsid w:val="00BC08C3"/>
    <w:rsid w:val="00BC0907"/>
    <w:rsid w:val="00BC0C6B"/>
    <w:rsid w:val="00BC0EA1"/>
    <w:rsid w:val="00BC0F27"/>
    <w:rsid w:val="00BC0FE8"/>
    <w:rsid w:val="00BC1255"/>
    <w:rsid w:val="00BC1AD5"/>
    <w:rsid w:val="00BC1E41"/>
    <w:rsid w:val="00BC204B"/>
    <w:rsid w:val="00BC28E7"/>
    <w:rsid w:val="00BC2E7C"/>
    <w:rsid w:val="00BC33D1"/>
    <w:rsid w:val="00BC34F6"/>
    <w:rsid w:val="00BC3904"/>
    <w:rsid w:val="00BC40EF"/>
    <w:rsid w:val="00BC44ED"/>
    <w:rsid w:val="00BC473A"/>
    <w:rsid w:val="00BC482C"/>
    <w:rsid w:val="00BC483A"/>
    <w:rsid w:val="00BC4B11"/>
    <w:rsid w:val="00BC4CA1"/>
    <w:rsid w:val="00BC4DE5"/>
    <w:rsid w:val="00BC589B"/>
    <w:rsid w:val="00BC5C4B"/>
    <w:rsid w:val="00BC5F7F"/>
    <w:rsid w:val="00BC6000"/>
    <w:rsid w:val="00BC6293"/>
    <w:rsid w:val="00BC6583"/>
    <w:rsid w:val="00BC6C40"/>
    <w:rsid w:val="00BC6FFA"/>
    <w:rsid w:val="00BC7747"/>
    <w:rsid w:val="00BC7AE0"/>
    <w:rsid w:val="00BC7C38"/>
    <w:rsid w:val="00BC7DDF"/>
    <w:rsid w:val="00BC7EBC"/>
    <w:rsid w:val="00BD041A"/>
    <w:rsid w:val="00BD0453"/>
    <w:rsid w:val="00BD16E9"/>
    <w:rsid w:val="00BD18A6"/>
    <w:rsid w:val="00BD1C51"/>
    <w:rsid w:val="00BD1D48"/>
    <w:rsid w:val="00BD1DE3"/>
    <w:rsid w:val="00BD1E8B"/>
    <w:rsid w:val="00BD1F78"/>
    <w:rsid w:val="00BD2017"/>
    <w:rsid w:val="00BD207C"/>
    <w:rsid w:val="00BD3118"/>
    <w:rsid w:val="00BD326F"/>
    <w:rsid w:val="00BD336E"/>
    <w:rsid w:val="00BD35C4"/>
    <w:rsid w:val="00BD3715"/>
    <w:rsid w:val="00BD3738"/>
    <w:rsid w:val="00BD3BE0"/>
    <w:rsid w:val="00BD3FE8"/>
    <w:rsid w:val="00BD4169"/>
    <w:rsid w:val="00BD42B1"/>
    <w:rsid w:val="00BD44EC"/>
    <w:rsid w:val="00BD4E73"/>
    <w:rsid w:val="00BD4EAA"/>
    <w:rsid w:val="00BD4F28"/>
    <w:rsid w:val="00BD500C"/>
    <w:rsid w:val="00BD5326"/>
    <w:rsid w:val="00BD5AE1"/>
    <w:rsid w:val="00BD6595"/>
    <w:rsid w:val="00BD6BE6"/>
    <w:rsid w:val="00BD7592"/>
    <w:rsid w:val="00BD7BA0"/>
    <w:rsid w:val="00BD7C27"/>
    <w:rsid w:val="00BD7DA8"/>
    <w:rsid w:val="00BE003C"/>
    <w:rsid w:val="00BE01D8"/>
    <w:rsid w:val="00BE133F"/>
    <w:rsid w:val="00BE1AA0"/>
    <w:rsid w:val="00BE1CBA"/>
    <w:rsid w:val="00BE1FBF"/>
    <w:rsid w:val="00BE2DCA"/>
    <w:rsid w:val="00BE35AC"/>
    <w:rsid w:val="00BE3B4F"/>
    <w:rsid w:val="00BE3D64"/>
    <w:rsid w:val="00BE4297"/>
    <w:rsid w:val="00BE47B7"/>
    <w:rsid w:val="00BE4AA7"/>
    <w:rsid w:val="00BE55F4"/>
    <w:rsid w:val="00BE5C55"/>
    <w:rsid w:val="00BE62CA"/>
    <w:rsid w:val="00BE635C"/>
    <w:rsid w:val="00BE69CD"/>
    <w:rsid w:val="00BE6B93"/>
    <w:rsid w:val="00BE73FE"/>
    <w:rsid w:val="00BE7604"/>
    <w:rsid w:val="00BE7E64"/>
    <w:rsid w:val="00BE7FE2"/>
    <w:rsid w:val="00BF00FF"/>
    <w:rsid w:val="00BF07CC"/>
    <w:rsid w:val="00BF0885"/>
    <w:rsid w:val="00BF093C"/>
    <w:rsid w:val="00BF0A05"/>
    <w:rsid w:val="00BF0B31"/>
    <w:rsid w:val="00BF0E6B"/>
    <w:rsid w:val="00BF0EC2"/>
    <w:rsid w:val="00BF0FCA"/>
    <w:rsid w:val="00BF118B"/>
    <w:rsid w:val="00BF153F"/>
    <w:rsid w:val="00BF190E"/>
    <w:rsid w:val="00BF1C7A"/>
    <w:rsid w:val="00BF1DC5"/>
    <w:rsid w:val="00BF1EA3"/>
    <w:rsid w:val="00BF23E2"/>
    <w:rsid w:val="00BF2844"/>
    <w:rsid w:val="00BF2F44"/>
    <w:rsid w:val="00BF32CA"/>
    <w:rsid w:val="00BF3315"/>
    <w:rsid w:val="00BF35C9"/>
    <w:rsid w:val="00BF3669"/>
    <w:rsid w:val="00BF37E8"/>
    <w:rsid w:val="00BF38E9"/>
    <w:rsid w:val="00BF3C24"/>
    <w:rsid w:val="00BF46C9"/>
    <w:rsid w:val="00BF4D7C"/>
    <w:rsid w:val="00BF5278"/>
    <w:rsid w:val="00BF5404"/>
    <w:rsid w:val="00BF555C"/>
    <w:rsid w:val="00BF564F"/>
    <w:rsid w:val="00BF5BC8"/>
    <w:rsid w:val="00BF6486"/>
    <w:rsid w:val="00BF6527"/>
    <w:rsid w:val="00BF6C4F"/>
    <w:rsid w:val="00BF6F3E"/>
    <w:rsid w:val="00BF7582"/>
    <w:rsid w:val="00BF789C"/>
    <w:rsid w:val="00BF7F7A"/>
    <w:rsid w:val="00C01476"/>
    <w:rsid w:val="00C01478"/>
    <w:rsid w:val="00C01600"/>
    <w:rsid w:val="00C01A07"/>
    <w:rsid w:val="00C01E98"/>
    <w:rsid w:val="00C01FD1"/>
    <w:rsid w:val="00C023D6"/>
    <w:rsid w:val="00C025B3"/>
    <w:rsid w:val="00C02BD0"/>
    <w:rsid w:val="00C02D44"/>
    <w:rsid w:val="00C02FB0"/>
    <w:rsid w:val="00C02FE1"/>
    <w:rsid w:val="00C034B2"/>
    <w:rsid w:val="00C03AC8"/>
    <w:rsid w:val="00C03CB2"/>
    <w:rsid w:val="00C03CED"/>
    <w:rsid w:val="00C03E5F"/>
    <w:rsid w:val="00C040BA"/>
    <w:rsid w:val="00C045FE"/>
    <w:rsid w:val="00C04665"/>
    <w:rsid w:val="00C04A46"/>
    <w:rsid w:val="00C04B4B"/>
    <w:rsid w:val="00C04D15"/>
    <w:rsid w:val="00C04E7F"/>
    <w:rsid w:val="00C05524"/>
    <w:rsid w:val="00C057F6"/>
    <w:rsid w:val="00C060DB"/>
    <w:rsid w:val="00C0670B"/>
    <w:rsid w:val="00C06786"/>
    <w:rsid w:val="00C077FE"/>
    <w:rsid w:val="00C07812"/>
    <w:rsid w:val="00C07BCA"/>
    <w:rsid w:val="00C07DEA"/>
    <w:rsid w:val="00C10377"/>
    <w:rsid w:val="00C1084E"/>
    <w:rsid w:val="00C10BA7"/>
    <w:rsid w:val="00C10C4B"/>
    <w:rsid w:val="00C10E0B"/>
    <w:rsid w:val="00C1161C"/>
    <w:rsid w:val="00C117BA"/>
    <w:rsid w:val="00C1199E"/>
    <w:rsid w:val="00C11B7B"/>
    <w:rsid w:val="00C11DE5"/>
    <w:rsid w:val="00C11FA6"/>
    <w:rsid w:val="00C121E4"/>
    <w:rsid w:val="00C1239F"/>
    <w:rsid w:val="00C124B4"/>
    <w:rsid w:val="00C12627"/>
    <w:rsid w:val="00C1275C"/>
    <w:rsid w:val="00C12988"/>
    <w:rsid w:val="00C129C9"/>
    <w:rsid w:val="00C129EF"/>
    <w:rsid w:val="00C12E69"/>
    <w:rsid w:val="00C13072"/>
    <w:rsid w:val="00C13134"/>
    <w:rsid w:val="00C1318A"/>
    <w:rsid w:val="00C13F81"/>
    <w:rsid w:val="00C1413A"/>
    <w:rsid w:val="00C1439D"/>
    <w:rsid w:val="00C146A3"/>
    <w:rsid w:val="00C14928"/>
    <w:rsid w:val="00C1498F"/>
    <w:rsid w:val="00C14BC4"/>
    <w:rsid w:val="00C14BFF"/>
    <w:rsid w:val="00C14D62"/>
    <w:rsid w:val="00C14DED"/>
    <w:rsid w:val="00C15255"/>
    <w:rsid w:val="00C154E8"/>
    <w:rsid w:val="00C15725"/>
    <w:rsid w:val="00C15B63"/>
    <w:rsid w:val="00C15C0F"/>
    <w:rsid w:val="00C15C31"/>
    <w:rsid w:val="00C15E43"/>
    <w:rsid w:val="00C16697"/>
    <w:rsid w:val="00C16AC3"/>
    <w:rsid w:val="00C16B20"/>
    <w:rsid w:val="00C16D2F"/>
    <w:rsid w:val="00C16EBA"/>
    <w:rsid w:val="00C17028"/>
    <w:rsid w:val="00C179D0"/>
    <w:rsid w:val="00C17A5B"/>
    <w:rsid w:val="00C17B35"/>
    <w:rsid w:val="00C17C9B"/>
    <w:rsid w:val="00C17F10"/>
    <w:rsid w:val="00C2004F"/>
    <w:rsid w:val="00C2018D"/>
    <w:rsid w:val="00C206D7"/>
    <w:rsid w:val="00C2099C"/>
    <w:rsid w:val="00C20A2F"/>
    <w:rsid w:val="00C20C6E"/>
    <w:rsid w:val="00C20CB6"/>
    <w:rsid w:val="00C21008"/>
    <w:rsid w:val="00C21029"/>
    <w:rsid w:val="00C211C2"/>
    <w:rsid w:val="00C212A7"/>
    <w:rsid w:val="00C21ABE"/>
    <w:rsid w:val="00C21C92"/>
    <w:rsid w:val="00C220DE"/>
    <w:rsid w:val="00C2233B"/>
    <w:rsid w:val="00C225EA"/>
    <w:rsid w:val="00C227C4"/>
    <w:rsid w:val="00C22B24"/>
    <w:rsid w:val="00C22D45"/>
    <w:rsid w:val="00C22D93"/>
    <w:rsid w:val="00C22F9A"/>
    <w:rsid w:val="00C234E1"/>
    <w:rsid w:val="00C2386E"/>
    <w:rsid w:val="00C24287"/>
    <w:rsid w:val="00C243EB"/>
    <w:rsid w:val="00C2447E"/>
    <w:rsid w:val="00C25140"/>
    <w:rsid w:val="00C2516A"/>
    <w:rsid w:val="00C2576D"/>
    <w:rsid w:val="00C26004"/>
    <w:rsid w:val="00C26276"/>
    <w:rsid w:val="00C263AE"/>
    <w:rsid w:val="00C269E8"/>
    <w:rsid w:val="00C26C1A"/>
    <w:rsid w:val="00C26DCB"/>
    <w:rsid w:val="00C27684"/>
    <w:rsid w:val="00C27971"/>
    <w:rsid w:val="00C27994"/>
    <w:rsid w:val="00C27A09"/>
    <w:rsid w:val="00C27A44"/>
    <w:rsid w:val="00C27C3E"/>
    <w:rsid w:val="00C302F5"/>
    <w:rsid w:val="00C3039C"/>
    <w:rsid w:val="00C30617"/>
    <w:rsid w:val="00C30AA2"/>
    <w:rsid w:val="00C30BB4"/>
    <w:rsid w:val="00C3123C"/>
    <w:rsid w:val="00C31429"/>
    <w:rsid w:val="00C3146B"/>
    <w:rsid w:val="00C3158D"/>
    <w:rsid w:val="00C31BC3"/>
    <w:rsid w:val="00C31E8E"/>
    <w:rsid w:val="00C32770"/>
    <w:rsid w:val="00C32CF2"/>
    <w:rsid w:val="00C32F13"/>
    <w:rsid w:val="00C34348"/>
    <w:rsid w:val="00C3475C"/>
    <w:rsid w:val="00C348CC"/>
    <w:rsid w:val="00C34E79"/>
    <w:rsid w:val="00C352C8"/>
    <w:rsid w:val="00C35657"/>
    <w:rsid w:val="00C35A2F"/>
    <w:rsid w:val="00C35CEE"/>
    <w:rsid w:val="00C35D03"/>
    <w:rsid w:val="00C35D4A"/>
    <w:rsid w:val="00C35E87"/>
    <w:rsid w:val="00C367B1"/>
    <w:rsid w:val="00C36CAC"/>
    <w:rsid w:val="00C3723A"/>
    <w:rsid w:val="00C37602"/>
    <w:rsid w:val="00C3789A"/>
    <w:rsid w:val="00C37987"/>
    <w:rsid w:val="00C40443"/>
    <w:rsid w:val="00C40808"/>
    <w:rsid w:val="00C40BEC"/>
    <w:rsid w:val="00C40F21"/>
    <w:rsid w:val="00C4183D"/>
    <w:rsid w:val="00C41AE3"/>
    <w:rsid w:val="00C41D1E"/>
    <w:rsid w:val="00C42469"/>
    <w:rsid w:val="00C42AB7"/>
    <w:rsid w:val="00C42B27"/>
    <w:rsid w:val="00C42D94"/>
    <w:rsid w:val="00C431A5"/>
    <w:rsid w:val="00C43235"/>
    <w:rsid w:val="00C441D2"/>
    <w:rsid w:val="00C4423C"/>
    <w:rsid w:val="00C44308"/>
    <w:rsid w:val="00C44363"/>
    <w:rsid w:val="00C44583"/>
    <w:rsid w:val="00C4460F"/>
    <w:rsid w:val="00C44796"/>
    <w:rsid w:val="00C44827"/>
    <w:rsid w:val="00C44A95"/>
    <w:rsid w:val="00C44C15"/>
    <w:rsid w:val="00C44CB1"/>
    <w:rsid w:val="00C455C9"/>
    <w:rsid w:val="00C457E7"/>
    <w:rsid w:val="00C45B2B"/>
    <w:rsid w:val="00C45B8E"/>
    <w:rsid w:val="00C4643E"/>
    <w:rsid w:val="00C468F8"/>
    <w:rsid w:val="00C4696A"/>
    <w:rsid w:val="00C46FB1"/>
    <w:rsid w:val="00C47389"/>
    <w:rsid w:val="00C4756F"/>
    <w:rsid w:val="00C478E6"/>
    <w:rsid w:val="00C47A9B"/>
    <w:rsid w:val="00C505A3"/>
    <w:rsid w:val="00C507AF"/>
    <w:rsid w:val="00C50885"/>
    <w:rsid w:val="00C50A70"/>
    <w:rsid w:val="00C50B93"/>
    <w:rsid w:val="00C50F2A"/>
    <w:rsid w:val="00C513EF"/>
    <w:rsid w:val="00C517B2"/>
    <w:rsid w:val="00C51EF2"/>
    <w:rsid w:val="00C52455"/>
    <w:rsid w:val="00C524A4"/>
    <w:rsid w:val="00C52879"/>
    <w:rsid w:val="00C52B1C"/>
    <w:rsid w:val="00C52FBA"/>
    <w:rsid w:val="00C53069"/>
    <w:rsid w:val="00C53118"/>
    <w:rsid w:val="00C5353F"/>
    <w:rsid w:val="00C53592"/>
    <w:rsid w:val="00C53946"/>
    <w:rsid w:val="00C53DE4"/>
    <w:rsid w:val="00C54042"/>
    <w:rsid w:val="00C54515"/>
    <w:rsid w:val="00C5456A"/>
    <w:rsid w:val="00C549F9"/>
    <w:rsid w:val="00C5563B"/>
    <w:rsid w:val="00C56456"/>
    <w:rsid w:val="00C5652B"/>
    <w:rsid w:val="00C5675E"/>
    <w:rsid w:val="00C569A6"/>
    <w:rsid w:val="00C56DA2"/>
    <w:rsid w:val="00C56DBB"/>
    <w:rsid w:val="00C57130"/>
    <w:rsid w:val="00C572EC"/>
    <w:rsid w:val="00C5778D"/>
    <w:rsid w:val="00C579DA"/>
    <w:rsid w:val="00C57C0D"/>
    <w:rsid w:val="00C600F5"/>
    <w:rsid w:val="00C60857"/>
    <w:rsid w:val="00C60E15"/>
    <w:rsid w:val="00C6189C"/>
    <w:rsid w:val="00C61B60"/>
    <w:rsid w:val="00C61DC3"/>
    <w:rsid w:val="00C61E61"/>
    <w:rsid w:val="00C625F1"/>
    <w:rsid w:val="00C62824"/>
    <w:rsid w:val="00C62941"/>
    <w:rsid w:val="00C62CCC"/>
    <w:rsid w:val="00C62DB4"/>
    <w:rsid w:val="00C631DE"/>
    <w:rsid w:val="00C63397"/>
    <w:rsid w:val="00C639DA"/>
    <w:rsid w:val="00C647FC"/>
    <w:rsid w:val="00C64B4A"/>
    <w:rsid w:val="00C6500B"/>
    <w:rsid w:val="00C6501A"/>
    <w:rsid w:val="00C65586"/>
    <w:rsid w:val="00C656A4"/>
    <w:rsid w:val="00C656D4"/>
    <w:rsid w:val="00C657C0"/>
    <w:rsid w:val="00C65B62"/>
    <w:rsid w:val="00C65F50"/>
    <w:rsid w:val="00C66190"/>
    <w:rsid w:val="00C66906"/>
    <w:rsid w:val="00C66C58"/>
    <w:rsid w:val="00C67170"/>
    <w:rsid w:val="00C6771F"/>
    <w:rsid w:val="00C7095E"/>
    <w:rsid w:val="00C70AFF"/>
    <w:rsid w:val="00C70FC9"/>
    <w:rsid w:val="00C70FD1"/>
    <w:rsid w:val="00C712F3"/>
    <w:rsid w:val="00C713E4"/>
    <w:rsid w:val="00C714E9"/>
    <w:rsid w:val="00C714F8"/>
    <w:rsid w:val="00C7190A"/>
    <w:rsid w:val="00C723EB"/>
    <w:rsid w:val="00C7283A"/>
    <w:rsid w:val="00C72FCE"/>
    <w:rsid w:val="00C72FF2"/>
    <w:rsid w:val="00C73102"/>
    <w:rsid w:val="00C73407"/>
    <w:rsid w:val="00C73686"/>
    <w:rsid w:val="00C73CC7"/>
    <w:rsid w:val="00C74011"/>
    <w:rsid w:val="00C745D4"/>
    <w:rsid w:val="00C75199"/>
    <w:rsid w:val="00C75466"/>
    <w:rsid w:val="00C756CD"/>
    <w:rsid w:val="00C756E1"/>
    <w:rsid w:val="00C7627F"/>
    <w:rsid w:val="00C772FB"/>
    <w:rsid w:val="00C776A3"/>
    <w:rsid w:val="00C77C50"/>
    <w:rsid w:val="00C77FB4"/>
    <w:rsid w:val="00C804F7"/>
    <w:rsid w:val="00C80FBD"/>
    <w:rsid w:val="00C813EA"/>
    <w:rsid w:val="00C81615"/>
    <w:rsid w:val="00C819C0"/>
    <w:rsid w:val="00C81BC4"/>
    <w:rsid w:val="00C81DCF"/>
    <w:rsid w:val="00C8216A"/>
    <w:rsid w:val="00C8218A"/>
    <w:rsid w:val="00C82335"/>
    <w:rsid w:val="00C82745"/>
    <w:rsid w:val="00C829DC"/>
    <w:rsid w:val="00C82A33"/>
    <w:rsid w:val="00C82B82"/>
    <w:rsid w:val="00C82D31"/>
    <w:rsid w:val="00C839FA"/>
    <w:rsid w:val="00C84017"/>
    <w:rsid w:val="00C841C1"/>
    <w:rsid w:val="00C8448B"/>
    <w:rsid w:val="00C84C83"/>
    <w:rsid w:val="00C84D2D"/>
    <w:rsid w:val="00C85132"/>
    <w:rsid w:val="00C85496"/>
    <w:rsid w:val="00C856BF"/>
    <w:rsid w:val="00C860DE"/>
    <w:rsid w:val="00C8618F"/>
    <w:rsid w:val="00C861B5"/>
    <w:rsid w:val="00C861FF"/>
    <w:rsid w:val="00C86518"/>
    <w:rsid w:val="00C86834"/>
    <w:rsid w:val="00C86996"/>
    <w:rsid w:val="00C86B34"/>
    <w:rsid w:val="00C86C7B"/>
    <w:rsid w:val="00C86D01"/>
    <w:rsid w:val="00C8732C"/>
    <w:rsid w:val="00C87DAD"/>
    <w:rsid w:val="00C90196"/>
    <w:rsid w:val="00C9108F"/>
    <w:rsid w:val="00C912B7"/>
    <w:rsid w:val="00C91488"/>
    <w:rsid w:val="00C914CE"/>
    <w:rsid w:val="00C91D52"/>
    <w:rsid w:val="00C91F2B"/>
    <w:rsid w:val="00C92073"/>
    <w:rsid w:val="00C920CA"/>
    <w:rsid w:val="00C92107"/>
    <w:rsid w:val="00C92516"/>
    <w:rsid w:val="00C92647"/>
    <w:rsid w:val="00C92DB2"/>
    <w:rsid w:val="00C92E0D"/>
    <w:rsid w:val="00C92F54"/>
    <w:rsid w:val="00C9313E"/>
    <w:rsid w:val="00C93159"/>
    <w:rsid w:val="00C93189"/>
    <w:rsid w:val="00C93564"/>
    <w:rsid w:val="00C93594"/>
    <w:rsid w:val="00C93AF8"/>
    <w:rsid w:val="00C94011"/>
    <w:rsid w:val="00C940CC"/>
    <w:rsid w:val="00C94470"/>
    <w:rsid w:val="00C94BFF"/>
    <w:rsid w:val="00C94E57"/>
    <w:rsid w:val="00C955E9"/>
    <w:rsid w:val="00C95889"/>
    <w:rsid w:val="00C9591C"/>
    <w:rsid w:val="00C95B01"/>
    <w:rsid w:val="00C95B77"/>
    <w:rsid w:val="00C95BDE"/>
    <w:rsid w:val="00C960DE"/>
    <w:rsid w:val="00C96E50"/>
    <w:rsid w:val="00C96F59"/>
    <w:rsid w:val="00C97463"/>
    <w:rsid w:val="00C97B1A"/>
    <w:rsid w:val="00C97BED"/>
    <w:rsid w:val="00CA0D69"/>
    <w:rsid w:val="00CA0E0F"/>
    <w:rsid w:val="00CA122E"/>
    <w:rsid w:val="00CA1853"/>
    <w:rsid w:val="00CA24B9"/>
    <w:rsid w:val="00CA2ABF"/>
    <w:rsid w:val="00CA2D0D"/>
    <w:rsid w:val="00CA2E06"/>
    <w:rsid w:val="00CA33CE"/>
    <w:rsid w:val="00CA35A9"/>
    <w:rsid w:val="00CA38E7"/>
    <w:rsid w:val="00CA3AE7"/>
    <w:rsid w:val="00CA3AEB"/>
    <w:rsid w:val="00CA3C4A"/>
    <w:rsid w:val="00CA3E41"/>
    <w:rsid w:val="00CA3F9C"/>
    <w:rsid w:val="00CA402E"/>
    <w:rsid w:val="00CA4437"/>
    <w:rsid w:val="00CA45FF"/>
    <w:rsid w:val="00CA465C"/>
    <w:rsid w:val="00CA4BC9"/>
    <w:rsid w:val="00CA5128"/>
    <w:rsid w:val="00CA562B"/>
    <w:rsid w:val="00CA597B"/>
    <w:rsid w:val="00CA5B29"/>
    <w:rsid w:val="00CA6278"/>
    <w:rsid w:val="00CA6395"/>
    <w:rsid w:val="00CA737D"/>
    <w:rsid w:val="00CA748C"/>
    <w:rsid w:val="00CA7538"/>
    <w:rsid w:val="00CA7551"/>
    <w:rsid w:val="00CA758E"/>
    <w:rsid w:val="00CA75EA"/>
    <w:rsid w:val="00CA75F1"/>
    <w:rsid w:val="00CA7622"/>
    <w:rsid w:val="00CB04FE"/>
    <w:rsid w:val="00CB0619"/>
    <w:rsid w:val="00CB0A7F"/>
    <w:rsid w:val="00CB0E81"/>
    <w:rsid w:val="00CB1157"/>
    <w:rsid w:val="00CB15A4"/>
    <w:rsid w:val="00CB3443"/>
    <w:rsid w:val="00CB3B07"/>
    <w:rsid w:val="00CB3EED"/>
    <w:rsid w:val="00CB42D5"/>
    <w:rsid w:val="00CB4499"/>
    <w:rsid w:val="00CB4A68"/>
    <w:rsid w:val="00CB4BD9"/>
    <w:rsid w:val="00CB4EE2"/>
    <w:rsid w:val="00CB50F0"/>
    <w:rsid w:val="00CB5311"/>
    <w:rsid w:val="00CB54C1"/>
    <w:rsid w:val="00CB5715"/>
    <w:rsid w:val="00CB5765"/>
    <w:rsid w:val="00CB596F"/>
    <w:rsid w:val="00CB5D2D"/>
    <w:rsid w:val="00CB6478"/>
    <w:rsid w:val="00CB6831"/>
    <w:rsid w:val="00CB6A28"/>
    <w:rsid w:val="00CB7491"/>
    <w:rsid w:val="00CB74C1"/>
    <w:rsid w:val="00CB7616"/>
    <w:rsid w:val="00CB7C8E"/>
    <w:rsid w:val="00CB7EC9"/>
    <w:rsid w:val="00CB7F9B"/>
    <w:rsid w:val="00CC004B"/>
    <w:rsid w:val="00CC00F6"/>
    <w:rsid w:val="00CC06B4"/>
    <w:rsid w:val="00CC0DDE"/>
    <w:rsid w:val="00CC108A"/>
    <w:rsid w:val="00CC15F1"/>
    <w:rsid w:val="00CC17AC"/>
    <w:rsid w:val="00CC1A25"/>
    <w:rsid w:val="00CC2F05"/>
    <w:rsid w:val="00CC33D1"/>
    <w:rsid w:val="00CC3BBB"/>
    <w:rsid w:val="00CC3DAF"/>
    <w:rsid w:val="00CC4441"/>
    <w:rsid w:val="00CC4806"/>
    <w:rsid w:val="00CC4B62"/>
    <w:rsid w:val="00CC4D49"/>
    <w:rsid w:val="00CC4E2B"/>
    <w:rsid w:val="00CC4EFF"/>
    <w:rsid w:val="00CC5921"/>
    <w:rsid w:val="00CC5E6C"/>
    <w:rsid w:val="00CC5EF5"/>
    <w:rsid w:val="00CC5F95"/>
    <w:rsid w:val="00CC61F0"/>
    <w:rsid w:val="00CC66CE"/>
    <w:rsid w:val="00CC68CB"/>
    <w:rsid w:val="00CC693D"/>
    <w:rsid w:val="00CC7504"/>
    <w:rsid w:val="00CC76E0"/>
    <w:rsid w:val="00CC7716"/>
    <w:rsid w:val="00CC7BA0"/>
    <w:rsid w:val="00CD0115"/>
    <w:rsid w:val="00CD0164"/>
    <w:rsid w:val="00CD0A0D"/>
    <w:rsid w:val="00CD0B1D"/>
    <w:rsid w:val="00CD0F4C"/>
    <w:rsid w:val="00CD1256"/>
    <w:rsid w:val="00CD148F"/>
    <w:rsid w:val="00CD1574"/>
    <w:rsid w:val="00CD1796"/>
    <w:rsid w:val="00CD1893"/>
    <w:rsid w:val="00CD1BFA"/>
    <w:rsid w:val="00CD1C5C"/>
    <w:rsid w:val="00CD1E75"/>
    <w:rsid w:val="00CD1F55"/>
    <w:rsid w:val="00CD24E4"/>
    <w:rsid w:val="00CD2B71"/>
    <w:rsid w:val="00CD2FFA"/>
    <w:rsid w:val="00CD30AC"/>
    <w:rsid w:val="00CD35EB"/>
    <w:rsid w:val="00CD369E"/>
    <w:rsid w:val="00CD3838"/>
    <w:rsid w:val="00CD3D3A"/>
    <w:rsid w:val="00CD3FD8"/>
    <w:rsid w:val="00CD422B"/>
    <w:rsid w:val="00CD43B9"/>
    <w:rsid w:val="00CD459C"/>
    <w:rsid w:val="00CD4718"/>
    <w:rsid w:val="00CD4D3C"/>
    <w:rsid w:val="00CD597D"/>
    <w:rsid w:val="00CD59B3"/>
    <w:rsid w:val="00CD5ACF"/>
    <w:rsid w:val="00CD5E87"/>
    <w:rsid w:val="00CD62C6"/>
    <w:rsid w:val="00CD640A"/>
    <w:rsid w:val="00CD64CD"/>
    <w:rsid w:val="00CD6FAE"/>
    <w:rsid w:val="00CD75D8"/>
    <w:rsid w:val="00CD79D9"/>
    <w:rsid w:val="00CD7CDE"/>
    <w:rsid w:val="00CD7FC3"/>
    <w:rsid w:val="00CE02C8"/>
    <w:rsid w:val="00CE0394"/>
    <w:rsid w:val="00CE086F"/>
    <w:rsid w:val="00CE0AB2"/>
    <w:rsid w:val="00CE0D73"/>
    <w:rsid w:val="00CE0EAA"/>
    <w:rsid w:val="00CE16B8"/>
    <w:rsid w:val="00CE287A"/>
    <w:rsid w:val="00CE2890"/>
    <w:rsid w:val="00CE2F5A"/>
    <w:rsid w:val="00CE3245"/>
    <w:rsid w:val="00CE3498"/>
    <w:rsid w:val="00CE34AD"/>
    <w:rsid w:val="00CE3628"/>
    <w:rsid w:val="00CE3781"/>
    <w:rsid w:val="00CE3873"/>
    <w:rsid w:val="00CE3D7F"/>
    <w:rsid w:val="00CE3FF9"/>
    <w:rsid w:val="00CE40D6"/>
    <w:rsid w:val="00CE412C"/>
    <w:rsid w:val="00CE4269"/>
    <w:rsid w:val="00CE4974"/>
    <w:rsid w:val="00CE4DAB"/>
    <w:rsid w:val="00CE4E65"/>
    <w:rsid w:val="00CE55DA"/>
    <w:rsid w:val="00CE5BEC"/>
    <w:rsid w:val="00CE5E4C"/>
    <w:rsid w:val="00CE5F49"/>
    <w:rsid w:val="00CE62AA"/>
    <w:rsid w:val="00CE63C6"/>
    <w:rsid w:val="00CE65AA"/>
    <w:rsid w:val="00CE669B"/>
    <w:rsid w:val="00CE68D4"/>
    <w:rsid w:val="00CE6943"/>
    <w:rsid w:val="00CE6B73"/>
    <w:rsid w:val="00CE70F3"/>
    <w:rsid w:val="00CE7178"/>
    <w:rsid w:val="00CE749D"/>
    <w:rsid w:val="00CE759D"/>
    <w:rsid w:val="00CE75AB"/>
    <w:rsid w:val="00CE7B18"/>
    <w:rsid w:val="00CE7DB1"/>
    <w:rsid w:val="00CF0154"/>
    <w:rsid w:val="00CF04C0"/>
    <w:rsid w:val="00CF055E"/>
    <w:rsid w:val="00CF068B"/>
    <w:rsid w:val="00CF072F"/>
    <w:rsid w:val="00CF0827"/>
    <w:rsid w:val="00CF08A6"/>
    <w:rsid w:val="00CF0BFD"/>
    <w:rsid w:val="00CF0CFC"/>
    <w:rsid w:val="00CF0E5F"/>
    <w:rsid w:val="00CF1129"/>
    <w:rsid w:val="00CF16FB"/>
    <w:rsid w:val="00CF19D6"/>
    <w:rsid w:val="00CF1F8A"/>
    <w:rsid w:val="00CF23AE"/>
    <w:rsid w:val="00CF2901"/>
    <w:rsid w:val="00CF2E66"/>
    <w:rsid w:val="00CF2EE8"/>
    <w:rsid w:val="00CF317F"/>
    <w:rsid w:val="00CF34B0"/>
    <w:rsid w:val="00CF3ABB"/>
    <w:rsid w:val="00CF3D37"/>
    <w:rsid w:val="00CF3EA1"/>
    <w:rsid w:val="00CF40F1"/>
    <w:rsid w:val="00CF42A2"/>
    <w:rsid w:val="00CF4440"/>
    <w:rsid w:val="00CF4496"/>
    <w:rsid w:val="00CF48D3"/>
    <w:rsid w:val="00CF5089"/>
    <w:rsid w:val="00CF55DE"/>
    <w:rsid w:val="00CF5B9F"/>
    <w:rsid w:val="00CF5C40"/>
    <w:rsid w:val="00CF5CB8"/>
    <w:rsid w:val="00CF5EA3"/>
    <w:rsid w:val="00CF5FBB"/>
    <w:rsid w:val="00CF6263"/>
    <w:rsid w:val="00CF6275"/>
    <w:rsid w:val="00CF65CE"/>
    <w:rsid w:val="00CF6A91"/>
    <w:rsid w:val="00CF7160"/>
    <w:rsid w:val="00CF719F"/>
    <w:rsid w:val="00CF77A9"/>
    <w:rsid w:val="00CF7998"/>
    <w:rsid w:val="00CF7A1D"/>
    <w:rsid w:val="00CF7B68"/>
    <w:rsid w:val="00D000A7"/>
    <w:rsid w:val="00D00221"/>
    <w:rsid w:val="00D0059D"/>
    <w:rsid w:val="00D00994"/>
    <w:rsid w:val="00D00D9A"/>
    <w:rsid w:val="00D00FCA"/>
    <w:rsid w:val="00D01200"/>
    <w:rsid w:val="00D01327"/>
    <w:rsid w:val="00D018F6"/>
    <w:rsid w:val="00D01C8A"/>
    <w:rsid w:val="00D01D20"/>
    <w:rsid w:val="00D01DD9"/>
    <w:rsid w:val="00D01FA8"/>
    <w:rsid w:val="00D0295C"/>
    <w:rsid w:val="00D02A23"/>
    <w:rsid w:val="00D02AEF"/>
    <w:rsid w:val="00D02CA5"/>
    <w:rsid w:val="00D0328F"/>
    <w:rsid w:val="00D034CC"/>
    <w:rsid w:val="00D03A29"/>
    <w:rsid w:val="00D04549"/>
    <w:rsid w:val="00D04CBF"/>
    <w:rsid w:val="00D05440"/>
    <w:rsid w:val="00D05707"/>
    <w:rsid w:val="00D0580E"/>
    <w:rsid w:val="00D05BC2"/>
    <w:rsid w:val="00D05DE9"/>
    <w:rsid w:val="00D06C7B"/>
    <w:rsid w:val="00D06E23"/>
    <w:rsid w:val="00D06FB4"/>
    <w:rsid w:val="00D07427"/>
    <w:rsid w:val="00D078FC"/>
    <w:rsid w:val="00D07A15"/>
    <w:rsid w:val="00D07BCC"/>
    <w:rsid w:val="00D10806"/>
    <w:rsid w:val="00D10AD7"/>
    <w:rsid w:val="00D10D4F"/>
    <w:rsid w:val="00D10EC1"/>
    <w:rsid w:val="00D1111A"/>
    <w:rsid w:val="00D111E1"/>
    <w:rsid w:val="00D11583"/>
    <w:rsid w:val="00D118DF"/>
    <w:rsid w:val="00D11BF3"/>
    <w:rsid w:val="00D127F9"/>
    <w:rsid w:val="00D12EE9"/>
    <w:rsid w:val="00D12FB9"/>
    <w:rsid w:val="00D12FBE"/>
    <w:rsid w:val="00D131F6"/>
    <w:rsid w:val="00D134DB"/>
    <w:rsid w:val="00D13711"/>
    <w:rsid w:val="00D13A77"/>
    <w:rsid w:val="00D13F29"/>
    <w:rsid w:val="00D14040"/>
    <w:rsid w:val="00D142F9"/>
    <w:rsid w:val="00D14B49"/>
    <w:rsid w:val="00D14CFC"/>
    <w:rsid w:val="00D14E53"/>
    <w:rsid w:val="00D15638"/>
    <w:rsid w:val="00D157D5"/>
    <w:rsid w:val="00D15949"/>
    <w:rsid w:val="00D15A1B"/>
    <w:rsid w:val="00D15F32"/>
    <w:rsid w:val="00D15FC9"/>
    <w:rsid w:val="00D16C11"/>
    <w:rsid w:val="00D16CCC"/>
    <w:rsid w:val="00D16CE2"/>
    <w:rsid w:val="00D1700B"/>
    <w:rsid w:val="00D177BF"/>
    <w:rsid w:val="00D1795E"/>
    <w:rsid w:val="00D20025"/>
    <w:rsid w:val="00D20060"/>
    <w:rsid w:val="00D20485"/>
    <w:rsid w:val="00D211F8"/>
    <w:rsid w:val="00D212DB"/>
    <w:rsid w:val="00D21445"/>
    <w:rsid w:val="00D2174E"/>
    <w:rsid w:val="00D21837"/>
    <w:rsid w:val="00D21A7E"/>
    <w:rsid w:val="00D21E7A"/>
    <w:rsid w:val="00D21ECE"/>
    <w:rsid w:val="00D2226F"/>
    <w:rsid w:val="00D22627"/>
    <w:rsid w:val="00D22D53"/>
    <w:rsid w:val="00D22F61"/>
    <w:rsid w:val="00D23751"/>
    <w:rsid w:val="00D23780"/>
    <w:rsid w:val="00D23CA2"/>
    <w:rsid w:val="00D23D3C"/>
    <w:rsid w:val="00D2522B"/>
    <w:rsid w:val="00D2543A"/>
    <w:rsid w:val="00D2553E"/>
    <w:rsid w:val="00D25569"/>
    <w:rsid w:val="00D2587F"/>
    <w:rsid w:val="00D25A1F"/>
    <w:rsid w:val="00D26B1C"/>
    <w:rsid w:val="00D26E69"/>
    <w:rsid w:val="00D27061"/>
    <w:rsid w:val="00D27176"/>
    <w:rsid w:val="00D272B7"/>
    <w:rsid w:val="00D278B0"/>
    <w:rsid w:val="00D27AB8"/>
    <w:rsid w:val="00D27C1B"/>
    <w:rsid w:val="00D27EE8"/>
    <w:rsid w:val="00D3012A"/>
    <w:rsid w:val="00D3046E"/>
    <w:rsid w:val="00D30554"/>
    <w:rsid w:val="00D30609"/>
    <w:rsid w:val="00D30626"/>
    <w:rsid w:val="00D3094F"/>
    <w:rsid w:val="00D30A02"/>
    <w:rsid w:val="00D319D4"/>
    <w:rsid w:val="00D33C51"/>
    <w:rsid w:val="00D342BB"/>
    <w:rsid w:val="00D347A9"/>
    <w:rsid w:val="00D34A96"/>
    <w:rsid w:val="00D34BCA"/>
    <w:rsid w:val="00D34F06"/>
    <w:rsid w:val="00D351E2"/>
    <w:rsid w:val="00D35280"/>
    <w:rsid w:val="00D35340"/>
    <w:rsid w:val="00D35AFF"/>
    <w:rsid w:val="00D35E48"/>
    <w:rsid w:val="00D35ED8"/>
    <w:rsid w:val="00D35EDB"/>
    <w:rsid w:val="00D36202"/>
    <w:rsid w:val="00D362FC"/>
    <w:rsid w:val="00D363C5"/>
    <w:rsid w:val="00D3661A"/>
    <w:rsid w:val="00D368C3"/>
    <w:rsid w:val="00D3700F"/>
    <w:rsid w:val="00D375AE"/>
    <w:rsid w:val="00D3766D"/>
    <w:rsid w:val="00D37682"/>
    <w:rsid w:val="00D37725"/>
    <w:rsid w:val="00D40257"/>
    <w:rsid w:val="00D40385"/>
    <w:rsid w:val="00D4041E"/>
    <w:rsid w:val="00D412A7"/>
    <w:rsid w:val="00D41679"/>
    <w:rsid w:val="00D416DB"/>
    <w:rsid w:val="00D41BC4"/>
    <w:rsid w:val="00D41DEB"/>
    <w:rsid w:val="00D42065"/>
    <w:rsid w:val="00D426AB"/>
    <w:rsid w:val="00D42AD0"/>
    <w:rsid w:val="00D43409"/>
    <w:rsid w:val="00D434B4"/>
    <w:rsid w:val="00D437F0"/>
    <w:rsid w:val="00D439DC"/>
    <w:rsid w:val="00D43F29"/>
    <w:rsid w:val="00D4439F"/>
    <w:rsid w:val="00D44814"/>
    <w:rsid w:val="00D44B7D"/>
    <w:rsid w:val="00D44C03"/>
    <w:rsid w:val="00D44FC9"/>
    <w:rsid w:val="00D44FF4"/>
    <w:rsid w:val="00D45116"/>
    <w:rsid w:val="00D45246"/>
    <w:rsid w:val="00D46A6E"/>
    <w:rsid w:val="00D46CF2"/>
    <w:rsid w:val="00D4715F"/>
    <w:rsid w:val="00D47376"/>
    <w:rsid w:val="00D475CA"/>
    <w:rsid w:val="00D47931"/>
    <w:rsid w:val="00D50E58"/>
    <w:rsid w:val="00D518A0"/>
    <w:rsid w:val="00D51AFB"/>
    <w:rsid w:val="00D51EBD"/>
    <w:rsid w:val="00D5209A"/>
    <w:rsid w:val="00D521FC"/>
    <w:rsid w:val="00D528D6"/>
    <w:rsid w:val="00D52B82"/>
    <w:rsid w:val="00D52C32"/>
    <w:rsid w:val="00D530E4"/>
    <w:rsid w:val="00D5319E"/>
    <w:rsid w:val="00D53557"/>
    <w:rsid w:val="00D535C9"/>
    <w:rsid w:val="00D535F6"/>
    <w:rsid w:val="00D53AB7"/>
    <w:rsid w:val="00D53AF6"/>
    <w:rsid w:val="00D53B61"/>
    <w:rsid w:val="00D53CA5"/>
    <w:rsid w:val="00D54055"/>
    <w:rsid w:val="00D540A8"/>
    <w:rsid w:val="00D542AD"/>
    <w:rsid w:val="00D54A6C"/>
    <w:rsid w:val="00D54D94"/>
    <w:rsid w:val="00D54E05"/>
    <w:rsid w:val="00D551BC"/>
    <w:rsid w:val="00D55983"/>
    <w:rsid w:val="00D56341"/>
    <w:rsid w:val="00D56654"/>
    <w:rsid w:val="00D56A24"/>
    <w:rsid w:val="00D56DD5"/>
    <w:rsid w:val="00D56E26"/>
    <w:rsid w:val="00D573DB"/>
    <w:rsid w:val="00D575C3"/>
    <w:rsid w:val="00D577DD"/>
    <w:rsid w:val="00D57AD7"/>
    <w:rsid w:val="00D60266"/>
    <w:rsid w:val="00D60372"/>
    <w:rsid w:val="00D603C9"/>
    <w:rsid w:val="00D604E0"/>
    <w:rsid w:val="00D6061E"/>
    <w:rsid w:val="00D6078D"/>
    <w:rsid w:val="00D61231"/>
    <w:rsid w:val="00D6149E"/>
    <w:rsid w:val="00D619FD"/>
    <w:rsid w:val="00D61A0C"/>
    <w:rsid w:val="00D61A76"/>
    <w:rsid w:val="00D61EC9"/>
    <w:rsid w:val="00D6225C"/>
    <w:rsid w:val="00D623E1"/>
    <w:rsid w:val="00D62431"/>
    <w:rsid w:val="00D62611"/>
    <w:rsid w:val="00D6276E"/>
    <w:rsid w:val="00D6332A"/>
    <w:rsid w:val="00D638A1"/>
    <w:rsid w:val="00D639BA"/>
    <w:rsid w:val="00D63A57"/>
    <w:rsid w:val="00D63AAD"/>
    <w:rsid w:val="00D64393"/>
    <w:rsid w:val="00D6479E"/>
    <w:rsid w:val="00D64976"/>
    <w:rsid w:val="00D64B5C"/>
    <w:rsid w:val="00D64FD2"/>
    <w:rsid w:val="00D65016"/>
    <w:rsid w:val="00D65313"/>
    <w:rsid w:val="00D65364"/>
    <w:rsid w:val="00D65438"/>
    <w:rsid w:val="00D66431"/>
    <w:rsid w:val="00D66711"/>
    <w:rsid w:val="00D668DE"/>
    <w:rsid w:val="00D6691F"/>
    <w:rsid w:val="00D66B5F"/>
    <w:rsid w:val="00D66D9F"/>
    <w:rsid w:val="00D66DAE"/>
    <w:rsid w:val="00D66E56"/>
    <w:rsid w:val="00D66E71"/>
    <w:rsid w:val="00D671D9"/>
    <w:rsid w:val="00D6726C"/>
    <w:rsid w:val="00D672C8"/>
    <w:rsid w:val="00D676F8"/>
    <w:rsid w:val="00D67BA1"/>
    <w:rsid w:val="00D67F6D"/>
    <w:rsid w:val="00D70416"/>
    <w:rsid w:val="00D7051E"/>
    <w:rsid w:val="00D70741"/>
    <w:rsid w:val="00D70F96"/>
    <w:rsid w:val="00D7108C"/>
    <w:rsid w:val="00D710AE"/>
    <w:rsid w:val="00D7118D"/>
    <w:rsid w:val="00D719E2"/>
    <w:rsid w:val="00D71A65"/>
    <w:rsid w:val="00D71AF8"/>
    <w:rsid w:val="00D71D4F"/>
    <w:rsid w:val="00D71E51"/>
    <w:rsid w:val="00D7217D"/>
    <w:rsid w:val="00D72251"/>
    <w:rsid w:val="00D724D3"/>
    <w:rsid w:val="00D72558"/>
    <w:rsid w:val="00D72F09"/>
    <w:rsid w:val="00D73A3E"/>
    <w:rsid w:val="00D74054"/>
    <w:rsid w:val="00D74710"/>
    <w:rsid w:val="00D74B6B"/>
    <w:rsid w:val="00D74F54"/>
    <w:rsid w:val="00D7503A"/>
    <w:rsid w:val="00D75070"/>
    <w:rsid w:val="00D75078"/>
    <w:rsid w:val="00D755B1"/>
    <w:rsid w:val="00D755FA"/>
    <w:rsid w:val="00D757A7"/>
    <w:rsid w:val="00D75A24"/>
    <w:rsid w:val="00D76012"/>
    <w:rsid w:val="00D76F73"/>
    <w:rsid w:val="00D778AA"/>
    <w:rsid w:val="00D77939"/>
    <w:rsid w:val="00D77B72"/>
    <w:rsid w:val="00D8025E"/>
    <w:rsid w:val="00D8061A"/>
    <w:rsid w:val="00D80B53"/>
    <w:rsid w:val="00D80C12"/>
    <w:rsid w:val="00D81156"/>
    <w:rsid w:val="00D812C9"/>
    <w:rsid w:val="00D81329"/>
    <w:rsid w:val="00D81722"/>
    <w:rsid w:val="00D81A9F"/>
    <w:rsid w:val="00D820F3"/>
    <w:rsid w:val="00D825A5"/>
    <w:rsid w:val="00D82B51"/>
    <w:rsid w:val="00D82B57"/>
    <w:rsid w:val="00D82C95"/>
    <w:rsid w:val="00D830AD"/>
    <w:rsid w:val="00D83167"/>
    <w:rsid w:val="00D83169"/>
    <w:rsid w:val="00D8375D"/>
    <w:rsid w:val="00D8404F"/>
    <w:rsid w:val="00D842AA"/>
    <w:rsid w:val="00D843C6"/>
    <w:rsid w:val="00D84462"/>
    <w:rsid w:val="00D84F75"/>
    <w:rsid w:val="00D850B6"/>
    <w:rsid w:val="00D85432"/>
    <w:rsid w:val="00D85471"/>
    <w:rsid w:val="00D8580C"/>
    <w:rsid w:val="00D85883"/>
    <w:rsid w:val="00D85947"/>
    <w:rsid w:val="00D85A74"/>
    <w:rsid w:val="00D864C4"/>
    <w:rsid w:val="00D86866"/>
    <w:rsid w:val="00D86F04"/>
    <w:rsid w:val="00D87364"/>
    <w:rsid w:val="00D87373"/>
    <w:rsid w:val="00D874D8"/>
    <w:rsid w:val="00D87792"/>
    <w:rsid w:val="00D87842"/>
    <w:rsid w:val="00D878CA"/>
    <w:rsid w:val="00D87A02"/>
    <w:rsid w:val="00D87D63"/>
    <w:rsid w:val="00D87E4B"/>
    <w:rsid w:val="00D90865"/>
    <w:rsid w:val="00D90DA5"/>
    <w:rsid w:val="00D911DF"/>
    <w:rsid w:val="00D9146C"/>
    <w:rsid w:val="00D91709"/>
    <w:rsid w:val="00D91D80"/>
    <w:rsid w:val="00D923D5"/>
    <w:rsid w:val="00D92BC1"/>
    <w:rsid w:val="00D92EB0"/>
    <w:rsid w:val="00D9336B"/>
    <w:rsid w:val="00D936DB"/>
    <w:rsid w:val="00D936EC"/>
    <w:rsid w:val="00D9380A"/>
    <w:rsid w:val="00D94682"/>
    <w:rsid w:val="00D94748"/>
    <w:rsid w:val="00D94ACA"/>
    <w:rsid w:val="00D9560F"/>
    <w:rsid w:val="00D95668"/>
    <w:rsid w:val="00D95A21"/>
    <w:rsid w:val="00D95CA6"/>
    <w:rsid w:val="00D95EB9"/>
    <w:rsid w:val="00D96195"/>
    <w:rsid w:val="00D961EB"/>
    <w:rsid w:val="00D964E0"/>
    <w:rsid w:val="00D969E6"/>
    <w:rsid w:val="00D96B1E"/>
    <w:rsid w:val="00D96CE3"/>
    <w:rsid w:val="00D96DFE"/>
    <w:rsid w:val="00D97724"/>
    <w:rsid w:val="00D97B23"/>
    <w:rsid w:val="00D97D01"/>
    <w:rsid w:val="00D97F51"/>
    <w:rsid w:val="00DA08CD"/>
    <w:rsid w:val="00DA1E67"/>
    <w:rsid w:val="00DA21D3"/>
    <w:rsid w:val="00DA22DE"/>
    <w:rsid w:val="00DA2760"/>
    <w:rsid w:val="00DA2785"/>
    <w:rsid w:val="00DA2A81"/>
    <w:rsid w:val="00DA2CD2"/>
    <w:rsid w:val="00DA30CA"/>
    <w:rsid w:val="00DA3278"/>
    <w:rsid w:val="00DA33C6"/>
    <w:rsid w:val="00DA3415"/>
    <w:rsid w:val="00DA3746"/>
    <w:rsid w:val="00DA381D"/>
    <w:rsid w:val="00DA3C88"/>
    <w:rsid w:val="00DA3D1A"/>
    <w:rsid w:val="00DA3FFF"/>
    <w:rsid w:val="00DA4555"/>
    <w:rsid w:val="00DA45C3"/>
    <w:rsid w:val="00DA4888"/>
    <w:rsid w:val="00DA4C29"/>
    <w:rsid w:val="00DA50AE"/>
    <w:rsid w:val="00DA52F0"/>
    <w:rsid w:val="00DA5C71"/>
    <w:rsid w:val="00DA5FAA"/>
    <w:rsid w:val="00DA600B"/>
    <w:rsid w:val="00DA608E"/>
    <w:rsid w:val="00DA632B"/>
    <w:rsid w:val="00DA63E9"/>
    <w:rsid w:val="00DA64C2"/>
    <w:rsid w:val="00DA67A2"/>
    <w:rsid w:val="00DA6C24"/>
    <w:rsid w:val="00DA6FE9"/>
    <w:rsid w:val="00DA76BC"/>
    <w:rsid w:val="00DA7E86"/>
    <w:rsid w:val="00DB07A7"/>
    <w:rsid w:val="00DB0C1D"/>
    <w:rsid w:val="00DB0D01"/>
    <w:rsid w:val="00DB0E87"/>
    <w:rsid w:val="00DB0F23"/>
    <w:rsid w:val="00DB0FAB"/>
    <w:rsid w:val="00DB10DB"/>
    <w:rsid w:val="00DB16DE"/>
    <w:rsid w:val="00DB1867"/>
    <w:rsid w:val="00DB236D"/>
    <w:rsid w:val="00DB2573"/>
    <w:rsid w:val="00DB2A09"/>
    <w:rsid w:val="00DB2E9A"/>
    <w:rsid w:val="00DB3205"/>
    <w:rsid w:val="00DB35CB"/>
    <w:rsid w:val="00DB3883"/>
    <w:rsid w:val="00DB3F18"/>
    <w:rsid w:val="00DB40B6"/>
    <w:rsid w:val="00DB41F3"/>
    <w:rsid w:val="00DB45D0"/>
    <w:rsid w:val="00DB4657"/>
    <w:rsid w:val="00DB4900"/>
    <w:rsid w:val="00DB4AA3"/>
    <w:rsid w:val="00DB4D61"/>
    <w:rsid w:val="00DB54BD"/>
    <w:rsid w:val="00DB560C"/>
    <w:rsid w:val="00DB57C9"/>
    <w:rsid w:val="00DB586C"/>
    <w:rsid w:val="00DB5D22"/>
    <w:rsid w:val="00DB5FAA"/>
    <w:rsid w:val="00DB634E"/>
    <w:rsid w:val="00DB6ACD"/>
    <w:rsid w:val="00DB6CEF"/>
    <w:rsid w:val="00DB6F79"/>
    <w:rsid w:val="00DB7105"/>
    <w:rsid w:val="00DB742C"/>
    <w:rsid w:val="00DB7702"/>
    <w:rsid w:val="00DB7C5C"/>
    <w:rsid w:val="00DC007C"/>
    <w:rsid w:val="00DC00C6"/>
    <w:rsid w:val="00DC035F"/>
    <w:rsid w:val="00DC05CC"/>
    <w:rsid w:val="00DC0ED4"/>
    <w:rsid w:val="00DC1972"/>
    <w:rsid w:val="00DC1AA5"/>
    <w:rsid w:val="00DC1C4C"/>
    <w:rsid w:val="00DC29B6"/>
    <w:rsid w:val="00DC34D6"/>
    <w:rsid w:val="00DC38BF"/>
    <w:rsid w:val="00DC390B"/>
    <w:rsid w:val="00DC3AFC"/>
    <w:rsid w:val="00DC3EBB"/>
    <w:rsid w:val="00DC45C7"/>
    <w:rsid w:val="00DC4891"/>
    <w:rsid w:val="00DC67AE"/>
    <w:rsid w:val="00DC6836"/>
    <w:rsid w:val="00DC6A9E"/>
    <w:rsid w:val="00DC6D42"/>
    <w:rsid w:val="00DC72B8"/>
    <w:rsid w:val="00DC732F"/>
    <w:rsid w:val="00DC743F"/>
    <w:rsid w:val="00DC7C72"/>
    <w:rsid w:val="00DD041E"/>
    <w:rsid w:val="00DD08D2"/>
    <w:rsid w:val="00DD08E3"/>
    <w:rsid w:val="00DD09EF"/>
    <w:rsid w:val="00DD0AAF"/>
    <w:rsid w:val="00DD0C6E"/>
    <w:rsid w:val="00DD1802"/>
    <w:rsid w:val="00DD1BA3"/>
    <w:rsid w:val="00DD1BD8"/>
    <w:rsid w:val="00DD1CA9"/>
    <w:rsid w:val="00DD1DAF"/>
    <w:rsid w:val="00DD1DCF"/>
    <w:rsid w:val="00DD23C9"/>
    <w:rsid w:val="00DD2425"/>
    <w:rsid w:val="00DD3044"/>
    <w:rsid w:val="00DD31FD"/>
    <w:rsid w:val="00DD34D2"/>
    <w:rsid w:val="00DD3833"/>
    <w:rsid w:val="00DD3EB0"/>
    <w:rsid w:val="00DD457E"/>
    <w:rsid w:val="00DD468D"/>
    <w:rsid w:val="00DD4D2D"/>
    <w:rsid w:val="00DD55EE"/>
    <w:rsid w:val="00DD5B99"/>
    <w:rsid w:val="00DD63C9"/>
    <w:rsid w:val="00DD6461"/>
    <w:rsid w:val="00DD6914"/>
    <w:rsid w:val="00DD6B1C"/>
    <w:rsid w:val="00DD7263"/>
    <w:rsid w:val="00DD7AA2"/>
    <w:rsid w:val="00DD7DB0"/>
    <w:rsid w:val="00DE02F1"/>
    <w:rsid w:val="00DE0404"/>
    <w:rsid w:val="00DE058C"/>
    <w:rsid w:val="00DE05A4"/>
    <w:rsid w:val="00DE0636"/>
    <w:rsid w:val="00DE0F32"/>
    <w:rsid w:val="00DE13A4"/>
    <w:rsid w:val="00DE1532"/>
    <w:rsid w:val="00DE186B"/>
    <w:rsid w:val="00DE19DD"/>
    <w:rsid w:val="00DE1A08"/>
    <w:rsid w:val="00DE1ADD"/>
    <w:rsid w:val="00DE20A7"/>
    <w:rsid w:val="00DE2363"/>
    <w:rsid w:val="00DE25CA"/>
    <w:rsid w:val="00DE2887"/>
    <w:rsid w:val="00DE28BA"/>
    <w:rsid w:val="00DE2BFE"/>
    <w:rsid w:val="00DE2CA9"/>
    <w:rsid w:val="00DE2F6F"/>
    <w:rsid w:val="00DE3007"/>
    <w:rsid w:val="00DE38D1"/>
    <w:rsid w:val="00DE3BF0"/>
    <w:rsid w:val="00DE3EE7"/>
    <w:rsid w:val="00DE42CF"/>
    <w:rsid w:val="00DE42FD"/>
    <w:rsid w:val="00DE4470"/>
    <w:rsid w:val="00DE45C5"/>
    <w:rsid w:val="00DE483E"/>
    <w:rsid w:val="00DE566A"/>
    <w:rsid w:val="00DE5702"/>
    <w:rsid w:val="00DE57B3"/>
    <w:rsid w:val="00DE5D15"/>
    <w:rsid w:val="00DE5D89"/>
    <w:rsid w:val="00DE5EF5"/>
    <w:rsid w:val="00DE631B"/>
    <w:rsid w:val="00DE6867"/>
    <w:rsid w:val="00DE6993"/>
    <w:rsid w:val="00DE6B06"/>
    <w:rsid w:val="00DE6BB2"/>
    <w:rsid w:val="00DE6D12"/>
    <w:rsid w:val="00DE6E07"/>
    <w:rsid w:val="00DE6E53"/>
    <w:rsid w:val="00DE74D2"/>
    <w:rsid w:val="00DE7519"/>
    <w:rsid w:val="00DE7F85"/>
    <w:rsid w:val="00DE7FB9"/>
    <w:rsid w:val="00DF09A1"/>
    <w:rsid w:val="00DF0B9D"/>
    <w:rsid w:val="00DF0FC3"/>
    <w:rsid w:val="00DF121C"/>
    <w:rsid w:val="00DF20A5"/>
    <w:rsid w:val="00DF21A6"/>
    <w:rsid w:val="00DF2487"/>
    <w:rsid w:val="00DF25F7"/>
    <w:rsid w:val="00DF2AE4"/>
    <w:rsid w:val="00DF2BBA"/>
    <w:rsid w:val="00DF2BEB"/>
    <w:rsid w:val="00DF3212"/>
    <w:rsid w:val="00DF332F"/>
    <w:rsid w:val="00DF3385"/>
    <w:rsid w:val="00DF36AA"/>
    <w:rsid w:val="00DF36F8"/>
    <w:rsid w:val="00DF4760"/>
    <w:rsid w:val="00DF5067"/>
    <w:rsid w:val="00DF508F"/>
    <w:rsid w:val="00DF5225"/>
    <w:rsid w:val="00DF52FE"/>
    <w:rsid w:val="00DF5886"/>
    <w:rsid w:val="00DF5A2E"/>
    <w:rsid w:val="00DF5A68"/>
    <w:rsid w:val="00DF61E3"/>
    <w:rsid w:val="00DF6A46"/>
    <w:rsid w:val="00DF6B37"/>
    <w:rsid w:val="00DF7409"/>
    <w:rsid w:val="00DF76C4"/>
    <w:rsid w:val="00DF774F"/>
    <w:rsid w:val="00DF78D0"/>
    <w:rsid w:val="00DF79A0"/>
    <w:rsid w:val="00DF7B67"/>
    <w:rsid w:val="00DF7C52"/>
    <w:rsid w:val="00DF7C6B"/>
    <w:rsid w:val="00E000D7"/>
    <w:rsid w:val="00E0046A"/>
    <w:rsid w:val="00E00B18"/>
    <w:rsid w:val="00E00B2D"/>
    <w:rsid w:val="00E0118D"/>
    <w:rsid w:val="00E012C9"/>
    <w:rsid w:val="00E016C6"/>
    <w:rsid w:val="00E0191A"/>
    <w:rsid w:val="00E024C0"/>
    <w:rsid w:val="00E02851"/>
    <w:rsid w:val="00E02F2A"/>
    <w:rsid w:val="00E0355A"/>
    <w:rsid w:val="00E03707"/>
    <w:rsid w:val="00E0395A"/>
    <w:rsid w:val="00E03A5E"/>
    <w:rsid w:val="00E04643"/>
    <w:rsid w:val="00E04966"/>
    <w:rsid w:val="00E04BD4"/>
    <w:rsid w:val="00E054F6"/>
    <w:rsid w:val="00E056A9"/>
    <w:rsid w:val="00E05AC2"/>
    <w:rsid w:val="00E05B9D"/>
    <w:rsid w:val="00E05CD7"/>
    <w:rsid w:val="00E061C9"/>
    <w:rsid w:val="00E06305"/>
    <w:rsid w:val="00E06347"/>
    <w:rsid w:val="00E069BF"/>
    <w:rsid w:val="00E06EBC"/>
    <w:rsid w:val="00E06EC3"/>
    <w:rsid w:val="00E070E5"/>
    <w:rsid w:val="00E07565"/>
    <w:rsid w:val="00E075A1"/>
    <w:rsid w:val="00E07782"/>
    <w:rsid w:val="00E07ED6"/>
    <w:rsid w:val="00E07F89"/>
    <w:rsid w:val="00E1018A"/>
    <w:rsid w:val="00E10553"/>
    <w:rsid w:val="00E1068B"/>
    <w:rsid w:val="00E1076F"/>
    <w:rsid w:val="00E10E56"/>
    <w:rsid w:val="00E10F1B"/>
    <w:rsid w:val="00E11073"/>
    <w:rsid w:val="00E112F3"/>
    <w:rsid w:val="00E11582"/>
    <w:rsid w:val="00E118CC"/>
    <w:rsid w:val="00E11A9D"/>
    <w:rsid w:val="00E11B16"/>
    <w:rsid w:val="00E11CCE"/>
    <w:rsid w:val="00E11D5E"/>
    <w:rsid w:val="00E11F82"/>
    <w:rsid w:val="00E125EE"/>
    <w:rsid w:val="00E127F8"/>
    <w:rsid w:val="00E12A3E"/>
    <w:rsid w:val="00E12AD7"/>
    <w:rsid w:val="00E12BF6"/>
    <w:rsid w:val="00E12DA7"/>
    <w:rsid w:val="00E131B0"/>
    <w:rsid w:val="00E13A33"/>
    <w:rsid w:val="00E13D4B"/>
    <w:rsid w:val="00E141D5"/>
    <w:rsid w:val="00E14379"/>
    <w:rsid w:val="00E1448C"/>
    <w:rsid w:val="00E147FF"/>
    <w:rsid w:val="00E148AE"/>
    <w:rsid w:val="00E14FD7"/>
    <w:rsid w:val="00E15002"/>
    <w:rsid w:val="00E1539B"/>
    <w:rsid w:val="00E154FA"/>
    <w:rsid w:val="00E15887"/>
    <w:rsid w:val="00E15CF4"/>
    <w:rsid w:val="00E165FD"/>
    <w:rsid w:val="00E166DB"/>
    <w:rsid w:val="00E16982"/>
    <w:rsid w:val="00E16B93"/>
    <w:rsid w:val="00E16C42"/>
    <w:rsid w:val="00E16E45"/>
    <w:rsid w:val="00E1717E"/>
    <w:rsid w:val="00E17573"/>
    <w:rsid w:val="00E1788C"/>
    <w:rsid w:val="00E17B66"/>
    <w:rsid w:val="00E17E50"/>
    <w:rsid w:val="00E2036B"/>
    <w:rsid w:val="00E20A98"/>
    <w:rsid w:val="00E20B05"/>
    <w:rsid w:val="00E20FEE"/>
    <w:rsid w:val="00E21065"/>
    <w:rsid w:val="00E2134C"/>
    <w:rsid w:val="00E21746"/>
    <w:rsid w:val="00E21D14"/>
    <w:rsid w:val="00E21F67"/>
    <w:rsid w:val="00E220B7"/>
    <w:rsid w:val="00E22323"/>
    <w:rsid w:val="00E2237D"/>
    <w:rsid w:val="00E22598"/>
    <w:rsid w:val="00E22E0B"/>
    <w:rsid w:val="00E23257"/>
    <w:rsid w:val="00E2331D"/>
    <w:rsid w:val="00E233A9"/>
    <w:rsid w:val="00E234B3"/>
    <w:rsid w:val="00E23C5E"/>
    <w:rsid w:val="00E24200"/>
    <w:rsid w:val="00E24866"/>
    <w:rsid w:val="00E24FDB"/>
    <w:rsid w:val="00E2557A"/>
    <w:rsid w:val="00E256B5"/>
    <w:rsid w:val="00E258D1"/>
    <w:rsid w:val="00E25980"/>
    <w:rsid w:val="00E259A2"/>
    <w:rsid w:val="00E25C8B"/>
    <w:rsid w:val="00E26077"/>
    <w:rsid w:val="00E2628D"/>
    <w:rsid w:val="00E26947"/>
    <w:rsid w:val="00E26F05"/>
    <w:rsid w:val="00E26F4D"/>
    <w:rsid w:val="00E2744F"/>
    <w:rsid w:val="00E278D7"/>
    <w:rsid w:val="00E27948"/>
    <w:rsid w:val="00E27C67"/>
    <w:rsid w:val="00E3003F"/>
    <w:rsid w:val="00E30207"/>
    <w:rsid w:val="00E304C8"/>
    <w:rsid w:val="00E30670"/>
    <w:rsid w:val="00E308F8"/>
    <w:rsid w:val="00E30A0B"/>
    <w:rsid w:val="00E30C05"/>
    <w:rsid w:val="00E30DAF"/>
    <w:rsid w:val="00E311D7"/>
    <w:rsid w:val="00E31348"/>
    <w:rsid w:val="00E3155A"/>
    <w:rsid w:val="00E31818"/>
    <w:rsid w:val="00E32077"/>
    <w:rsid w:val="00E323A9"/>
    <w:rsid w:val="00E3331E"/>
    <w:rsid w:val="00E3367B"/>
    <w:rsid w:val="00E33C44"/>
    <w:rsid w:val="00E33D08"/>
    <w:rsid w:val="00E343A3"/>
    <w:rsid w:val="00E34736"/>
    <w:rsid w:val="00E34E7D"/>
    <w:rsid w:val="00E34EFD"/>
    <w:rsid w:val="00E358FB"/>
    <w:rsid w:val="00E35E51"/>
    <w:rsid w:val="00E360AD"/>
    <w:rsid w:val="00E364FE"/>
    <w:rsid w:val="00E366D3"/>
    <w:rsid w:val="00E3694E"/>
    <w:rsid w:val="00E37244"/>
    <w:rsid w:val="00E37268"/>
    <w:rsid w:val="00E3759F"/>
    <w:rsid w:val="00E37647"/>
    <w:rsid w:val="00E377B9"/>
    <w:rsid w:val="00E37CF6"/>
    <w:rsid w:val="00E37EDD"/>
    <w:rsid w:val="00E4073E"/>
    <w:rsid w:val="00E4081E"/>
    <w:rsid w:val="00E40BDC"/>
    <w:rsid w:val="00E41170"/>
    <w:rsid w:val="00E4151C"/>
    <w:rsid w:val="00E41C45"/>
    <w:rsid w:val="00E41FFD"/>
    <w:rsid w:val="00E42AE1"/>
    <w:rsid w:val="00E42F5E"/>
    <w:rsid w:val="00E43143"/>
    <w:rsid w:val="00E43283"/>
    <w:rsid w:val="00E43620"/>
    <w:rsid w:val="00E43E2F"/>
    <w:rsid w:val="00E43EB2"/>
    <w:rsid w:val="00E43FA4"/>
    <w:rsid w:val="00E441E8"/>
    <w:rsid w:val="00E44230"/>
    <w:rsid w:val="00E442C4"/>
    <w:rsid w:val="00E4438C"/>
    <w:rsid w:val="00E445A2"/>
    <w:rsid w:val="00E446E3"/>
    <w:rsid w:val="00E448DE"/>
    <w:rsid w:val="00E449B9"/>
    <w:rsid w:val="00E44D97"/>
    <w:rsid w:val="00E44EC9"/>
    <w:rsid w:val="00E45478"/>
    <w:rsid w:val="00E456DC"/>
    <w:rsid w:val="00E46036"/>
    <w:rsid w:val="00E468D2"/>
    <w:rsid w:val="00E46D0C"/>
    <w:rsid w:val="00E46ECC"/>
    <w:rsid w:val="00E46F4B"/>
    <w:rsid w:val="00E473AA"/>
    <w:rsid w:val="00E4791B"/>
    <w:rsid w:val="00E47B58"/>
    <w:rsid w:val="00E5055F"/>
    <w:rsid w:val="00E50B11"/>
    <w:rsid w:val="00E5146E"/>
    <w:rsid w:val="00E51B05"/>
    <w:rsid w:val="00E51DB5"/>
    <w:rsid w:val="00E51FA1"/>
    <w:rsid w:val="00E52428"/>
    <w:rsid w:val="00E534F4"/>
    <w:rsid w:val="00E53621"/>
    <w:rsid w:val="00E53C4D"/>
    <w:rsid w:val="00E53F91"/>
    <w:rsid w:val="00E540BB"/>
    <w:rsid w:val="00E54182"/>
    <w:rsid w:val="00E541A1"/>
    <w:rsid w:val="00E544E5"/>
    <w:rsid w:val="00E54689"/>
    <w:rsid w:val="00E548D3"/>
    <w:rsid w:val="00E548FA"/>
    <w:rsid w:val="00E5493B"/>
    <w:rsid w:val="00E55163"/>
    <w:rsid w:val="00E55C14"/>
    <w:rsid w:val="00E566E7"/>
    <w:rsid w:val="00E56FE0"/>
    <w:rsid w:val="00E5704C"/>
    <w:rsid w:val="00E57425"/>
    <w:rsid w:val="00E577BC"/>
    <w:rsid w:val="00E57892"/>
    <w:rsid w:val="00E57E44"/>
    <w:rsid w:val="00E57F8A"/>
    <w:rsid w:val="00E57FB4"/>
    <w:rsid w:val="00E600D8"/>
    <w:rsid w:val="00E604EA"/>
    <w:rsid w:val="00E6054E"/>
    <w:rsid w:val="00E6077C"/>
    <w:rsid w:val="00E60C11"/>
    <w:rsid w:val="00E60C93"/>
    <w:rsid w:val="00E60CB0"/>
    <w:rsid w:val="00E61683"/>
    <w:rsid w:val="00E617EE"/>
    <w:rsid w:val="00E61ED4"/>
    <w:rsid w:val="00E621A9"/>
    <w:rsid w:val="00E6233C"/>
    <w:rsid w:val="00E62476"/>
    <w:rsid w:val="00E62496"/>
    <w:rsid w:val="00E62BF2"/>
    <w:rsid w:val="00E63543"/>
    <w:rsid w:val="00E63739"/>
    <w:rsid w:val="00E63CE2"/>
    <w:rsid w:val="00E63F5E"/>
    <w:rsid w:val="00E64052"/>
    <w:rsid w:val="00E64717"/>
    <w:rsid w:val="00E64AAE"/>
    <w:rsid w:val="00E64AB7"/>
    <w:rsid w:val="00E65824"/>
    <w:rsid w:val="00E65B7E"/>
    <w:rsid w:val="00E65F3E"/>
    <w:rsid w:val="00E66027"/>
    <w:rsid w:val="00E6675E"/>
    <w:rsid w:val="00E66879"/>
    <w:rsid w:val="00E66ACB"/>
    <w:rsid w:val="00E66B26"/>
    <w:rsid w:val="00E66F0D"/>
    <w:rsid w:val="00E67193"/>
    <w:rsid w:val="00E675D6"/>
    <w:rsid w:val="00E67756"/>
    <w:rsid w:val="00E6779D"/>
    <w:rsid w:val="00E67B64"/>
    <w:rsid w:val="00E67C04"/>
    <w:rsid w:val="00E67C8B"/>
    <w:rsid w:val="00E67EC7"/>
    <w:rsid w:val="00E70015"/>
    <w:rsid w:val="00E705EE"/>
    <w:rsid w:val="00E70A0F"/>
    <w:rsid w:val="00E70EEA"/>
    <w:rsid w:val="00E70EED"/>
    <w:rsid w:val="00E717FF"/>
    <w:rsid w:val="00E71921"/>
    <w:rsid w:val="00E71B9C"/>
    <w:rsid w:val="00E7227D"/>
    <w:rsid w:val="00E72569"/>
    <w:rsid w:val="00E7265C"/>
    <w:rsid w:val="00E72712"/>
    <w:rsid w:val="00E727FD"/>
    <w:rsid w:val="00E72940"/>
    <w:rsid w:val="00E72A09"/>
    <w:rsid w:val="00E73712"/>
    <w:rsid w:val="00E73744"/>
    <w:rsid w:val="00E74006"/>
    <w:rsid w:val="00E74192"/>
    <w:rsid w:val="00E74302"/>
    <w:rsid w:val="00E74B1C"/>
    <w:rsid w:val="00E74E25"/>
    <w:rsid w:val="00E753A1"/>
    <w:rsid w:val="00E75491"/>
    <w:rsid w:val="00E76004"/>
    <w:rsid w:val="00E76142"/>
    <w:rsid w:val="00E763AB"/>
    <w:rsid w:val="00E764A4"/>
    <w:rsid w:val="00E764E0"/>
    <w:rsid w:val="00E76531"/>
    <w:rsid w:val="00E76543"/>
    <w:rsid w:val="00E7667B"/>
    <w:rsid w:val="00E7670F"/>
    <w:rsid w:val="00E7693C"/>
    <w:rsid w:val="00E770A7"/>
    <w:rsid w:val="00E777FB"/>
    <w:rsid w:val="00E779A7"/>
    <w:rsid w:val="00E77A2C"/>
    <w:rsid w:val="00E77EDE"/>
    <w:rsid w:val="00E80732"/>
    <w:rsid w:val="00E80975"/>
    <w:rsid w:val="00E80B6D"/>
    <w:rsid w:val="00E8106E"/>
    <w:rsid w:val="00E81305"/>
    <w:rsid w:val="00E81A30"/>
    <w:rsid w:val="00E82132"/>
    <w:rsid w:val="00E8245E"/>
    <w:rsid w:val="00E82656"/>
    <w:rsid w:val="00E83027"/>
    <w:rsid w:val="00E83B69"/>
    <w:rsid w:val="00E84428"/>
    <w:rsid w:val="00E846CB"/>
    <w:rsid w:val="00E848AA"/>
    <w:rsid w:val="00E84CA2"/>
    <w:rsid w:val="00E8539A"/>
    <w:rsid w:val="00E85962"/>
    <w:rsid w:val="00E85AB2"/>
    <w:rsid w:val="00E85E2F"/>
    <w:rsid w:val="00E86678"/>
    <w:rsid w:val="00E87644"/>
    <w:rsid w:val="00E87B3E"/>
    <w:rsid w:val="00E87ECA"/>
    <w:rsid w:val="00E87ECB"/>
    <w:rsid w:val="00E90454"/>
    <w:rsid w:val="00E90719"/>
    <w:rsid w:val="00E907C0"/>
    <w:rsid w:val="00E90857"/>
    <w:rsid w:val="00E9097C"/>
    <w:rsid w:val="00E90D44"/>
    <w:rsid w:val="00E90EF3"/>
    <w:rsid w:val="00E9123E"/>
    <w:rsid w:val="00E91462"/>
    <w:rsid w:val="00E92911"/>
    <w:rsid w:val="00E92A5B"/>
    <w:rsid w:val="00E92B6C"/>
    <w:rsid w:val="00E92D3B"/>
    <w:rsid w:val="00E92E13"/>
    <w:rsid w:val="00E931E5"/>
    <w:rsid w:val="00E935D0"/>
    <w:rsid w:val="00E938AE"/>
    <w:rsid w:val="00E93A4D"/>
    <w:rsid w:val="00E93BF9"/>
    <w:rsid w:val="00E9416B"/>
    <w:rsid w:val="00E94396"/>
    <w:rsid w:val="00E94B58"/>
    <w:rsid w:val="00E95498"/>
    <w:rsid w:val="00E9566F"/>
    <w:rsid w:val="00E95CFB"/>
    <w:rsid w:val="00E95E0D"/>
    <w:rsid w:val="00E96198"/>
    <w:rsid w:val="00E962AD"/>
    <w:rsid w:val="00E963B8"/>
    <w:rsid w:val="00E96536"/>
    <w:rsid w:val="00E9694C"/>
    <w:rsid w:val="00E96B09"/>
    <w:rsid w:val="00E97020"/>
    <w:rsid w:val="00E973B8"/>
    <w:rsid w:val="00E97A19"/>
    <w:rsid w:val="00E97A8A"/>
    <w:rsid w:val="00E97C86"/>
    <w:rsid w:val="00E97CAE"/>
    <w:rsid w:val="00E97CEC"/>
    <w:rsid w:val="00EA01C3"/>
    <w:rsid w:val="00EA0593"/>
    <w:rsid w:val="00EA062F"/>
    <w:rsid w:val="00EA0933"/>
    <w:rsid w:val="00EA1071"/>
    <w:rsid w:val="00EA11F1"/>
    <w:rsid w:val="00EA120A"/>
    <w:rsid w:val="00EA120D"/>
    <w:rsid w:val="00EA19A9"/>
    <w:rsid w:val="00EA1C53"/>
    <w:rsid w:val="00EA2067"/>
    <w:rsid w:val="00EA240C"/>
    <w:rsid w:val="00EA282E"/>
    <w:rsid w:val="00EA29CD"/>
    <w:rsid w:val="00EA2B85"/>
    <w:rsid w:val="00EA2C62"/>
    <w:rsid w:val="00EA2E08"/>
    <w:rsid w:val="00EA3048"/>
    <w:rsid w:val="00EA31E2"/>
    <w:rsid w:val="00EA31F3"/>
    <w:rsid w:val="00EA366B"/>
    <w:rsid w:val="00EA383E"/>
    <w:rsid w:val="00EA39AF"/>
    <w:rsid w:val="00EA3F9E"/>
    <w:rsid w:val="00EA419A"/>
    <w:rsid w:val="00EA4CBE"/>
    <w:rsid w:val="00EA4EF5"/>
    <w:rsid w:val="00EA4F53"/>
    <w:rsid w:val="00EA5E81"/>
    <w:rsid w:val="00EA60C1"/>
    <w:rsid w:val="00EA679E"/>
    <w:rsid w:val="00EA6A25"/>
    <w:rsid w:val="00EA6CCE"/>
    <w:rsid w:val="00EA6D06"/>
    <w:rsid w:val="00EA6FAF"/>
    <w:rsid w:val="00EA74C8"/>
    <w:rsid w:val="00EA75F8"/>
    <w:rsid w:val="00EA7923"/>
    <w:rsid w:val="00EA7A44"/>
    <w:rsid w:val="00EA7B33"/>
    <w:rsid w:val="00EA7B4F"/>
    <w:rsid w:val="00EA7DEB"/>
    <w:rsid w:val="00EA7E7C"/>
    <w:rsid w:val="00EB0305"/>
    <w:rsid w:val="00EB0368"/>
    <w:rsid w:val="00EB03A9"/>
    <w:rsid w:val="00EB0BA7"/>
    <w:rsid w:val="00EB0E41"/>
    <w:rsid w:val="00EB1712"/>
    <w:rsid w:val="00EB180D"/>
    <w:rsid w:val="00EB1CBD"/>
    <w:rsid w:val="00EB1D65"/>
    <w:rsid w:val="00EB248F"/>
    <w:rsid w:val="00EB261B"/>
    <w:rsid w:val="00EB26DA"/>
    <w:rsid w:val="00EB2869"/>
    <w:rsid w:val="00EB2B10"/>
    <w:rsid w:val="00EB2C93"/>
    <w:rsid w:val="00EB32CE"/>
    <w:rsid w:val="00EB352E"/>
    <w:rsid w:val="00EB3597"/>
    <w:rsid w:val="00EB3D98"/>
    <w:rsid w:val="00EB3EB0"/>
    <w:rsid w:val="00EB4025"/>
    <w:rsid w:val="00EB43F5"/>
    <w:rsid w:val="00EB4607"/>
    <w:rsid w:val="00EB4E4B"/>
    <w:rsid w:val="00EB4F1E"/>
    <w:rsid w:val="00EB59DE"/>
    <w:rsid w:val="00EB5CDB"/>
    <w:rsid w:val="00EB5FF4"/>
    <w:rsid w:val="00EB6143"/>
    <w:rsid w:val="00EB6773"/>
    <w:rsid w:val="00EB6A19"/>
    <w:rsid w:val="00EB6AB5"/>
    <w:rsid w:val="00EB6F1F"/>
    <w:rsid w:val="00EB6F50"/>
    <w:rsid w:val="00EB7228"/>
    <w:rsid w:val="00EB72C7"/>
    <w:rsid w:val="00EB7C81"/>
    <w:rsid w:val="00EC013D"/>
    <w:rsid w:val="00EC05D3"/>
    <w:rsid w:val="00EC0C2E"/>
    <w:rsid w:val="00EC1028"/>
    <w:rsid w:val="00EC15BA"/>
    <w:rsid w:val="00EC2028"/>
    <w:rsid w:val="00EC2340"/>
    <w:rsid w:val="00EC256F"/>
    <w:rsid w:val="00EC2835"/>
    <w:rsid w:val="00EC2A4D"/>
    <w:rsid w:val="00EC2AD6"/>
    <w:rsid w:val="00EC367C"/>
    <w:rsid w:val="00EC3BCC"/>
    <w:rsid w:val="00EC3C22"/>
    <w:rsid w:val="00EC3D3F"/>
    <w:rsid w:val="00EC401F"/>
    <w:rsid w:val="00EC432B"/>
    <w:rsid w:val="00EC4747"/>
    <w:rsid w:val="00EC48A5"/>
    <w:rsid w:val="00EC4908"/>
    <w:rsid w:val="00EC5515"/>
    <w:rsid w:val="00EC5B08"/>
    <w:rsid w:val="00EC61EB"/>
    <w:rsid w:val="00EC63AA"/>
    <w:rsid w:val="00EC642F"/>
    <w:rsid w:val="00EC6637"/>
    <w:rsid w:val="00EC66FB"/>
    <w:rsid w:val="00EC6A9D"/>
    <w:rsid w:val="00EC6D03"/>
    <w:rsid w:val="00EC704D"/>
    <w:rsid w:val="00EC72D1"/>
    <w:rsid w:val="00EC73B1"/>
    <w:rsid w:val="00EC775D"/>
    <w:rsid w:val="00EC77E9"/>
    <w:rsid w:val="00ED0823"/>
    <w:rsid w:val="00ED0E87"/>
    <w:rsid w:val="00ED231F"/>
    <w:rsid w:val="00ED29AC"/>
    <w:rsid w:val="00ED2F2C"/>
    <w:rsid w:val="00ED35C3"/>
    <w:rsid w:val="00ED38C6"/>
    <w:rsid w:val="00ED46B9"/>
    <w:rsid w:val="00ED46F7"/>
    <w:rsid w:val="00ED492A"/>
    <w:rsid w:val="00ED49E6"/>
    <w:rsid w:val="00ED4DED"/>
    <w:rsid w:val="00ED58E2"/>
    <w:rsid w:val="00ED5951"/>
    <w:rsid w:val="00ED5B76"/>
    <w:rsid w:val="00ED5CBD"/>
    <w:rsid w:val="00ED6976"/>
    <w:rsid w:val="00ED74FA"/>
    <w:rsid w:val="00ED7B04"/>
    <w:rsid w:val="00ED7CC7"/>
    <w:rsid w:val="00ED7D3D"/>
    <w:rsid w:val="00ED7FCB"/>
    <w:rsid w:val="00EE009C"/>
    <w:rsid w:val="00EE04BF"/>
    <w:rsid w:val="00EE04CD"/>
    <w:rsid w:val="00EE0583"/>
    <w:rsid w:val="00EE071E"/>
    <w:rsid w:val="00EE0C25"/>
    <w:rsid w:val="00EE117E"/>
    <w:rsid w:val="00EE1265"/>
    <w:rsid w:val="00EE1AA2"/>
    <w:rsid w:val="00EE1CD9"/>
    <w:rsid w:val="00EE250B"/>
    <w:rsid w:val="00EE275A"/>
    <w:rsid w:val="00EE29B1"/>
    <w:rsid w:val="00EE2BC5"/>
    <w:rsid w:val="00EE2BD6"/>
    <w:rsid w:val="00EE300B"/>
    <w:rsid w:val="00EE327F"/>
    <w:rsid w:val="00EE38A8"/>
    <w:rsid w:val="00EE3D6E"/>
    <w:rsid w:val="00EE3DEE"/>
    <w:rsid w:val="00EE3F1B"/>
    <w:rsid w:val="00EE411E"/>
    <w:rsid w:val="00EE41E6"/>
    <w:rsid w:val="00EE4314"/>
    <w:rsid w:val="00EE44FC"/>
    <w:rsid w:val="00EE4604"/>
    <w:rsid w:val="00EE496B"/>
    <w:rsid w:val="00EE49C5"/>
    <w:rsid w:val="00EE4B15"/>
    <w:rsid w:val="00EE4CA2"/>
    <w:rsid w:val="00EE4F4B"/>
    <w:rsid w:val="00EE5462"/>
    <w:rsid w:val="00EE57A6"/>
    <w:rsid w:val="00EE5D71"/>
    <w:rsid w:val="00EE5D7E"/>
    <w:rsid w:val="00EE67D8"/>
    <w:rsid w:val="00EE6971"/>
    <w:rsid w:val="00EE69A9"/>
    <w:rsid w:val="00EE6A5A"/>
    <w:rsid w:val="00EE6B97"/>
    <w:rsid w:val="00EE6C7E"/>
    <w:rsid w:val="00EE6D7E"/>
    <w:rsid w:val="00EE721F"/>
    <w:rsid w:val="00EE7334"/>
    <w:rsid w:val="00EE7CC6"/>
    <w:rsid w:val="00EE7DA4"/>
    <w:rsid w:val="00EE7E8C"/>
    <w:rsid w:val="00EF07B1"/>
    <w:rsid w:val="00EF0A0A"/>
    <w:rsid w:val="00EF0A59"/>
    <w:rsid w:val="00EF0B0B"/>
    <w:rsid w:val="00EF0F9C"/>
    <w:rsid w:val="00EF167B"/>
    <w:rsid w:val="00EF1769"/>
    <w:rsid w:val="00EF1C68"/>
    <w:rsid w:val="00EF2CDE"/>
    <w:rsid w:val="00EF3242"/>
    <w:rsid w:val="00EF33A3"/>
    <w:rsid w:val="00EF389C"/>
    <w:rsid w:val="00EF3907"/>
    <w:rsid w:val="00EF3BF1"/>
    <w:rsid w:val="00EF3D72"/>
    <w:rsid w:val="00EF41E0"/>
    <w:rsid w:val="00EF44FA"/>
    <w:rsid w:val="00EF479A"/>
    <w:rsid w:val="00EF4968"/>
    <w:rsid w:val="00EF4B35"/>
    <w:rsid w:val="00EF4D7D"/>
    <w:rsid w:val="00EF4DAD"/>
    <w:rsid w:val="00EF4F4D"/>
    <w:rsid w:val="00EF4FA9"/>
    <w:rsid w:val="00EF5155"/>
    <w:rsid w:val="00EF53B3"/>
    <w:rsid w:val="00EF55D7"/>
    <w:rsid w:val="00EF59CD"/>
    <w:rsid w:val="00EF61AF"/>
    <w:rsid w:val="00EF62D4"/>
    <w:rsid w:val="00EF6713"/>
    <w:rsid w:val="00EF6CB2"/>
    <w:rsid w:val="00EF6ED5"/>
    <w:rsid w:val="00EF70CF"/>
    <w:rsid w:val="00EF7233"/>
    <w:rsid w:val="00EF7464"/>
    <w:rsid w:val="00EF7B0C"/>
    <w:rsid w:val="00F002AF"/>
    <w:rsid w:val="00F00CD7"/>
    <w:rsid w:val="00F00F52"/>
    <w:rsid w:val="00F00F98"/>
    <w:rsid w:val="00F015BE"/>
    <w:rsid w:val="00F0178E"/>
    <w:rsid w:val="00F017E7"/>
    <w:rsid w:val="00F01CBF"/>
    <w:rsid w:val="00F023C0"/>
    <w:rsid w:val="00F024AB"/>
    <w:rsid w:val="00F0255E"/>
    <w:rsid w:val="00F02897"/>
    <w:rsid w:val="00F03103"/>
    <w:rsid w:val="00F034D2"/>
    <w:rsid w:val="00F03850"/>
    <w:rsid w:val="00F03A23"/>
    <w:rsid w:val="00F03DAB"/>
    <w:rsid w:val="00F0413D"/>
    <w:rsid w:val="00F0437E"/>
    <w:rsid w:val="00F0442D"/>
    <w:rsid w:val="00F044DF"/>
    <w:rsid w:val="00F04652"/>
    <w:rsid w:val="00F052F9"/>
    <w:rsid w:val="00F053AA"/>
    <w:rsid w:val="00F0589D"/>
    <w:rsid w:val="00F05E53"/>
    <w:rsid w:val="00F06B71"/>
    <w:rsid w:val="00F06B8A"/>
    <w:rsid w:val="00F072D4"/>
    <w:rsid w:val="00F0731A"/>
    <w:rsid w:val="00F0766D"/>
    <w:rsid w:val="00F07E55"/>
    <w:rsid w:val="00F10014"/>
    <w:rsid w:val="00F1005B"/>
    <w:rsid w:val="00F101D4"/>
    <w:rsid w:val="00F102FC"/>
    <w:rsid w:val="00F10425"/>
    <w:rsid w:val="00F10B43"/>
    <w:rsid w:val="00F10CB7"/>
    <w:rsid w:val="00F10F58"/>
    <w:rsid w:val="00F1153C"/>
    <w:rsid w:val="00F1192B"/>
    <w:rsid w:val="00F11E27"/>
    <w:rsid w:val="00F128B6"/>
    <w:rsid w:val="00F12B2C"/>
    <w:rsid w:val="00F13042"/>
    <w:rsid w:val="00F1391D"/>
    <w:rsid w:val="00F13CD2"/>
    <w:rsid w:val="00F13D03"/>
    <w:rsid w:val="00F14030"/>
    <w:rsid w:val="00F14246"/>
    <w:rsid w:val="00F145DB"/>
    <w:rsid w:val="00F14BF3"/>
    <w:rsid w:val="00F14DA8"/>
    <w:rsid w:val="00F14F5B"/>
    <w:rsid w:val="00F15272"/>
    <w:rsid w:val="00F15D75"/>
    <w:rsid w:val="00F1648B"/>
    <w:rsid w:val="00F16499"/>
    <w:rsid w:val="00F16648"/>
    <w:rsid w:val="00F16682"/>
    <w:rsid w:val="00F167B9"/>
    <w:rsid w:val="00F1698A"/>
    <w:rsid w:val="00F172A4"/>
    <w:rsid w:val="00F174C9"/>
    <w:rsid w:val="00F179C8"/>
    <w:rsid w:val="00F20099"/>
    <w:rsid w:val="00F20303"/>
    <w:rsid w:val="00F203FC"/>
    <w:rsid w:val="00F2041E"/>
    <w:rsid w:val="00F20484"/>
    <w:rsid w:val="00F20551"/>
    <w:rsid w:val="00F2059D"/>
    <w:rsid w:val="00F2087A"/>
    <w:rsid w:val="00F20A5D"/>
    <w:rsid w:val="00F20EFC"/>
    <w:rsid w:val="00F2105B"/>
    <w:rsid w:val="00F215F5"/>
    <w:rsid w:val="00F216D1"/>
    <w:rsid w:val="00F21A21"/>
    <w:rsid w:val="00F21FAB"/>
    <w:rsid w:val="00F22E27"/>
    <w:rsid w:val="00F2323D"/>
    <w:rsid w:val="00F232BD"/>
    <w:rsid w:val="00F236F7"/>
    <w:rsid w:val="00F23D65"/>
    <w:rsid w:val="00F23DE9"/>
    <w:rsid w:val="00F23FF2"/>
    <w:rsid w:val="00F2446E"/>
    <w:rsid w:val="00F2451D"/>
    <w:rsid w:val="00F24CCF"/>
    <w:rsid w:val="00F24E6A"/>
    <w:rsid w:val="00F24F92"/>
    <w:rsid w:val="00F2504F"/>
    <w:rsid w:val="00F25954"/>
    <w:rsid w:val="00F259CD"/>
    <w:rsid w:val="00F25DC4"/>
    <w:rsid w:val="00F25E22"/>
    <w:rsid w:val="00F262A2"/>
    <w:rsid w:val="00F262F0"/>
    <w:rsid w:val="00F2698E"/>
    <w:rsid w:val="00F26D08"/>
    <w:rsid w:val="00F26D1A"/>
    <w:rsid w:val="00F27A3F"/>
    <w:rsid w:val="00F301B1"/>
    <w:rsid w:val="00F30A23"/>
    <w:rsid w:val="00F30C4C"/>
    <w:rsid w:val="00F30ED4"/>
    <w:rsid w:val="00F3123F"/>
    <w:rsid w:val="00F3184B"/>
    <w:rsid w:val="00F31D1B"/>
    <w:rsid w:val="00F31EDE"/>
    <w:rsid w:val="00F323DE"/>
    <w:rsid w:val="00F328FB"/>
    <w:rsid w:val="00F330C0"/>
    <w:rsid w:val="00F33A28"/>
    <w:rsid w:val="00F33DE2"/>
    <w:rsid w:val="00F341F2"/>
    <w:rsid w:val="00F34679"/>
    <w:rsid w:val="00F34A83"/>
    <w:rsid w:val="00F34EB5"/>
    <w:rsid w:val="00F35677"/>
    <w:rsid w:val="00F35CC2"/>
    <w:rsid w:val="00F35DEC"/>
    <w:rsid w:val="00F35E2C"/>
    <w:rsid w:val="00F36209"/>
    <w:rsid w:val="00F36640"/>
    <w:rsid w:val="00F3665F"/>
    <w:rsid w:val="00F36939"/>
    <w:rsid w:val="00F36BC6"/>
    <w:rsid w:val="00F36D7E"/>
    <w:rsid w:val="00F37478"/>
    <w:rsid w:val="00F374B8"/>
    <w:rsid w:val="00F37C5C"/>
    <w:rsid w:val="00F37D50"/>
    <w:rsid w:val="00F37FDC"/>
    <w:rsid w:val="00F401E8"/>
    <w:rsid w:val="00F401F0"/>
    <w:rsid w:val="00F40507"/>
    <w:rsid w:val="00F405BC"/>
    <w:rsid w:val="00F40B49"/>
    <w:rsid w:val="00F41503"/>
    <w:rsid w:val="00F419F1"/>
    <w:rsid w:val="00F41AFE"/>
    <w:rsid w:val="00F41DEB"/>
    <w:rsid w:val="00F41E40"/>
    <w:rsid w:val="00F41E53"/>
    <w:rsid w:val="00F4282D"/>
    <w:rsid w:val="00F42C63"/>
    <w:rsid w:val="00F42F2D"/>
    <w:rsid w:val="00F43280"/>
    <w:rsid w:val="00F433CB"/>
    <w:rsid w:val="00F438C6"/>
    <w:rsid w:val="00F43FA0"/>
    <w:rsid w:val="00F44175"/>
    <w:rsid w:val="00F44698"/>
    <w:rsid w:val="00F449FE"/>
    <w:rsid w:val="00F44B6A"/>
    <w:rsid w:val="00F44E02"/>
    <w:rsid w:val="00F45771"/>
    <w:rsid w:val="00F458B0"/>
    <w:rsid w:val="00F46115"/>
    <w:rsid w:val="00F464A9"/>
    <w:rsid w:val="00F46A53"/>
    <w:rsid w:val="00F46A82"/>
    <w:rsid w:val="00F46E79"/>
    <w:rsid w:val="00F475EC"/>
    <w:rsid w:val="00F477D5"/>
    <w:rsid w:val="00F479DD"/>
    <w:rsid w:val="00F47DC6"/>
    <w:rsid w:val="00F500D1"/>
    <w:rsid w:val="00F50591"/>
    <w:rsid w:val="00F50818"/>
    <w:rsid w:val="00F50843"/>
    <w:rsid w:val="00F50F71"/>
    <w:rsid w:val="00F51042"/>
    <w:rsid w:val="00F510BE"/>
    <w:rsid w:val="00F51399"/>
    <w:rsid w:val="00F51A5B"/>
    <w:rsid w:val="00F51C59"/>
    <w:rsid w:val="00F51F9E"/>
    <w:rsid w:val="00F5247A"/>
    <w:rsid w:val="00F524A0"/>
    <w:rsid w:val="00F52545"/>
    <w:rsid w:val="00F52D01"/>
    <w:rsid w:val="00F52E02"/>
    <w:rsid w:val="00F531E6"/>
    <w:rsid w:val="00F5355C"/>
    <w:rsid w:val="00F53C63"/>
    <w:rsid w:val="00F53D3A"/>
    <w:rsid w:val="00F53F13"/>
    <w:rsid w:val="00F54395"/>
    <w:rsid w:val="00F546AD"/>
    <w:rsid w:val="00F54A69"/>
    <w:rsid w:val="00F54C0B"/>
    <w:rsid w:val="00F54F6B"/>
    <w:rsid w:val="00F551A9"/>
    <w:rsid w:val="00F551D4"/>
    <w:rsid w:val="00F55332"/>
    <w:rsid w:val="00F55BBF"/>
    <w:rsid w:val="00F56473"/>
    <w:rsid w:val="00F56509"/>
    <w:rsid w:val="00F56577"/>
    <w:rsid w:val="00F5686E"/>
    <w:rsid w:val="00F5709C"/>
    <w:rsid w:val="00F5716F"/>
    <w:rsid w:val="00F57443"/>
    <w:rsid w:val="00F5777C"/>
    <w:rsid w:val="00F577E1"/>
    <w:rsid w:val="00F5793A"/>
    <w:rsid w:val="00F57965"/>
    <w:rsid w:val="00F57C9A"/>
    <w:rsid w:val="00F57D30"/>
    <w:rsid w:val="00F6024E"/>
    <w:rsid w:val="00F60AF1"/>
    <w:rsid w:val="00F60B31"/>
    <w:rsid w:val="00F60C7E"/>
    <w:rsid w:val="00F60E71"/>
    <w:rsid w:val="00F6108D"/>
    <w:rsid w:val="00F6131E"/>
    <w:rsid w:val="00F619DF"/>
    <w:rsid w:val="00F620E4"/>
    <w:rsid w:val="00F62255"/>
    <w:rsid w:val="00F6237E"/>
    <w:rsid w:val="00F6260C"/>
    <w:rsid w:val="00F62AE2"/>
    <w:rsid w:val="00F62B2D"/>
    <w:rsid w:val="00F62C51"/>
    <w:rsid w:val="00F62FCC"/>
    <w:rsid w:val="00F633AA"/>
    <w:rsid w:val="00F6351C"/>
    <w:rsid w:val="00F63648"/>
    <w:rsid w:val="00F63695"/>
    <w:rsid w:val="00F63722"/>
    <w:rsid w:val="00F63D13"/>
    <w:rsid w:val="00F642D4"/>
    <w:rsid w:val="00F64462"/>
    <w:rsid w:val="00F64794"/>
    <w:rsid w:val="00F6479B"/>
    <w:rsid w:val="00F6507B"/>
    <w:rsid w:val="00F6598A"/>
    <w:rsid w:val="00F65A1D"/>
    <w:rsid w:val="00F65B7D"/>
    <w:rsid w:val="00F66116"/>
    <w:rsid w:val="00F66907"/>
    <w:rsid w:val="00F66B41"/>
    <w:rsid w:val="00F66C63"/>
    <w:rsid w:val="00F66F5E"/>
    <w:rsid w:val="00F6702B"/>
    <w:rsid w:val="00F673FF"/>
    <w:rsid w:val="00F6764D"/>
    <w:rsid w:val="00F67793"/>
    <w:rsid w:val="00F67B2A"/>
    <w:rsid w:val="00F67C92"/>
    <w:rsid w:val="00F70235"/>
    <w:rsid w:val="00F70444"/>
    <w:rsid w:val="00F70456"/>
    <w:rsid w:val="00F70F10"/>
    <w:rsid w:val="00F71109"/>
    <w:rsid w:val="00F713F2"/>
    <w:rsid w:val="00F715C3"/>
    <w:rsid w:val="00F7185C"/>
    <w:rsid w:val="00F71B7E"/>
    <w:rsid w:val="00F72874"/>
    <w:rsid w:val="00F72CDB"/>
    <w:rsid w:val="00F7372B"/>
    <w:rsid w:val="00F74311"/>
    <w:rsid w:val="00F74739"/>
    <w:rsid w:val="00F747A7"/>
    <w:rsid w:val="00F747FC"/>
    <w:rsid w:val="00F74AE6"/>
    <w:rsid w:val="00F75367"/>
    <w:rsid w:val="00F75A9C"/>
    <w:rsid w:val="00F75B82"/>
    <w:rsid w:val="00F75C84"/>
    <w:rsid w:val="00F75DE4"/>
    <w:rsid w:val="00F75FCA"/>
    <w:rsid w:val="00F762BE"/>
    <w:rsid w:val="00F7657A"/>
    <w:rsid w:val="00F767A5"/>
    <w:rsid w:val="00F768CA"/>
    <w:rsid w:val="00F777A2"/>
    <w:rsid w:val="00F80140"/>
    <w:rsid w:val="00F802C4"/>
    <w:rsid w:val="00F8048F"/>
    <w:rsid w:val="00F8090A"/>
    <w:rsid w:val="00F80DBE"/>
    <w:rsid w:val="00F81412"/>
    <w:rsid w:val="00F815F9"/>
    <w:rsid w:val="00F819CB"/>
    <w:rsid w:val="00F81E35"/>
    <w:rsid w:val="00F824D3"/>
    <w:rsid w:val="00F83BAE"/>
    <w:rsid w:val="00F83E98"/>
    <w:rsid w:val="00F842CC"/>
    <w:rsid w:val="00F84494"/>
    <w:rsid w:val="00F84C85"/>
    <w:rsid w:val="00F85000"/>
    <w:rsid w:val="00F851F1"/>
    <w:rsid w:val="00F85387"/>
    <w:rsid w:val="00F8544C"/>
    <w:rsid w:val="00F8608A"/>
    <w:rsid w:val="00F86215"/>
    <w:rsid w:val="00F863A7"/>
    <w:rsid w:val="00F8648C"/>
    <w:rsid w:val="00F86501"/>
    <w:rsid w:val="00F8676D"/>
    <w:rsid w:val="00F86AD9"/>
    <w:rsid w:val="00F86DB8"/>
    <w:rsid w:val="00F87179"/>
    <w:rsid w:val="00F900C7"/>
    <w:rsid w:val="00F90510"/>
    <w:rsid w:val="00F90648"/>
    <w:rsid w:val="00F90ED3"/>
    <w:rsid w:val="00F90F31"/>
    <w:rsid w:val="00F9114F"/>
    <w:rsid w:val="00F911E7"/>
    <w:rsid w:val="00F916AF"/>
    <w:rsid w:val="00F9183D"/>
    <w:rsid w:val="00F91C5C"/>
    <w:rsid w:val="00F92133"/>
    <w:rsid w:val="00F92FB5"/>
    <w:rsid w:val="00F9358E"/>
    <w:rsid w:val="00F93724"/>
    <w:rsid w:val="00F937A7"/>
    <w:rsid w:val="00F93C73"/>
    <w:rsid w:val="00F93D5E"/>
    <w:rsid w:val="00F93EB8"/>
    <w:rsid w:val="00F94075"/>
    <w:rsid w:val="00F940DE"/>
    <w:rsid w:val="00F94387"/>
    <w:rsid w:val="00F94539"/>
    <w:rsid w:val="00F94573"/>
    <w:rsid w:val="00F945D4"/>
    <w:rsid w:val="00F948B4"/>
    <w:rsid w:val="00F949A6"/>
    <w:rsid w:val="00F94B18"/>
    <w:rsid w:val="00F95766"/>
    <w:rsid w:val="00F9577C"/>
    <w:rsid w:val="00F95C01"/>
    <w:rsid w:val="00F95CA3"/>
    <w:rsid w:val="00F95D73"/>
    <w:rsid w:val="00F961F1"/>
    <w:rsid w:val="00F962F7"/>
    <w:rsid w:val="00F96478"/>
    <w:rsid w:val="00F96BB2"/>
    <w:rsid w:val="00F96CCC"/>
    <w:rsid w:val="00F97461"/>
    <w:rsid w:val="00F9750F"/>
    <w:rsid w:val="00F97591"/>
    <w:rsid w:val="00F978B0"/>
    <w:rsid w:val="00F97925"/>
    <w:rsid w:val="00F97C0B"/>
    <w:rsid w:val="00F97D63"/>
    <w:rsid w:val="00FA0257"/>
    <w:rsid w:val="00FA05D9"/>
    <w:rsid w:val="00FA06BF"/>
    <w:rsid w:val="00FA096C"/>
    <w:rsid w:val="00FA0CEC"/>
    <w:rsid w:val="00FA0EC6"/>
    <w:rsid w:val="00FA1134"/>
    <w:rsid w:val="00FA1180"/>
    <w:rsid w:val="00FA168F"/>
    <w:rsid w:val="00FA1C33"/>
    <w:rsid w:val="00FA1D31"/>
    <w:rsid w:val="00FA1D8F"/>
    <w:rsid w:val="00FA2BC3"/>
    <w:rsid w:val="00FA2BFE"/>
    <w:rsid w:val="00FA3C89"/>
    <w:rsid w:val="00FA3ECD"/>
    <w:rsid w:val="00FA4171"/>
    <w:rsid w:val="00FA4573"/>
    <w:rsid w:val="00FA478F"/>
    <w:rsid w:val="00FA4B16"/>
    <w:rsid w:val="00FA4EBE"/>
    <w:rsid w:val="00FA50A2"/>
    <w:rsid w:val="00FA50AB"/>
    <w:rsid w:val="00FA5621"/>
    <w:rsid w:val="00FA5D46"/>
    <w:rsid w:val="00FA6D75"/>
    <w:rsid w:val="00FA7008"/>
    <w:rsid w:val="00FA725E"/>
    <w:rsid w:val="00FA7285"/>
    <w:rsid w:val="00FA76BA"/>
    <w:rsid w:val="00FA7CC9"/>
    <w:rsid w:val="00FA7F66"/>
    <w:rsid w:val="00FB0105"/>
    <w:rsid w:val="00FB03E6"/>
    <w:rsid w:val="00FB0FCB"/>
    <w:rsid w:val="00FB12DF"/>
    <w:rsid w:val="00FB147C"/>
    <w:rsid w:val="00FB151A"/>
    <w:rsid w:val="00FB1D82"/>
    <w:rsid w:val="00FB1DAF"/>
    <w:rsid w:val="00FB21EB"/>
    <w:rsid w:val="00FB2429"/>
    <w:rsid w:val="00FB2430"/>
    <w:rsid w:val="00FB26A2"/>
    <w:rsid w:val="00FB2B26"/>
    <w:rsid w:val="00FB3098"/>
    <w:rsid w:val="00FB313D"/>
    <w:rsid w:val="00FB3503"/>
    <w:rsid w:val="00FB36F3"/>
    <w:rsid w:val="00FB36FC"/>
    <w:rsid w:val="00FB3AD5"/>
    <w:rsid w:val="00FB3DDD"/>
    <w:rsid w:val="00FB3DED"/>
    <w:rsid w:val="00FB4088"/>
    <w:rsid w:val="00FB4267"/>
    <w:rsid w:val="00FB4E3D"/>
    <w:rsid w:val="00FB5763"/>
    <w:rsid w:val="00FB59F7"/>
    <w:rsid w:val="00FB5B81"/>
    <w:rsid w:val="00FB5D24"/>
    <w:rsid w:val="00FB62DE"/>
    <w:rsid w:val="00FB6396"/>
    <w:rsid w:val="00FB6681"/>
    <w:rsid w:val="00FB66DF"/>
    <w:rsid w:val="00FB6706"/>
    <w:rsid w:val="00FB683C"/>
    <w:rsid w:val="00FB6FDA"/>
    <w:rsid w:val="00FB750D"/>
    <w:rsid w:val="00FB7965"/>
    <w:rsid w:val="00FB7B5C"/>
    <w:rsid w:val="00FB7D80"/>
    <w:rsid w:val="00FC0295"/>
    <w:rsid w:val="00FC0589"/>
    <w:rsid w:val="00FC05FA"/>
    <w:rsid w:val="00FC0779"/>
    <w:rsid w:val="00FC092A"/>
    <w:rsid w:val="00FC094E"/>
    <w:rsid w:val="00FC0ED0"/>
    <w:rsid w:val="00FC182F"/>
    <w:rsid w:val="00FC1F2D"/>
    <w:rsid w:val="00FC2B10"/>
    <w:rsid w:val="00FC2EB5"/>
    <w:rsid w:val="00FC3281"/>
    <w:rsid w:val="00FC33BA"/>
    <w:rsid w:val="00FC3C80"/>
    <w:rsid w:val="00FC3EA4"/>
    <w:rsid w:val="00FC4291"/>
    <w:rsid w:val="00FC46B0"/>
    <w:rsid w:val="00FC48C0"/>
    <w:rsid w:val="00FC49CA"/>
    <w:rsid w:val="00FC4D75"/>
    <w:rsid w:val="00FC5168"/>
    <w:rsid w:val="00FC52F1"/>
    <w:rsid w:val="00FC5448"/>
    <w:rsid w:val="00FC5496"/>
    <w:rsid w:val="00FC56A9"/>
    <w:rsid w:val="00FC5AAA"/>
    <w:rsid w:val="00FC61A2"/>
    <w:rsid w:val="00FC62CA"/>
    <w:rsid w:val="00FC62D7"/>
    <w:rsid w:val="00FC63FE"/>
    <w:rsid w:val="00FC6650"/>
    <w:rsid w:val="00FC6BA7"/>
    <w:rsid w:val="00FC6E22"/>
    <w:rsid w:val="00FC6EC0"/>
    <w:rsid w:val="00FC7055"/>
    <w:rsid w:val="00FC70C2"/>
    <w:rsid w:val="00FC7322"/>
    <w:rsid w:val="00FC73EF"/>
    <w:rsid w:val="00FC7546"/>
    <w:rsid w:val="00FC7779"/>
    <w:rsid w:val="00FC77C7"/>
    <w:rsid w:val="00FC7A7E"/>
    <w:rsid w:val="00FC7F26"/>
    <w:rsid w:val="00FD0216"/>
    <w:rsid w:val="00FD073B"/>
    <w:rsid w:val="00FD0E6A"/>
    <w:rsid w:val="00FD0FEE"/>
    <w:rsid w:val="00FD117D"/>
    <w:rsid w:val="00FD19C9"/>
    <w:rsid w:val="00FD1A22"/>
    <w:rsid w:val="00FD1FA0"/>
    <w:rsid w:val="00FD20EB"/>
    <w:rsid w:val="00FD25BB"/>
    <w:rsid w:val="00FD2653"/>
    <w:rsid w:val="00FD28C2"/>
    <w:rsid w:val="00FD2EA4"/>
    <w:rsid w:val="00FD30E5"/>
    <w:rsid w:val="00FD365F"/>
    <w:rsid w:val="00FD36B8"/>
    <w:rsid w:val="00FD3D64"/>
    <w:rsid w:val="00FD3FC8"/>
    <w:rsid w:val="00FD4047"/>
    <w:rsid w:val="00FD4776"/>
    <w:rsid w:val="00FD4989"/>
    <w:rsid w:val="00FD4A83"/>
    <w:rsid w:val="00FD5178"/>
    <w:rsid w:val="00FD51A3"/>
    <w:rsid w:val="00FD553D"/>
    <w:rsid w:val="00FD5572"/>
    <w:rsid w:val="00FD5595"/>
    <w:rsid w:val="00FD5CD4"/>
    <w:rsid w:val="00FD5DD8"/>
    <w:rsid w:val="00FD5F56"/>
    <w:rsid w:val="00FD6219"/>
    <w:rsid w:val="00FD62DB"/>
    <w:rsid w:val="00FD63AB"/>
    <w:rsid w:val="00FD66AB"/>
    <w:rsid w:val="00FD6CA7"/>
    <w:rsid w:val="00FD6D13"/>
    <w:rsid w:val="00FD6EAD"/>
    <w:rsid w:val="00FD6F19"/>
    <w:rsid w:val="00FD6F2E"/>
    <w:rsid w:val="00FD70FE"/>
    <w:rsid w:val="00FD721C"/>
    <w:rsid w:val="00FD7555"/>
    <w:rsid w:val="00FD7767"/>
    <w:rsid w:val="00FD77A8"/>
    <w:rsid w:val="00FD7896"/>
    <w:rsid w:val="00FD7B68"/>
    <w:rsid w:val="00FE0BE8"/>
    <w:rsid w:val="00FE0F4D"/>
    <w:rsid w:val="00FE13B0"/>
    <w:rsid w:val="00FE1736"/>
    <w:rsid w:val="00FE1EF4"/>
    <w:rsid w:val="00FE1FC1"/>
    <w:rsid w:val="00FE1FC4"/>
    <w:rsid w:val="00FE20D3"/>
    <w:rsid w:val="00FE254C"/>
    <w:rsid w:val="00FE28F0"/>
    <w:rsid w:val="00FE2DA6"/>
    <w:rsid w:val="00FE3252"/>
    <w:rsid w:val="00FE3337"/>
    <w:rsid w:val="00FE3462"/>
    <w:rsid w:val="00FE357B"/>
    <w:rsid w:val="00FE370B"/>
    <w:rsid w:val="00FE4109"/>
    <w:rsid w:val="00FE4328"/>
    <w:rsid w:val="00FE4396"/>
    <w:rsid w:val="00FE4ABD"/>
    <w:rsid w:val="00FE4C32"/>
    <w:rsid w:val="00FE61EC"/>
    <w:rsid w:val="00FE6612"/>
    <w:rsid w:val="00FE67DF"/>
    <w:rsid w:val="00FE6FFC"/>
    <w:rsid w:val="00FE7430"/>
    <w:rsid w:val="00FE766F"/>
    <w:rsid w:val="00FE78DB"/>
    <w:rsid w:val="00FE7DDF"/>
    <w:rsid w:val="00FE7E63"/>
    <w:rsid w:val="00FE7E77"/>
    <w:rsid w:val="00FE7F35"/>
    <w:rsid w:val="00FF01AE"/>
    <w:rsid w:val="00FF04AA"/>
    <w:rsid w:val="00FF07B7"/>
    <w:rsid w:val="00FF138F"/>
    <w:rsid w:val="00FF19D7"/>
    <w:rsid w:val="00FF1DA8"/>
    <w:rsid w:val="00FF1FF0"/>
    <w:rsid w:val="00FF3024"/>
    <w:rsid w:val="00FF3051"/>
    <w:rsid w:val="00FF366E"/>
    <w:rsid w:val="00FF3834"/>
    <w:rsid w:val="00FF3AB5"/>
    <w:rsid w:val="00FF3BBF"/>
    <w:rsid w:val="00FF3BE7"/>
    <w:rsid w:val="00FF3C44"/>
    <w:rsid w:val="00FF44A9"/>
    <w:rsid w:val="00FF466C"/>
    <w:rsid w:val="00FF4B03"/>
    <w:rsid w:val="00FF4F08"/>
    <w:rsid w:val="00FF5948"/>
    <w:rsid w:val="00FF5986"/>
    <w:rsid w:val="00FF6123"/>
    <w:rsid w:val="00FF61FE"/>
    <w:rsid w:val="00FF6276"/>
    <w:rsid w:val="00FF6424"/>
    <w:rsid w:val="00FF67FA"/>
    <w:rsid w:val="00FF69B8"/>
    <w:rsid w:val="00FF6C77"/>
    <w:rsid w:val="00FF6EA7"/>
    <w:rsid w:val="00FF7022"/>
    <w:rsid w:val="00FF7554"/>
    <w:rsid w:val="00FF7B6E"/>
    <w:rsid w:val="00FF7C6D"/>
    <w:rsid w:val="00FF7E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B07512"/>
    <w:rPr>
      <w:rFonts w:eastAsia="Times New Roman"/>
      <w:sz w:val="24"/>
      <w:szCs w:val="24"/>
    </w:rPr>
  </w:style>
  <w:style w:type="paragraph" w:styleId="Heading1">
    <w:name w:val="heading 1"/>
    <w:basedOn w:val="Normal"/>
    <w:next w:val="Normal"/>
    <w:link w:val="Heading1Char"/>
    <w:uiPriority w:val="99"/>
    <w:qFormat/>
    <w:rsid w:val="00380EDA"/>
    <w:pPr>
      <w:keepNext/>
      <w:keepLines/>
      <w:spacing w:before="240"/>
      <w:outlineLvl w:val="0"/>
    </w:pPr>
    <w:rPr>
      <w:rFonts w:ascii="Cambria" w:hAnsi="Cambria" w:cs="Cambria"/>
      <w:color w:val="365F91"/>
      <w:sz w:val="32"/>
      <w:szCs w:val="32"/>
    </w:rPr>
  </w:style>
  <w:style w:type="paragraph" w:styleId="Heading2">
    <w:name w:val="heading 2"/>
    <w:basedOn w:val="Normal"/>
    <w:next w:val="Normal"/>
    <w:link w:val="Heading2Char"/>
    <w:uiPriority w:val="99"/>
    <w:qFormat/>
    <w:rsid w:val="00956043"/>
    <w:pPr>
      <w:keepNext/>
      <w:suppressAutoHyphens/>
      <w:ind w:right="26" w:firstLine="720"/>
      <w:jc w:val="both"/>
      <w:outlineLvl w:val="1"/>
    </w:pPr>
    <w:rPr>
      <w:b/>
      <w:bCs/>
      <w:lang w:eastAsia="ar-SA"/>
    </w:rPr>
  </w:style>
  <w:style w:type="paragraph" w:styleId="Heading3">
    <w:name w:val="heading 3"/>
    <w:basedOn w:val="Normal"/>
    <w:next w:val="Normal"/>
    <w:link w:val="Heading3Char"/>
    <w:uiPriority w:val="99"/>
    <w:qFormat/>
    <w:rsid w:val="00115B26"/>
    <w:pPr>
      <w:keepNext/>
      <w:keepLines/>
      <w:spacing w:before="40"/>
      <w:outlineLvl w:val="2"/>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0EDA"/>
    <w:rPr>
      <w:rFonts w:ascii="Cambria" w:hAnsi="Cambria" w:cs="Cambria"/>
      <w:color w:val="365F91"/>
      <w:sz w:val="32"/>
      <w:szCs w:val="32"/>
    </w:rPr>
  </w:style>
  <w:style w:type="character" w:customStyle="1" w:styleId="Heading2Char">
    <w:name w:val="Heading 2 Char"/>
    <w:basedOn w:val="DefaultParagraphFont"/>
    <w:link w:val="Heading2"/>
    <w:uiPriority w:val="99"/>
    <w:rsid w:val="00956043"/>
    <w:rPr>
      <w:rFonts w:eastAsia="Times New Roman"/>
      <w:b/>
      <w:bCs/>
      <w:sz w:val="23"/>
      <w:szCs w:val="23"/>
      <w:lang w:eastAsia="ar-SA" w:bidi="ar-SA"/>
    </w:rPr>
  </w:style>
  <w:style w:type="character" w:customStyle="1" w:styleId="Heading3Char">
    <w:name w:val="Heading 3 Char"/>
    <w:basedOn w:val="DefaultParagraphFont"/>
    <w:link w:val="Heading3"/>
    <w:uiPriority w:val="99"/>
    <w:semiHidden/>
    <w:rsid w:val="00115B26"/>
    <w:rPr>
      <w:rFonts w:ascii="Cambria" w:hAnsi="Cambria" w:cs="Cambria"/>
      <w:color w:val="243F60"/>
      <w:sz w:val="24"/>
      <w:szCs w:val="24"/>
    </w:rPr>
  </w:style>
  <w:style w:type="paragraph" w:styleId="FootnoteText">
    <w:name w:val="footnote text"/>
    <w:aliases w:val="Char8 Char,Char Char Char Char,Char3 Char Char Char,Char3 Char Char1,Char Char Char Char Char Char1,Char Char Char Char Char Char Char Char,Char Char Char Char Char Char Char2,Char Char1,Char Char,Char Char Cha Char,Char,Char Char Char1"/>
    <w:basedOn w:val="Normal"/>
    <w:link w:val="FootnoteTextChar2"/>
    <w:uiPriority w:val="99"/>
    <w:semiHidden/>
    <w:rsid w:val="00FB3DDD"/>
    <w:rPr>
      <w:sz w:val="20"/>
      <w:szCs w:val="20"/>
    </w:rPr>
  </w:style>
  <w:style w:type="character" w:customStyle="1" w:styleId="FootnoteTextChar">
    <w:name w:val="Footnote Text Char"/>
    <w:aliases w:val="Char8 Char Char,Char Char Char Char Char,Char3 Char Char Char Char,Char3 Char Char1 Char,Char Char Char Char Char Char1 Char,Char Char Char Char Char Char Char Char Char,Char Char Char Char Char Char Char2 Char,Char Char1 Char"/>
    <w:basedOn w:val="DefaultParagraphFont"/>
    <w:uiPriority w:val="99"/>
    <w:rsid w:val="00B06FA0"/>
    <w:rPr>
      <w:rFonts w:eastAsia="Times New Roman"/>
      <w:sz w:val="20"/>
      <w:szCs w:val="20"/>
    </w:rPr>
  </w:style>
  <w:style w:type="character" w:customStyle="1" w:styleId="FootnoteTextChar2">
    <w:name w:val="Footnote Text Char2"/>
    <w:aliases w:val="Char8 Char Char1,Char Char Char Char Char1,Char3 Char Char Char Char1,Char3 Char Char1 Char1,Char Char Char Char Char Char1 Char1,Char Char Char Char Char Char Char Char Char1,Char Char Char Char Char Char Char2 Char1,Char Char Char"/>
    <w:basedOn w:val="DefaultParagraphFont"/>
    <w:link w:val="FootnoteText"/>
    <w:uiPriority w:val="99"/>
    <w:rsid w:val="00A41C37"/>
    <w:rPr>
      <w:rFonts w:eastAsia="Times New Roman"/>
      <w:sz w:val="20"/>
      <w:szCs w:val="20"/>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Footnote,Footnote symbol"/>
    <w:basedOn w:val="DefaultParagraphFont"/>
    <w:uiPriority w:val="99"/>
    <w:semiHidden/>
    <w:rsid w:val="00FB3DDD"/>
    <w:rPr>
      <w:vertAlign w:val="superscript"/>
    </w:rPr>
  </w:style>
  <w:style w:type="paragraph" w:styleId="ListParagraph">
    <w:name w:val="List Paragraph"/>
    <w:basedOn w:val="Normal"/>
    <w:uiPriority w:val="99"/>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styleId="NoSpacing">
    <w:name w:val="No Spacing"/>
    <w:link w:val="NoSpacingChar"/>
    <w:uiPriority w:val="99"/>
    <w:qFormat/>
    <w:rsid w:val="005D027C"/>
    <w:rPr>
      <w:rFonts w:eastAsia="Times New Roman"/>
      <w:sz w:val="24"/>
      <w:szCs w:val="24"/>
    </w:rPr>
  </w:style>
  <w:style w:type="table" w:styleId="TableGrid">
    <w:name w:val="Table Grid"/>
    <w:basedOn w:val="TableNormal"/>
    <w:uiPriority w:val="99"/>
    <w:rsid w:val="00A77CC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A77CCF"/>
  </w:style>
  <w:style w:type="paragraph" w:customStyle="1" w:styleId="CharChar1Char8">
    <w:name w:val="Char Char1 Char8"/>
    <w:basedOn w:val="Normal"/>
    <w:uiPriority w:val="99"/>
    <w:rsid w:val="00FB3098"/>
    <w:pPr>
      <w:tabs>
        <w:tab w:val="left" w:pos="709"/>
      </w:tabs>
    </w:pPr>
    <w:rPr>
      <w:lang w:val="pl-PL" w:eastAsia="pl-PL"/>
    </w:rPr>
  </w:style>
  <w:style w:type="paragraph" w:styleId="BodyText">
    <w:name w:val="Body Text"/>
    <w:basedOn w:val="Normal"/>
    <w:link w:val="BodyTextChar"/>
    <w:uiPriority w:val="99"/>
    <w:rsid w:val="008E6B43"/>
    <w:pPr>
      <w:jc w:val="both"/>
    </w:pPr>
    <w:rPr>
      <w:lang w:eastAsia="en-US"/>
    </w:rPr>
  </w:style>
  <w:style w:type="character" w:customStyle="1" w:styleId="BodyTextChar">
    <w:name w:val="Body Text Char"/>
    <w:basedOn w:val="DefaultParagraphFont"/>
    <w:link w:val="BodyText"/>
    <w:uiPriority w:val="99"/>
    <w:rsid w:val="008E6B43"/>
    <w:rPr>
      <w:rFonts w:eastAsia="Times New Roman"/>
      <w:lang w:val="bg-BG"/>
    </w:rPr>
  </w:style>
  <w:style w:type="character" w:customStyle="1" w:styleId="samedocreference">
    <w:name w:val="samedocreference"/>
    <w:basedOn w:val="DefaultParagraphFont"/>
    <w:uiPriority w:val="99"/>
    <w:rsid w:val="009928CD"/>
  </w:style>
  <w:style w:type="paragraph" w:customStyle="1" w:styleId="Default">
    <w:name w:val="Default"/>
    <w:uiPriority w:val="99"/>
    <w:rsid w:val="00EF53B3"/>
    <w:pPr>
      <w:autoSpaceDE w:val="0"/>
      <w:autoSpaceDN w:val="0"/>
      <w:adjustRightInd w:val="0"/>
    </w:pPr>
    <w:rPr>
      <w:color w:val="000000"/>
      <w:sz w:val="24"/>
      <w:szCs w:val="24"/>
      <w:lang w:eastAsia="en-US"/>
    </w:rPr>
  </w:style>
  <w:style w:type="character" w:styleId="Hyperlink">
    <w:name w:val="Hyperlink"/>
    <w:basedOn w:val="DefaultParagraphFont"/>
    <w:uiPriority w:val="99"/>
    <w:rsid w:val="00C2447E"/>
    <w:rPr>
      <w:color w:val="000000"/>
      <w:u w:val="none"/>
      <w:effect w:val="none"/>
    </w:rPr>
  </w:style>
  <w:style w:type="paragraph" w:customStyle="1" w:styleId="m">
    <w:name w:val="m"/>
    <w:basedOn w:val="Normal"/>
    <w:uiPriority w:val="99"/>
    <w:rsid w:val="00C2447E"/>
    <w:pPr>
      <w:ind w:firstLine="990"/>
      <w:jc w:val="both"/>
    </w:pPr>
    <w:rPr>
      <w:color w:val="000000"/>
      <w:lang w:val="en-US" w:eastAsia="en-US"/>
    </w:rPr>
  </w:style>
  <w:style w:type="paragraph" w:customStyle="1" w:styleId="CharChar1Char7">
    <w:name w:val="Char Char1 Char7"/>
    <w:basedOn w:val="Normal"/>
    <w:uiPriority w:val="99"/>
    <w:rsid w:val="000E51F7"/>
    <w:pPr>
      <w:tabs>
        <w:tab w:val="left" w:pos="709"/>
      </w:tabs>
    </w:pPr>
    <w:rPr>
      <w:rFonts w:ascii="Tahoma" w:hAnsi="Tahoma" w:cs="Tahoma"/>
      <w:lang w:val="pl-PL" w:eastAsia="pl-PL"/>
    </w:rPr>
  </w:style>
  <w:style w:type="paragraph" w:customStyle="1" w:styleId="CharChar1Char6">
    <w:name w:val="Char Char1 Char6"/>
    <w:basedOn w:val="Normal"/>
    <w:uiPriority w:val="99"/>
    <w:rsid w:val="00944046"/>
    <w:pPr>
      <w:tabs>
        <w:tab w:val="left" w:pos="709"/>
      </w:tabs>
    </w:pPr>
    <w:rPr>
      <w:rFonts w:ascii="Tahoma" w:hAnsi="Tahoma" w:cs="Tahoma"/>
      <w:lang w:val="pl-PL" w:eastAsia="pl-PL"/>
    </w:rPr>
  </w:style>
  <w:style w:type="paragraph" w:customStyle="1" w:styleId="CharChar1Char5">
    <w:name w:val="Char Char1 Char5"/>
    <w:basedOn w:val="Normal"/>
    <w:uiPriority w:val="99"/>
    <w:rsid w:val="002E3C39"/>
    <w:pPr>
      <w:tabs>
        <w:tab w:val="left" w:pos="709"/>
      </w:tabs>
    </w:pPr>
    <w:rPr>
      <w:rFonts w:ascii="Tahoma" w:hAnsi="Tahoma" w:cs="Tahoma"/>
      <w:lang w:val="pl-PL" w:eastAsia="pl-PL"/>
    </w:rPr>
  </w:style>
  <w:style w:type="paragraph" w:styleId="NormalWeb">
    <w:name w:val="Normal (Web)"/>
    <w:basedOn w:val="Normal"/>
    <w:uiPriority w:val="99"/>
    <w:rsid w:val="00DF3212"/>
    <w:pPr>
      <w:spacing w:before="100" w:beforeAutospacing="1" w:after="100" w:afterAutospacing="1"/>
    </w:pPr>
  </w:style>
  <w:style w:type="paragraph" w:customStyle="1" w:styleId="CharChar1Char4">
    <w:name w:val="Char Char1 Char4"/>
    <w:basedOn w:val="Normal"/>
    <w:uiPriority w:val="99"/>
    <w:rsid w:val="001B655F"/>
    <w:pPr>
      <w:tabs>
        <w:tab w:val="left" w:pos="709"/>
      </w:tabs>
    </w:pPr>
    <w:rPr>
      <w:rFonts w:ascii="Tahoma" w:hAnsi="Tahoma" w:cs="Tahoma"/>
      <w:lang w:val="pl-PL" w:eastAsia="pl-PL"/>
    </w:rPr>
  </w:style>
  <w:style w:type="character" w:customStyle="1" w:styleId="apple-converted-space">
    <w:name w:val="apple-converted-space"/>
    <w:uiPriority w:val="99"/>
    <w:rsid w:val="00897726"/>
  </w:style>
  <w:style w:type="paragraph" w:customStyle="1" w:styleId="CharChar1Char3">
    <w:name w:val="Char Char1 Char3"/>
    <w:basedOn w:val="Normal"/>
    <w:uiPriority w:val="99"/>
    <w:rsid w:val="00681F11"/>
    <w:pPr>
      <w:tabs>
        <w:tab w:val="left" w:pos="709"/>
      </w:tabs>
    </w:pPr>
    <w:rPr>
      <w:rFonts w:ascii="Tahoma" w:hAnsi="Tahoma" w:cs="Tahoma"/>
      <w:lang w:val="pl-PL" w:eastAsia="pl-PL"/>
    </w:rPr>
  </w:style>
  <w:style w:type="paragraph" w:styleId="BodyTextIndent2">
    <w:name w:val="Body Text Indent 2"/>
    <w:basedOn w:val="Normal"/>
    <w:link w:val="BodyTextIndent2Char"/>
    <w:uiPriority w:val="99"/>
    <w:rsid w:val="00E85AB2"/>
    <w:pPr>
      <w:spacing w:after="120" w:line="480" w:lineRule="auto"/>
      <w:ind w:left="283"/>
    </w:pPr>
  </w:style>
  <w:style w:type="character" w:customStyle="1" w:styleId="BodyTextIndent2Char">
    <w:name w:val="Body Text Indent 2 Char"/>
    <w:basedOn w:val="DefaultParagraphFont"/>
    <w:link w:val="BodyTextIndent2"/>
    <w:uiPriority w:val="99"/>
    <w:rsid w:val="00E85AB2"/>
    <w:rPr>
      <w:rFonts w:eastAsia="Times New Roman"/>
      <w:lang w:val="bg-BG" w:eastAsia="bg-BG"/>
    </w:rPr>
  </w:style>
  <w:style w:type="paragraph" w:customStyle="1" w:styleId="CharChar1Char2">
    <w:name w:val="Char Char1 Char2"/>
    <w:basedOn w:val="Normal"/>
    <w:uiPriority w:val="99"/>
    <w:rsid w:val="00111119"/>
    <w:pPr>
      <w:tabs>
        <w:tab w:val="left" w:pos="709"/>
      </w:tabs>
    </w:pPr>
    <w:rPr>
      <w:rFonts w:ascii="Tahoma" w:hAnsi="Tahoma" w:cs="Tahoma"/>
      <w:lang w:val="pl-PL" w:eastAsia="pl-PL"/>
    </w:rPr>
  </w:style>
  <w:style w:type="character" w:customStyle="1" w:styleId="NoSpacingChar">
    <w:name w:val="No Spacing Char"/>
    <w:link w:val="NoSpacing"/>
    <w:uiPriority w:val="99"/>
    <w:rsid w:val="00363DE5"/>
    <w:rPr>
      <w:rFonts w:eastAsia="Times New Roman"/>
      <w:sz w:val="24"/>
      <w:szCs w:val="24"/>
      <w:lang w:val="bg-BG" w:eastAsia="bg-BG"/>
    </w:rPr>
  </w:style>
  <w:style w:type="paragraph" w:customStyle="1" w:styleId="CharChar1Char1">
    <w:name w:val="Char Char1 Char1"/>
    <w:basedOn w:val="Normal"/>
    <w:uiPriority w:val="99"/>
    <w:rsid w:val="00C211C2"/>
    <w:pPr>
      <w:tabs>
        <w:tab w:val="left" w:pos="709"/>
      </w:tabs>
    </w:pPr>
    <w:rPr>
      <w:rFonts w:ascii="Tahoma" w:hAnsi="Tahoma" w:cs="Tahoma"/>
      <w:lang w:val="pl-PL" w:eastAsia="pl-PL"/>
    </w:rPr>
  </w:style>
  <w:style w:type="paragraph" w:customStyle="1" w:styleId="CharChar1CharCharCharChar">
    <w:name w:val="Char Char1 Char Char Char Char"/>
    <w:basedOn w:val="Normal"/>
    <w:uiPriority w:val="99"/>
    <w:rsid w:val="00484F74"/>
    <w:pPr>
      <w:tabs>
        <w:tab w:val="left" w:pos="709"/>
      </w:tabs>
    </w:pPr>
    <w:rPr>
      <w:rFonts w:ascii="Tahoma" w:eastAsia="Calibri" w:hAnsi="Tahoma" w:cs="Tahoma"/>
      <w:lang w:val="pl-PL" w:eastAsia="pl-PL"/>
    </w:rPr>
  </w:style>
  <w:style w:type="character" w:customStyle="1" w:styleId="FootnoteTextChar1">
    <w:name w:val="Footnote Text Char1"/>
    <w:basedOn w:val="DefaultParagraphFont"/>
    <w:uiPriority w:val="99"/>
    <w:rsid w:val="00C62824"/>
    <w:rPr>
      <w:lang w:val="bg-BG" w:eastAsia="bg-BG"/>
    </w:rPr>
  </w:style>
  <w:style w:type="character" w:styleId="FollowedHyperlink">
    <w:name w:val="FollowedHyperlink"/>
    <w:basedOn w:val="DefaultParagraphFont"/>
    <w:uiPriority w:val="99"/>
    <w:semiHidden/>
    <w:rsid w:val="00E62476"/>
    <w:rPr>
      <w:color w:val="800080"/>
      <w:u w:val="single"/>
    </w:rPr>
  </w:style>
  <w:style w:type="paragraph" w:customStyle="1" w:styleId="CharChar1Char12">
    <w:name w:val="Char Char1 Char12"/>
    <w:basedOn w:val="Normal"/>
    <w:uiPriority w:val="99"/>
    <w:rsid w:val="002A0C89"/>
    <w:pPr>
      <w:tabs>
        <w:tab w:val="left" w:pos="709"/>
      </w:tabs>
    </w:pPr>
    <w:rPr>
      <w:rFonts w:ascii="Tahoma" w:hAnsi="Tahoma" w:cs="Tahoma"/>
      <w:lang w:val="pl-PL" w:eastAsia="pl-PL"/>
    </w:rPr>
  </w:style>
  <w:style w:type="paragraph" w:customStyle="1" w:styleId="CharChar1Char11">
    <w:name w:val="Char Char1 Char11"/>
    <w:basedOn w:val="Normal"/>
    <w:uiPriority w:val="99"/>
    <w:rsid w:val="009F0791"/>
    <w:pPr>
      <w:tabs>
        <w:tab w:val="left" w:pos="709"/>
      </w:tabs>
    </w:pPr>
    <w:rPr>
      <w:rFonts w:ascii="Tahoma" w:hAnsi="Tahoma" w:cs="Tahoma"/>
      <w:lang w:val="pl-PL" w:eastAsia="pl-PL"/>
    </w:rPr>
  </w:style>
  <w:style w:type="paragraph" w:customStyle="1" w:styleId="CharChar1Char10">
    <w:name w:val="Char Char1 Char10"/>
    <w:basedOn w:val="Normal"/>
    <w:uiPriority w:val="99"/>
    <w:rsid w:val="00A55FA2"/>
    <w:pPr>
      <w:tabs>
        <w:tab w:val="left" w:pos="709"/>
      </w:tabs>
    </w:pPr>
    <w:rPr>
      <w:rFonts w:ascii="Tahoma" w:hAnsi="Tahoma" w:cs="Tahoma"/>
      <w:lang w:val="pl-PL" w:eastAsia="pl-PL"/>
    </w:rPr>
  </w:style>
  <w:style w:type="character" w:customStyle="1" w:styleId="FootnoteTextChar8">
    <w:name w:val="Footnote Text Char8"/>
    <w:aliases w:val="Footnote Text Char1 Char,Footnote Text Char2 Char,Footnote Text Char11 Char,Footnote Text Char3 Char,Footnote Text Char4 Char,Footnote Text Char5 Char,Footnote Text Char6 Char,Footnote Text Char12 Char,Footnote Text Char21 Char"/>
    <w:uiPriority w:val="99"/>
    <w:rsid w:val="0057453F"/>
    <w:rPr>
      <w:rFonts w:ascii="Tahoma" w:hAnsi="Tahoma" w:cs="Tahoma"/>
    </w:rPr>
  </w:style>
  <w:style w:type="paragraph" w:customStyle="1" w:styleId="CharChar1Char13">
    <w:name w:val="Char Char1 Char13"/>
    <w:basedOn w:val="Normal"/>
    <w:uiPriority w:val="99"/>
    <w:rsid w:val="00352C63"/>
    <w:pPr>
      <w:tabs>
        <w:tab w:val="left" w:pos="709"/>
      </w:tabs>
    </w:pPr>
    <w:rPr>
      <w:lang w:val="pl-PL" w:eastAsia="pl-PL"/>
    </w:rPr>
  </w:style>
  <w:style w:type="paragraph" w:styleId="TOCHeading">
    <w:name w:val="TOC Heading"/>
    <w:basedOn w:val="Heading1"/>
    <w:next w:val="Normal"/>
    <w:uiPriority w:val="99"/>
    <w:qFormat/>
    <w:rsid w:val="00380EDA"/>
    <w:pPr>
      <w:spacing w:line="259" w:lineRule="auto"/>
      <w:outlineLvl w:val="9"/>
    </w:pPr>
    <w:rPr>
      <w:lang w:val="en-US" w:eastAsia="en-US"/>
    </w:rPr>
  </w:style>
  <w:style w:type="paragraph" w:styleId="TOC2">
    <w:name w:val="toc 2"/>
    <w:basedOn w:val="Normal"/>
    <w:next w:val="Normal"/>
    <w:autoRedefine/>
    <w:uiPriority w:val="39"/>
    <w:rsid w:val="001F1AFB"/>
    <w:pPr>
      <w:spacing w:after="100" w:line="259" w:lineRule="auto"/>
      <w:ind w:left="220"/>
    </w:pPr>
    <w:rPr>
      <w:b/>
      <w:bCs/>
      <w:lang w:val="en-US" w:eastAsia="en-US"/>
    </w:rPr>
  </w:style>
  <w:style w:type="paragraph" w:styleId="TOC1">
    <w:name w:val="toc 1"/>
    <w:basedOn w:val="Normal"/>
    <w:next w:val="Normal"/>
    <w:autoRedefine/>
    <w:uiPriority w:val="39"/>
    <w:rsid w:val="005041A8"/>
    <w:pPr>
      <w:spacing w:after="100" w:line="259" w:lineRule="auto"/>
    </w:pPr>
    <w:rPr>
      <w:b/>
      <w:bCs/>
      <w:lang w:val="en-US" w:eastAsia="en-US"/>
    </w:rPr>
  </w:style>
  <w:style w:type="paragraph" w:styleId="TOC3">
    <w:name w:val="toc 3"/>
    <w:basedOn w:val="Normal"/>
    <w:next w:val="Normal"/>
    <w:autoRedefine/>
    <w:uiPriority w:val="39"/>
    <w:rsid w:val="009A132C"/>
    <w:pPr>
      <w:spacing w:after="100" w:line="259" w:lineRule="auto"/>
      <w:ind w:left="440"/>
    </w:pPr>
    <w:rPr>
      <w:lang w:val="en-US" w:eastAsia="en-US"/>
    </w:rPr>
  </w:style>
  <w:style w:type="character" w:styleId="Strong">
    <w:name w:val="Strong"/>
    <w:basedOn w:val="DefaultParagraphFont"/>
    <w:uiPriority w:val="99"/>
    <w:qFormat/>
    <w:rsid w:val="00025042"/>
    <w:rPr>
      <w:b/>
      <w:bCs/>
    </w:rPr>
  </w:style>
  <w:style w:type="paragraph" w:customStyle="1" w:styleId="Style1">
    <w:name w:val="Style1"/>
    <w:basedOn w:val="Heading2"/>
    <w:link w:val="Style1Char"/>
    <w:uiPriority w:val="99"/>
    <w:rsid w:val="00926E01"/>
    <w:pPr>
      <w:spacing w:line="360" w:lineRule="auto"/>
      <w:ind w:right="28"/>
    </w:pPr>
  </w:style>
  <w:style w:type="paragraph" w:customStyle="1" w:styleId="Style3">
    <w:name w:val="Style3"/>
    <w:basedOn w:val="Normal"/>
    <w:link w:val="Style3Char"/>
    <w:uiPriority w:val="99"/>
    <w:rsid w:val="00EB0305"/>
    <w:pPr>
      <w:tabs>
        <w:tab w:val="left" w:pos="0"/>
        <w:tab w:val="left" w:pos="720"/>
      </w:tabs>
      <w:ind w:firstLine="709"/>
      <w:jc w:val="both"/>
    </w:pPr>
    <w:rPr>
      <w:b/>
      <w:bCs/>
    </w:rPr>
  </w:style>
  <w:style w:type="character" w:customStyle="1" w:styleId="Style1Char">
    <w:name w:val="Style1 Char"/>
    <w:basedOn w:val="Heading2Char"/>
    <w:link w:val="Style1"/>
    <w:uiPriority w:val="99"/>
    <w:rsid w:val="00926E01"/>
    <w:rPr>
      <w:rFonts w:eastAsia="Times New Roman"/>
      <w:b/>
      <w:bCs/>
      <w:sz w:val="24"/>
      <w:szCs w:val="24"/>
      <w:lang w:eastAsia="ar-SA" w:bidi="ar-SA"/>
    </w:rPr>
  </w:style>
  <w:style w:type="paragraph" w:customStyle="1" w:styleId="Style2">
    <w:name w:val="Style2"/>
    <w:basedOn w:val="Style3"/>
    <w:link w:val="Style2Char"/>
    <w:uiPriority w:val="99"/>
    <w:rsid w:val="00EB0305"/>
  </w:style>
  <w:style w:type="character" w:customStyle="1" w:styleId="Style3Char">
    <w:name w:val="Style3 Char"/>
    <w:basedOn w:val="DefaultParagraphFont"/>
    <w:link w:val="Style3"/>
    <w:uiPriority w:val="99"/>
    <w:rsid w:val="00EB0305"/>
    <w:rPr>
      <w:rFonts w:eastAsia="Times New Roman"/>
      <w:b/>
      <w:bCs/>
      <w:sz w:val="24"/>
      <w:szCs w:val="24"/>
    </w:rPr>
  </w:style>
  <w:style w:type="character" w:customStyle="1" w:styleId="Style2Char">
    <w:name w:val="Style2 Char"/>
    <w:basedOn w:val="Style3Char"/>
    <w:link w:val="Style2"/>
    <w:uiPriority w:val="99"/>
    <w:rsid w:val="00EB0305"/>
    <w:rPr>
      <w:rFonts w:eastAsia="Times New Roman"/>
      <w:b/>
      <w:bCs/>
      <w:sz w:val="24"/>
      <w:szCs w:val="24"/>
    </w:rPr>
  </w:style>
  <w:style w:type="character" w:styleId="CommentReference">
    <w:name w:val="annotation reference"/>
    <w:basedOn w:val="DefaultParagraphFont"/>
    <w:uiPriority w:val="99"/>
    <w:semiHidden/>
    <w:rsid w:val="00B915C2"/>
    <w:rPr>
      <w:sz w:val="16"/>
      <w:szCs w:val="16"/>
    </w:rPr>
  </w:style>
  <w:style w:type="paragraph" w:styleId="CommentText">
    <w:name w:val="annotation text"/>
    <w:basedOn w:val="Normal"/>
    <w:link w:val="CommentTextChar"/>
    <w:uiPriority w:val="99"/>
    <w:semiHidden/>
    <w:rsid w:val="00B915C2"/>
    <w:rPr>
      <w:sz w:val="20"/>
      <w:szCs w:val="20"/>
    </w:rPr>
  </w:style>
  <w:style w:type="character" w:customStyle="1" w:styleId="CommentTextChar">
    <w:name w:val="Comment Text Char"/>
    <w:basedOn w:val="DefaultParagraphFont"/>
    <w:link w:val="CommentText"/>
    <w:uiPriority w:val="99"/>
    <w:semiHidden/>
    <w:rsid w:val="00B915C2"/>
    <w:rPr>
      <w:rFonts w:eastAsia="Times New Roman"/>
      <w:sz w:val="20"/>
      <w:szCs w:val="20"/>
    </w:rPr>
  </w:style>
  <w:style w:type="paragraph" w:styleId="CommentSubject">
    <w:name w:val="annotation subject"/>
    <w:basedOn w:val="CommentText"/>
    <w:next w:val="CommentText"/>
    <w:link w:val="CommentSubjectChar"/>
    <w:uiPriority w:val="99"/>
    <w:semiHidden/>
    <w:rsid w:val="00B915C2"/>
    <w:rPr>
      <w:b/>
      <w:bCs/>
    </w:rPr>
  </w:style>
  <w:style w:type="character" w:customStyle="1" w:styleId="CommentSubjectChar">
    <w:name w:val="Comment Subject Char"/>
    <w:basedOn w:val="CommentTextChar"/>
    <w:link w:val="CommentSubject"/>
    <w:uiPriority w:val="99"/>
    <w:semiHidden/>
    <w:rsid w:val="00B915C2"/>
    <w:rPr>
      <w:rFonts w:eastAsia="Times New Roman"/>
      <w:b/>
      <w:bCs/>
      <w:sz w:val="20"/>
      <w:szCs w:val="20"/>
    </w:rPr>
  </w:style>
  <w:style w:type="paragraph" w:styleId="Revision">
    <w:name w:val="Revision"/>
    <w:hidden/>
    <w:uiPriority w:val="99"/>
    <w:semiHidden/>
    <w:rsid w:val="00453A3A"/>
    <w:rPr>
      <w:rFonts w:eastAsia="Times New Roman"/>
      <w:sz w:val="24"/>
      <w:szCs w:val="24"/>
    </w:rPr>
  </w:style>
  <w:style w:type="paragraph" w:styleId="DocumentMap">
    <w:name w:val="Document Map"/>
    <w:basedOn w:val="Normal"/>
    <w:link w:val="DocumentMapChar"/>
    <w:uiPriority w:val="99"/>
    <w:semiHidden/>
    <w:unhideWhenUsed/>
    <w:rsid w:val="008A7254"/>
    <w:rPr>
      <w:rFonts w:ascii="Tahoma" w:hAnsi="Tahoma" w:cs="Tahoma"/>
      <w:sz w:val="16"/>
      <w:szCs w:val="16"/>
    </w:rPr>
  </w:style>
  <w:style w:type="character" w:customStyle="1" w:styleId="DocumentMapChar">
    <w:name w:val="Document Map Char"/>
    <w:basedOn w:val="DefaultParagraphFont"/>
    <w:link w:val="DocumentMap"/>
    <w:uiPriority w:val="99"/>
    <w:semiHidden/>
    <w:rsid w:val="008A72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B07512"/>
    <w:rPr>
      <w:rFonts w:eastAsia="Times New Roman"/>
      <w:sz w:val="24"/>
      <w:szCs w:val="24"/>
    </w:rPr>
  </w:style>
  <w:style w:type="paragraph" w:styleId="Heading1">
    <w:name w:val="heading 1"/>
    <w:basedOn w:val="Normal"/>
    <w:next w:val="Normal"/>
    <w:link w:val="Heading1Char"/>
    <w:uiPriority w:val="99"/>
    <w:qFormat/>
    <w:rsid w:val="00380EDA"/>
    <w:pPr>
      <w:keepNext/>
      <w:keepLines/>
      <w:spacing w:before="240"/>
      <w:outlineLvl w:val="0"/>
    </w:pPr>
    <w:rPr>
      <w:rFonts w:ascii="Cambria" w:hAnsi="Cambria" w:cs="Cambria"/>
      <w:color w:val="365F91"/>
      <w:sz w:val="32"/>
      <w:szCs w:val="32"/>
    </w:rPr>
  </w:style>
  <w:style w:type="paragraph" w:styleId="Heading2">
    <w:name w:val="heading 2"/>
    <w:basedOn w:val="Normal"/>
    <w:next w:val="Normal"/>
    <w:link w:val="Heading2Char"/>
    <w:uiPriority w:val="99"/>
    <w:qFormat/>
    <w:rsid w:val="00956043"/>
    <w:pPr>
      <w:keepNext/>
      <w:suppressAutoHyphens/>
      <w:ind w:right="26" w:firstLine="720"/>
      <w:jc w:val="both"/>
      <w:outlineLvl w:val="1"/>
    </w:pPr>
    <w:rPr>
      <w:b/>
      <w:bCs/>
      <w:lang w:eastAsia="ar-SA"/>
    </w:rPr>
  </w:style>
  <w:style w:type="paragraph" w:styleId="Heading3">
    <w:name w:val="heading 3"/>
    <w:basedOn w:val="Normal"/>
    <w:next w:val="Normal"/>
    <w:link w:val="Heading3Char"/>
    <w:uiPriority w:val="99"/>
    <w:qFormat/>
    <w:rsid w:val="00115B26"/>
    <w:pPr>
      <w:keepNext/>
      <w:keepLines/>
      <w:spacing w:before="40"/>
      <w:outlineLvl w:val="2"/>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0EDA"/>
    <w:rPr>
      <w:rFonts w:ascii="Cambria" w:hAnsi="Cambria" w:cs="Cambria"/>
      <w:color w:val="365F91"/>
      <w:sz w:val="32"/>
      <w:szCs w:val="32"/>
    </w:rPr>
  </w:style>
  <w:style w:type="character" w:customStyle="1" w:styleId="Heading2Char">
    <w:name w:val="Heading 2 Char"/>
    <w:basedOn w:val="DefaultParagraphFont"/>
    <w:link w:val="Heading2"/>
    <w:uiPriority w:val="99"/>
    <w:rsid w:val="00956043"/>
    <w:rPr>
      <w:rFonts w:eastAsia="Times New Roman"/>
      <w:b/>
      <w:bCs/>
      <w:sz w:val="23"/>
      <w:szCs w:val="23"/>
      <w:lang w:eastAsia="ar-SA" w:bidi="ar-SA"/>
    </w:rPr>
  </w:style>
  <w:style w:type="character" w:customStyle="1" w:styleId="Heading3Char">
    <w:name w:val="Heading 3 Char"/>
    <w:basedOn w:val="DefaultParagraphFont"/>
    <w:link w:val="Heading3"/>
    <w:uiPriority w:val="99"/>
    <w:semiHidden/>
    <w:rsid w:val="00115B26"/>
    <w:rPr>
      <w:rFonts w:ascii="Cambria" w:hAnsi="Cambria" w:cs="Cambria"/>
      <w:color w:val="243F60"/>
      <w:sz w:val="24"/>
      <w:szCs w:val="24"/>
    </w:rPr>
  </w:style>
  <w:style w:type="paragraph" w:styleId="FootnoteText">
    <w:name w:val="footnote text"/>
    <w:aliases w:val="Char8 Char,Char Char Char Char,Char3 Char Char Char,Char3 Char Char1,Char Char Char Char Char Char1,Char Char Char Char Char Char Char Char,Char Char Char Char Char Char Char2,Char Char1,Char Char,Char Char Cha Char,Char,Char Char Char1"/>
    <w:basedOn w:val="Normal"/>
    <w:link w:val="FootnoteTextChar2"/>
    <w:uiPriority w:val="99"/>
    <w:semiHidden/>
    <w:rsid w:val="00FB3DDD"/>
    <w:rPr>
      <w:sz w:val="20"/>
      <w:szCs w:val="20"/>
    </w:rPr>
  </w:style>
  <w:style w:type="character" w:customStyle="1" w:styleId="FootnoteTextChar">
    <w:name w:val="Footnote Text Char"/>
    <w:aliases w:val="Char8 Char Char,Char Char Char Char Char,Char3 Char Char Char Char,Char3 Char Char1 Char,Char Char Char Char Char Char1 Char,Char Char Char Char Char Char Char Char Char,Char Char Char Char Char Char Char2 Char,Char Char1 Char"/>
    <w:basedOn w:val="DefaultParagraphFont"/>
    <w:uiPriority w:val="99"/>
    <w:rsid w:val="00B06FA0"/>
    <w:rPr>
      <w:rFonts w:eastAsia="Times New Roman"/>
      <w:sz w:val="20"/>
      <w:szCs w:val="20"/>
    </w:rPr>
  </w:style>
  <w:style w:type="character" w:customStyle="1" w:styleId="FootnoteTextChar2">
    <w:name w:val="Footnote Text Char2"/>
    <w:aliases w:val="Char8 Char Char1,Char Char Char Char Char1,Char3 Char Char Char Char1,Char3 Char Char1 Char1,Char Char Char Char Char Char1 Char1,Char Char Char Char Char Char Char Char Char1,Char Char Char Char Char Char Char2 Char1,Char Char Char"/>
    <w:basedOn w:val="DefaultParagraphFont"/>
    <w:link w:val="FootnoteText"/>
    <w:uiPriority w:val="99"/>
    <w:rsid w:val="00A41C37"/>
    <w:rPr>
      <w:rFonts w:eastAsia="Times New Roman"/>
      <w:sz w:val="20"/>
      <w:szCs w:val="20"/>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Footnote,Footnote symbol"/>
    <w:basedOn w:val="DefaultParagraphFont"/>
    <w:uiPriority w:val="99"/>
    <w:semiHidden/>
    <w:rsid w:val="00FB3DDD"/>
    <w:rPr>
      <w:vertAlign w:val="superscript"/>
    </w:rPr>
  </w:style>
  <w:style w:type="paragraph" w:styleId="ListParagraph">
    <w:name w:val="List Paragraph"/>
    <w:basedOn w:val="Normal"/>
    <w:uiPriority w:val="99"/>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styleId="NoSpacing">
    <w:name w:val="No Spacing"/>
    <w:link w:val="NoSpacingChar"/>
    <w:uiPriority w:val="99"/>
    <w:qFormat/>
    <w:rsid w:val="005D027C"/>
    <w:rPr>
      <w:rFonts w:eastAsia="Times New Roman"/>
      <w:sz w:val="24"/>
      <w:szCs w:val="24"/>
    </w:rPr>
  </w:style>
  <w:style w:type="table" w:styleId="TableGrid">
    <w:name w:val="Table Grid"/>
    <w:basedOn w:val="TableNormal"/>
    <w:uiPriority w:val="99"/>
    <w:rsid w:val="00A77CC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A77CCF"/>
  </w:style>
  <w:style w:type="paragraph" w:customStyle="1" w:styleId="CharChar1Char8">
    <w:name w:val="Char Char1 Char8"/>
    <w:basedOn w:val="Normal"/>
    <w:uiPriority w:val="99"/>
    <w:rsid w:val="00FB3098"/>
    <w:pPr>
      <w:tabs>
        <w:tab w:val="left" w:pos="709"/>
      </w:tabs>
    </w:pPr>
    <w:rPr>
      <w:lang w:val="pl-PL" w:eastAsia="pl-PL"/>
    </w:rPr>
  </w:style>
  <w:style w:type="paragraph" w:styleId="BodyText">
    <w:name w:val="Body Text"/>
    <w:basedOn w:val="Normal"/>
    <w:link w:val="BodyTextChar"/>
    <w:uiPriority w:val="99"/>
    <w:rsid w:val="008E6B43"/>
    <w:pPr>
      <w:jc w:val="both"/>
    </w:pPr>
    <w:rPr>
      <w:lang w:eastAsia="en-US"/>
    </w:rPr>
  </w:style>
  <w:style w:type="character" w:customStyle="1" w:styleId="BodyTextChar">
    <w:name w:val="Body Text Char"/>
    <w:basedOn w:val="DefaultParagraphFont"/>
    <w:link w:val="BodyText"/>
    <w:uiPriority w:val="99"/>
    <w:rsid w:val="008E6B43"/>
    <w:rPr>
      <w:rFonts w:eastAsia="Times New Roman"/>
      <w:lang w:val="bg-BG"/>
    </w:rPr>
  </w:style>
  <w:style w:type="character" w:customStyle="1" w:styleId="samedocreference">
    <w:name w:val="samedocreference"/>
    <w:basedOn w:val="DefaultParagraphFont"/>
    <w:uiPriority w:val="99"/>
    <w:rsid w:val="009928CD"/>
  </w:style>
  <w:style w:type="paragraph" w:customStyle="1" w:styleId="Default">
    <w:name w:val="Default"/>
    <w:uiPriority w:val="99"/>
    <w:rsid w:val="00EF53B3"/>
    <w:pPr>
      <w:autoSpaceDE w:val="0"/>
      <w:autoSpaceDN w:val="0"/>
      <w:adjustRightInd w:val="0"/>
    </w:pPr>
    <w:rPr>
      <w:color w:val="000000"/>
      <w:sz w:val="24"/>
      <w:szCs w:val="24"/>
      <w:lang w:eastAsia="en-US"/>
    </w:rPr>
  </w:style>
  <w:style w:type="character" w:styleId="Hyperlink">
    <w:name w:val="Hyperlink"/>
    <w:basedOn w:val="DefaultParagraphFont"/>
    <w:uiPriority w:val="99"/>
    <w:rsid w:val="00C2447E"/>
    <w:rPr>
      <w:color w:val="000000"/>
      <w:u w:val="none"/>
      <w:effect w:val="none"/>
    </w:rPr>
  </w:style>
  <w:style w:type="paragraph" w:customStyle="1" w:styleId="m">
    <w:name w:val="m"/>
    <w:basedOn w:val="Normal"/>
    <w:uiPriority w:val="99"/>
    <w:rsid w:val="00C2447E"/>
    <w:pPr>
      <w:ind w:firstLine="990"/>
      <w:jc w:val="both"/>
    </w:pPr>
    <w:rPr>
      <w:color w:val="000000"/>
      <w:lang w:val="en-US" w:eastAsia="en-US"/>
    </w:rPr>
  </w:style>
  <w:style w:type="paragraph" w:customStyle="1" w:styleId="CharChar1Char7">
    <w:name w:val="Char Char1 Char7"/>
    <w:basedOn w:val="Normal"/>
    <w:uiPriority w:val="99"/>
    <w:rsid w:val="000E51F7"/>
    <w:pPr>
      <w:tabs>
        <w:tab w:val="left" w:pos="709"/>
      </w:tabs>
    </w:pPr>
    <w:rPr>
      <w:rFonts w:ascii="Tahoma" w:hAnsi="Tahoma" w:cs="Tahoma"/>
      <w:lang w:val="pl-PL" w:eastAsia="pl-PL"/>
    </w:rPr>
  </w:style>
  <w:style w:type="paragraph" w:customStyle="1" w:styleId="CharChar1Char6">
    <w:name w:val="Char Char1 Char6"/>
    <w:basedOn w:val="Normal"/>
    <w:uiPriority w:val="99"/>
    <w:rsid w:val="00944046"/>
    <w:pPr>
      <w:tabs>
        <w:tab w:val="left" w:pos="709"/>
      </w:tabs>
    </w:pPr>
    <w:rPr>
      <w:rFonts w:ascii="Tahoma" w:hAnsi="Tahoma" w:cs="Tahoma"/>
      <w:lang w:val="pl-PL" w:eastAsia="pl-PL"/>
    </w:rPr>
  </w:style>
  <w:style w:type="paragraph" w:customStyle="1" w:styleId="CharChar1Char5">
    <w:name w:val="Char Char1 Char5"/>
    <w:basedOn w:val="Normal"/>
    <w:uiPriority w:val="99"/>
    <w:rsid w:val="002E3C39"/>
    <w:pPr>
      <w:tabs>
        <w:tab w:val="left" w:pos="709"/>
      </w:tabs>
    </w:pPr>
    <w:rPr>
      <w:rFonts w:ascii="Tahoma" w:hAnsi="Tahoma" w:cs="Tahoma"/>
      <w:lang w:val="pl-PL" w:eastAsia="pl-PL"/>
    </w:rPr>
  </w:style>
  <w:style w:type="paragraph" w:styleId="NormalWeb">
    <w:name w:val="Normal (Web)"/>
    <w:basedOn w:val="Normal"/>
    <w:uiPriority w:val="99"/>
    <w:rsid w:val="00DF3212"/>
    <w:pPr>
      <w:spacing w:before="100" w:beforeAutospacing="1" w:after="100" w:afterAutospacing="1"/>
    </w:pPr>
  </w:style>
  <w:style w:type="paragraph" w:customStyle="1" w:styleId="CharChar1Char4">
    <w:name w:val="Char Char1 Char4"/>
    <w:basedOn w:val="Normal"/>
    <w:uiPriority w:val="99"/>
    <w:rsid w:val="001B655F"/>
    <w:pPr>
      <w:tabs>
        <w:tab w:val="left" w:pos="709"/>
      </w:tabs>
    </w:pPr>
    <w:rPr>
      <w:rFonts w:ascii="Tahoma" w:hAnsi="Tahoma" w:cs="Tahoma"/>
      <w:lang w:val="pl-PL" w:eastAsia="pl-PL"/>
    </w:rPr>
  </w:style>
  <w:style w:type="character" w:customStyle="1" w:styleId="apple-converted-space">
    <w:name w:val="apple-converted-space"/>
    <w:uiPriority w:val="99"/>
    <w:rsid w:val="00897726"/>
  </w:style>
  <w:style w:type="paragraph" w:customStyle="1" w:styleId="CharChar1Char3">
    <w:name w:val="Char Char1 Char3"/>
    <w:basedOn w:val="Normal"/>
    <w:uiPriority w:val="99"/>
    <w:rsid w:val="00681F11"/>
    <w:pPr>
      <w:tabs>
        <w:tab w:val="left" w:pos="709"/>
      </w:tabs>
    </w:pPr>
    <w:rPr>
      <w:rFonts w:ascii="Tahoma" w:hAnsi="Tahoma" w:cs="Tahoma"/>
      <w:lang w:val="pl-PL" w:eastAsia="pl-PL"/>
    </w:rPr>
  </w:style>
  <w:style w:type="paragraph" w:styleId="BodyTextIndent2">
    <w:name w:val="Body Text Indent 2"/>
    <w:basedOn w:val="Normal"/>
    <w:link w:val="BodyTextIndent2Char"/>
    <w:uiPriority w:val="99"/>
    <w:rsid w:val="00E85AB2"/>
    <w:pPr>
      <w:spacing w:after="120" w:line="480" w:lineRule="auto"/>
      <w:ind w:left="283"/>
    </w:pPr>
  </w:style>
  <w:style w:type="character" w:customStyle="1" w:styleId="BodyTextIndent2Char">
    <w:name w:val="Body Text Indent 2 Char"/>
    <w:basedOn w:val="DefaultParagraphFont"/>
    <w:link w:val="BodyTextIndent2"/>
    <w:uiPriority w:val="99"/>
    <w:rsid w:val="00E85AB2"/>
    <w:rPr>
      <w:rFonts w:eastAsia="Times New Roman"/>
      <w:lang w:val="bg-BG" w:eastAsia="bg-BG"/>
    </w:rPr>
  </w:style>
  <w:style w:type="paragraph" w:customStyle="1" w:styleId="CharChar1Char2">
    <w:name w:val="Char Char1 Char2"/>
    <w:basedOn w:val="Normal"/>
    <w:uiPriority w:val="99"/>
    <w:rsid w:val="00111119"/>
    <w:pPr>
      <w:tabs>
        <w:tab w:val="left" w:pos="709"/>
      </w:tabs>
    </w:pPr>
    <w:rPr>
      <w:rFonts w:ascii="Tahoma" w:hAnsi="Tahoma" w:cs="Tahoma"/>
      <w:lang w:val="pl-PL" w:eastAsia="pl-PL"/>
    </w:rPr>
  </w:style>
  <w:style w:type="character" w:customStyle="1" w:styleId="NoSpacingChar">
    <w:name w:val="No Spacing Char"/>
    <w:link w:val="NoSpacing"/>
    <w:uiPriority w:val="99"/>
    <w:rsid w:val="00363DE5"/>
    <w:rPr>
      <w:rFonts w:eastAsia="Times New Roman"/>
      <w:sz w:val="24"/>
      <w:szCs w:val="24"/>
      <w:lang w:val="bg-BG" w:eastAsia="bg-BG"/>
    </w:rPr>
  </w:style>
  <w:style w:type="paragraph" w:customStyle="1" w:styleId="CharChar1Char1">
    <w:name w:val="Char Char1 Char1"/>
    <w:basedOn w:val="Normal"/>
    <w:uiPriority w:val="99"/>
    <w:rsid w:val="00C211C2"/>
    <w:pPr>
      <w:tabs>
        <w:tab w:val="left" w:pos="709"/>
      </w:tabs>
    </w:pPr>
    <w:rPr>
      <w:rFonts w:ascii="Tahoma" w:hAnsi="Tahoma" w:cs="Tahoma"/>
      <w:lang w:val="pl-PL" w:eastAsia="pl-PL"/>
    </w:rPr>
  </w:style>
  <w:style w:type="paragraph" w:customStyle="1" w:styleId="CharChar1CharCharCharChar">
    <w:name w:val="Char Char1 Char Char Char Char"/>
    <w:basedOn w:val="Normal"/>
    <w:uiPriority w:val="99"/>
    <w:rsid w:val="00484F74"/>
    <w:pPr>
      <w:tabs>
        <w:tab w:val="left" w:pos="709"/>
      </w:tabs>
    </w:pPr>
    <w:rPr>
      <w:rFonts w:ascii="Tahoma" w:eastAsia="Calibri" w:hAnsi="Tahoma" w:cs="Tahoma"/>
      <w:lang w:val="pl-PL" w:eastAsia="pl-PL"/>
    </w:rPr>
  </w:style>
  <w:style w:type="character" w:customStyle="1" w:styleId="FootnoteTextChar1">
    <w:name w:val="Footnote Text Char1"/>
    <w:basedOn w:val="DefaultParagraphFont"/>
    <w:uiPriority w:val="99"/>
    <w:rsid w:val="00C62824"/>
    <w:rPr>
      <w:lang w:val="bg-BG" w:eastAsia="bg-BG"/>
    </w:rPr>
  </w:style>
  <w:style w:type="character" w:styleId="FollowedHyperlink">
    <w:name w:val="FollowedHyperlink"/>
    <w:basedOn w:val="DefaultParagraphFont"/>
    <w:uiPriority w:val="99"/>
    <w:semiHidden/>
    <w:rsid w:val="00E62476"/>
    <w:rPr>
      <w:color w:val="800080"/>
      <w:u w:val="single"/>
    </w:rPr>
  </w:style>
  <w:style w:type="paragraph" w:customStyle="1" w:styleId="CharChar1Char12">
    <w:name w:val="Char Char1 Char12"/>
    <w:basedOn w:val="Normal"/>
    <w:uiPriority w:val="99"/>
    <w:rsid w:val="002A0C89"/>
    <w:pPr>
      <w:tabs>
        <w:tab w:val="left" w:pos="709"/>
      </w:tabs>
    </w:pPr>
    <w:rPr>
      <w:rFonts w:ascii="Tahoma" w:hAnsi="Tahoma" w:cs="Tahoma"/>
      <w:lang w:val="pl-PL" w:eastAsia="pl-PL"/>
    </w:rPr>
  </w:style>
  <w:style w:type="paragraph" w:customStyle="1" w:styleId="CharChar1Char11">
    <w:name w:val="Char Char1 Char11"/>
    <w:basedOn w:val="Normal"/>
    <w:uiPriority w:val="99"/>
    <w:rsid w:val="009F0791"/>
    <w:pPr>
      <w:tabs>
        <w:tab w:val="left" w:pos="709"/>
      </w:tabs>
    </w:pPr>
    <w:rPr>
      <w:rFonts w:ascii="Tahoma" w:hAnsi="Tahoma" w:cs="Tahoma"/>
      <w:lang w:val="pl-PL" w:eastAsia="pl-PL"/>
    </w:rPr>
  </w:style>
  <w:style w:type="paragraph" w:customStyle="1" w:styleId="CharChar1Char10">
    <w:name w:val="Char Char1 Char10"/>
    <w:basedOn w:val="Normal"/>
    <w:uiPriority w:val="99"/>
    <w:rsid w:val="00A55FA2"/>
    <w:pPr>
      <w:tabs>
        <w:tab w:val="left" w:pos="709"/>
      </w:tabs>
    </w:pPr>
    <w:rPr>
      <w:rFonts w:ascii="Tahoma" w:hAnsi="Tahoma" w:cs="Tahoma"/>
      <w:lang w:val="pl-PL" w:eastAsia="pl-PL"/>
    </w:rPr>
  </w:style>
  <w:style w:type="character" w:customStyle="1" w:styleId="FootnoteTextChar8">
    <w:name w:val="Footnote Text Char8"/>
    <w:aliases w:val="Footnote Text Char1 Char,Footnote Text Char2 Char,Footnote Text Char11 Char,Footnote Text Char3 Char,Footnote Text Char4 Char,Footnote Text Char5 Char,Footnote Text Char6 Char,Footnote Text Char12 Char,Footnote Text Char21 Char"/>
    <w:uiPriority w:val="99"/>
    <w:rsid w:val="0057453F"/>
    <w:rPr>
      <w:rFonts w:ascii="Tahoma" w:hAnsi="Tahoma" w:cs="Tahoma"/>
    </w:rPr>
  </w:style>
  <w:style w:type="paragraph" w:customStyle="1" w:styleId="CharChar1Char13">
    <w:name w:val="Char Char1 Char13"/>
    <w:basedOn w:val="Normal"/>
    <w:uiPriority w:val="99"/>
    <w:rsid w:val="00352C63"/>
    <w:pPr>
      <w:tabs>
        <w:tab w:val="left" w:pos="709"/>
      </w:tabs>
    </w:pPr>
    <w:rPr>
      <w:lang w:val="pl-PL" w:eastAsia="pl-PL"/>
    </w:rPr>
  </w:style>
  <w:style w:type="paragraph" w:styleId="TOCHeading">
    <w:name w:val="TOC Heading"/>
    <w:basedOn w:val="Heading1"/>
    <w:next w:val="Normal"/>
    <w:uiPriority w:val="99"/>
    <w:qFormat/>
    <w:rsid w:val="00380EDA"/>
    <w:pPr>
      <w:spacing w:line="259" w:lineRule="auto"/>
      <w:outlineLvl w:val="9"/>
    </w:pPr>
    <w:rPr>
      <w:lang w:val="en-US" w:eastAsia="en-US"/>
    </w:rPr>
  </w:style>
  <w:style w:type="paragraph" w:styleId="TOC2">
    <w:name w:val="toc 2"/>
    <w:basedOn w:val="Normal"/>
    <w:next w:val="Normal"/>
    <w:autoRedefine/>
    <w:uiPriority w:val="39"/>
    <w:rsid w:val="001F1AFB"/>
    <w:pPr>
      <w:spacing w:after="100" w:line="259" w:lineRule="auto"/>
      <w:ind w:left="220"/>
    </w:pPr>
    <w:rPr>
      <w:b/>
      <w:bCs/>
      <w:lang w:val="en-US" w:eastAsia="en-US"/>
    </w:rPr>
  </w:style>
  <w:style w:type="paragraph" w:styleId="TOC1">
    <w:name w:val="toc 1"/>
    <w:basedOn w:val="Normal"/>
    <w:next w:val="Normal"/>
    <w:autoRedefine/>
    <w:uiPriority w:val="39"/>
    <w:rsid w:val="005041A8"/>
    <w:pPr>
      <w:spacing w:after="100" w:line="259" w:lineRule="auto"/>
    </w:pPr>
    <w:rPr>
      <w:b/>
      <w:bCs/>
      <w:lang w:val="en-US" w:eastAsia="en-US"/>
    </w:rPr>
  </w:style>
  <w:style w:type="paragraph" w:styleId="TOC3">
    <w:name w:val="toc 3"/>
    <w:basedOn w:val="Normal"/>
    <w:next w:val="Normal"/>
    <w:autoRedefine/>
    <w:uiPriority w:val="39"/>
    <w:rsid w:val="009A132C"/>
    <w:pPr>
      <w:spacing w:after="100" w:line="259" w:lineRule="auto"/>
      <w:ind w:left="440"/>
    </w:pPr>
    <w:rPr>
      <w:lang w:val="en-US" w:eastAsia="en-US"/>
    </w:rPr>
  </w:style>
  <w:style w:type="character" w:styleId="Strong">
    <w:name w:val="Strong"/>
    <w:basedOn w:val="DefaultParagraphFont"/>
    <w:uiPriority w:val="99"/>
    <w:qFormat/>
    <w:rsid w:val="00025042"/>
    <w:rPr>
      <w:b/>
      <w:bCs/>
    </w:rPr>
  </w:style>
  <w:style w:type="paragraph" w:customStyle="1" w:styleId="Style1">
    <w:name w:val="Style1"/>
    <w:basedOn w:val="Heading2"/>
    <w:link w:val="Style1Char"/>
    <w:uiPriority w:val="99"/>
    <w:rsid w:val="00926E01"/>
    <w:pPr>
      <w:spacing w:line="360" w:lineRule="auto"/>
      <w:ind w:right="28"/>
    </w:pPr>
  </w:style>
  <w:style w:type="paragraph" w:customStyle="1" w:styleId="Style3">
    <w:name w:val="Style3"/>
    <w:basedOn w:val="Normal"/>
    <w:link w:val="Style3Char"/>
    <w:uiPriority w:val="99"/>
    <w:rsid w:val="00EB0305"/>
    <w:pPr>
      <w:tabs>
        <w:tab w:val="left" w:pos="0"/>
        <w:tab w:val="left" w:pos="720"/>
      </w:tabs>
      <w:ind w:firstLine="709"/>
      <w:jc w:val="both"/>
    </w:pPr>
    <w:rPr>
      <w:b/>
      <w:bCs/>
    </w:rPr>
  </w:style>
  <w:style w:type="character" w:customStyle="1" w:styleId="Style1Char">
    <w:name w:val="Style1 Char"/>
    <w:basedOn w:val="Heading2Char"/>
    <w:link w:val="Style1"/>
    <w:uiPriority w:val="99"/>
    <w:rsid w:val="00926E01"/>
    <w:rPr>
      <w:rFonts w:eastAsia="Times New Roman"/>
      <w:b/>
      <w:bCs/>
      <w:sz w:val="24"/>
      <w:szCs w:val="24"/>
      <w:lang w:eastAsia="ar-SA" w:bidi="ar-SA"/>
    </w:rPr>
  </w:style>
  <w:style w:type="paragraph" w:customStyle="1" w:styleId="Style2">
    <w:name w:val="Style2"/>
    <w:basedOn w:val="Style3"/>
    <w:link w:val="Style2Char"/>
    <w:uiPriority w:val="99"/>
    <w:rsid w:val="00EB0305"/>
  </w:style>
  <w:style w:type="character" w:customStyle="1" w:styleId="Style3Char">
    <w:name w:val="Style3 Char"/>
    <w:basedOn w:val="DefaultParagraphFont"/>
    <w:link w:val="Style3"/>
    <w:uiPriority w:val="99"/>
    <w:rsid w:val="00EB0305"/>
    <w:rPr>
      <w:rFonts w:eastAsia="Times New Roman"/>
      <w:b/>
      <w:bCs/>
      <w:sz w:val="24"/>
      <w:szCs w:val="24"/>
    </w:rPr>
  </w:style>
  <w:style w:type="character" w:customStyle="1" w:styleId="Style2Char">
    <w:name w:val="Style2 Char"/>
    <w:basedOn w:val="Style3Char"/>
    <w:link w:val="Style2"/>
    <w:uiPriority w:val="99"/>
    <w:rsid w:val="00EB0305"/>
    <w:rPr>
      <w:rFonts w:eastAsia="Times New Roman"/>
      <w:b/>
      <w:bCs/>
      <w:sz w:val="24"/>
      <w:szCs w:val="24"/>
    </w:rPr>
  </w:style>
  <w:style w:type="character" w:styleId="CommentReference">
    <w:name w:val="annotation reference"/>
    <w:basedOn w:val="DefaultParagraphFont"/>
    <w:uiPriority w:val="99"/>
    <w:semiHidden/>
    <w:rsid w:val="00B915C2"/>
    <w:rPr>
      <w:sz w:val="16"/>
      <w:szCs w:val="16"/>
    </w:rPr>
  </w:style>
  <w:style w:type="paragraph" w:styleId="CommentText">
    <w:name w:val="annotation text"/>
    <w:basedOn w:val="Normal"/>
    <w:link w:val="CommentTextChar"/>
    <w:uiPriority w:val="99"/>
    <w:semiHidden/>
    <w:rsid w:val="00B915C2"/>
    <w:rPr>
      <w:sz w:val="20"/>
      <w:szCs w:val="20"/>
    </w:rPr>
  </w:style>
  <w:style w:type="character" w:customStyle="1" w:styleId="CommentTextChar">
    <w:name w:val="Comment Text Char"/>
    <w:basedOn w:val="DefaultParagraphFont"/>
    <w:link w:val="CommentText"/>
    <w:uiPriority w:val="99"/>
    <w:semiHidden/>
    <w:rsid w:val="00B915C2"/>
    <w:rPr>
      <w:rFonts w:eastAsia="Times New Roman"/>
      <w:sz w:val="20"/>
      <w:szCs w:val="20"/>
    </w:rPr>
  </w:style>
  <w:style w:type="paragraph" w:styleId="CommentSubject">
    <w:name w:val="annotation subject"/>
    <w:basedOn w:val="CommentText"/>
    <w:next w:val="CommentText"/>
    <w:link w:val="CommentSubjectChar"/>
    <w:uiPriority w:val="99"/>
    <w:semiHidden/>
    <w:rsid w:val="00B915C2"/>
    <w:rPr>
      <w:b/>
      <w:bCs/>
    </w:rPr>
  </w:style>
  <w:style w:type="character" w:customStyle="1" w:styleId="CommentSubjectChar">
    <w:name w:val="Comment Subject Char"/>
    <w:basedOn w:val="CommentTextChar"/>
    <w:link w:val="CommentSubject"/>
    <w:uiPriority w:val="99"/>
    <w:semiHidden/>
    <w:rsid w:val="00B915C2"/>
    <w:rPr>
      <w:rFonts w:eastAsia="Times New Roman"/>
      <w:b/>
      <w:bCs/>
      <w:sz w:val="20"/>
      <w:szCs w:val="20"/>
    </w:rPr>
  </w:style>
  <w:style w:type="paragraph" w:styleId="Revision">
    <w:name w:val="Revision"/>
    <w:hidden/>
    <w:uiPriority w:val="99"/>
    <w:semiHidden/>
    <w:rsid w:val="00453A3A"/>
    <w:rPr>
      <w:rFonts w:eastAsia="Times New Roman"/>
      <w:sz w:val="24"/>
      <w:szCs w:val="24"/>
    </w:rPr>
  </w:style>
  <w:style w:type="paragraph" w:styleId="DocumentMap">
    <w:name w:val="Document Map"/>
    <w:basedOn w:val="Normal"/>
    <w:link w:val="DocumentMapChar"/>
    <w:uiPriority w:val="99"/>
    <w:semiHidden/>
    <w:unhideWhenUsed/>
    <w:rsid w:val="008A7254"/>
    <w:rPr>
      <w:rFonts w:ascii="Tahoma" w:hAnsi="Tahoma" w:cs="Tahoma"/>
      <w:sz w:val="16"/>
      <w:szCs w:val="16"/>
    </w:rPr>
  </w:style>
  <w:style w:type="character" w:customStyle="1" w:styleId="DocumentMapChar">
    <w:name w:val="Document Map Char"/>
    <w:basedOn w:val="DefaultParagraphFont"/>
    <w:link w:val="DocumentMap"/>
    <w:uiPriority w:val="99"/>
    <w:semiHidden/>
    <w:rsid w:val="008A72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9213">
      <w:marLeft w:val="0"/>
      <w:marRight w:val="0"/>
      <w:marTop w:val="0"/>
      <w:marBottom w:val="0"/>
      <w:divBdr>
        <w:top w:val="none" w:sz="0" w:space="0" w:color="auto"/>
        <w:left w:val="none" w:sz="0" w:space="0" w:color="auto"/>
        <w:bottom w:val="none" w:sz="0" w:space="0" w:color="auto"/>
        <w:right w:val="none" w:sz="0" w:space="0" w:color="auto"/>
      </w:divBdr>
    </w:div>
    <w:div w:id="2038659214">
      <w:marLeft w:val="0"/>
      <w:marRight w:val="0"/>
      <w:marTop w:val="0"/>
      <w:marBottom w:val="0"/>
      <w:divBdr>
        <w:top w:val="none" w:sz="0" w:space="0" w:color="auto"/>
        <w:left w:val="none" w:sz="0" w:space="0" w:color="auto"/>
        <w:bottom w:val="none" w:sz="0" w:space="0" w:color="auto"/>
        <w:right w:val="none" w:sz="0" w:space="0" w:color="auto"/>
      </w:divBdr>
    </w:div>
    <w:div w:id="2038659215">
      <w:marLeft w:val="0"/>
      <w:marRight w:val="0"/>
      <w:marTop w:val="0"/>
      <w:marBottom w:val="0"/>
      <w:divBdr>
        <w:top w:val="none" w:sz="0" w:space="0" w:color="auto"/>
        <w:left w:val="none" w:sz="0" w:space="0" w:color="auto"/>
        <w:bottom w:val="none" w:sz="0" w:space="0" w:color="auto"/>
        <w:right w:val="none" w:sz="0" w:space="0" w:color="auto"/>
      </w:divBdr>
    </w:div>
    <w:div w:id="2038659216">
      <w:marLeft w:val="0"/>
      <w:marRight w:val="0"/>
      <w:marTop w:val="0"/>
      <w:marBottom w:val="0"/>
      <w:divBdr>
        <w:top w:val="none" w:sz="0" w:space="0" w:color="auto"/>
        <w:left w:val="none" w:sz="0" w:space="0" w:color="auto"/>
        <w:bottom w:val="none" w:sz="0" w:space="0" w:color="auto"/>
        <w:right w:val="none" w:sz="0" w:space="0" w:color="auto"/>
      </w:divBdr>
    </w:div>
    <w:div w:id="2038659217">
      <w:marLeft w:val="0"/>
      <w:marRight w:val="0"/>
      <w:marTop w:val="0"/>
      <w:marBottom w:val="0"/>
      <w:divBdr>
        <w:top w:val="none" w:sz="0" w:space="0" w:color="auto"/>
        <w:left w:val="none" w:sz="0" w:space="0" w:color="auto"/>
        <w:bottom w:val="none" w:sz="0" w:space="0" w:color="auto"/>
        <w:right w:val="none" w:sz="0" w:space="0" w:color="auto"/>
      </w:divBdr>
    </w:div>
    <w:div w:id="2038659218">
      <w:marLeft w:val="0"/>
      <w:marRight w:val="0"/>
      <w:marTop w:val="0"/>
      <w:marBottom w:val="0"/>
      <w:divBdr>
        <w:top w:val="none" w:sz="0" w:space="0" w:color="auto"/>
        <w:left w:val="none" w:sz="0" w:space="0" w:color="auto"/>
        <w:bottom w:val="none" w:sz="0" w:space="0" w:color="auto"/>
        <w:right w:val="none" w:sz="0" w:space="0" w:color="auto"/>
      </w:divBdr>
    </w:div>
    <w:div w:id="2038659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aop.bg/case2.php?mode=show_doc&amp;doc_id=754611&amp;newver=2" TargetMode="External"/><Relationship Id="rId3" Type="http://schemas.openxmlformats.org/officeDocument/2006/relationships/hyperlink" Target="http://dl.uctm.edu/bg/sites/default/files/bl/uctm/Z-d-08-2014.pdf" TargetMode="External"/><Relationship Id="rId7" Type="http://schemas.openxmlformats.org/officeDocument/2006/relationships/hyperlink" Target="http://www.aop.bg/case2.php?mode=show_doc&amp;doc_id=649195&amp;newver=2" TargetMode="External"/><Relationship Id="rId2" Type="http://schemas.openxmlformats.org/officeDocument/2006/relationships/hyperlink" Target="http://dl.uctm.edu/bg/?q=node/224" TargetMode="External"/><Relationship Id="rId1" Type="http://schemas.openxmlformats.org/officeDocument/2006/relationships/hyperlink" Target="http://dl.uctm.edu/bg/?q=node/224" TargetMode="External"/><Relationship Id="rId6" Type="http://schemas.openxmlformats.org/officeDocument/2006/relationships/hyperlink" Target="http://rop3-app1.aop.bg:7778/portal/page?_pageid=93,1022251&amp;_dad=portal&amp;_schema=PORTAL&amp;ca_id=3743&amp;menu_id=11&amp;url=687474703A2F2F7777772E616F702E62672F657365617263685F7070322E7068703F7570693D383931" TargetMode="External"/><Relationship Id="rId5" Type="http://schemas.openxmlformats.org/officeDocument/2006/relationships/hyperlink" Target="http://dl.uctm.edu/bg/?q=node/315" TargetMode="External"/><Relationship Id="rId4" Type="http://schemas.openxmlformats.org/officeDocument/2006/relationships/hyperlink" Target="http://dl.uctm.edu/bg/?q=node/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F2ECA-C416-4881-AD09-86DF2961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9361</Words>
  <Characters>53358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NAO</Company>
  <LinksUpToDate>false</LinksUpToDate>
  <CharactersWithSpaces>62594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2018-03-13T11:29:00Z</cp:lastPrinted>
  <dcterms:created xsi:type="dcterms:W3CDTF">2018-04-04T13:55:00Z</dcterms:created>
  <dcterms:modified xsi:type="dcterms:W3CDTF">2018-04-04T13:55:00Z</dcterms:modified>
</cp:coreProperties>
</file>