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746" w:rsidRPr="008C0100" w:rsidRDefault="00F01424" w:rsidP="003E2528">
      <w:pPr>
        <w:ind w:left="2820" w:firstLine="12"/>
        <w:rPr>
          <w:b/>
          <w:lang w:val="en-US"/>
        </w:rPr>
      </w:pPr>
      <w:bookmarkStart w:id="0" w:name="_GoBack"/>
      <w:bookmarkEnd w:id="0"/>
      <w:r w:rsidRPr="008C0100">
        <w:rPr>
          <w:noProof/>
          <w:color w:val="FF0000"/>
        </w:rPr>
        <w:drawing>
          <wp:inline distT="0" distB="0" distL="0" distR="0">
            <wp:extent cx="2294890" cy="1017905"/>
            <wp:effectExtent l="19050" t="0" r="0" b="0"/>
            <wp:docPr id="1" name="Picture 1" descr="logo_crop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ropBG"/>
                    <pic:cNvPicPr>
                      <a:picLocks noChangeAspect="1" noChangeArrowheads="1"/>
                    </pic:cNvPicPr>
                  </pic:nvPicPr>
                  <pic:blipFill>
                    <a:blip r:embed="rId9" cstate="print"/>
                    <a:srcRect/>
                    <a:stretch>
                      <a:fillRect/>
                    </a:stretch>
                  </pic:blipFill>
                  <pic:spPr bwMode="auto">
                    <a:xfrm>
                      <a:off x="0" y="0"/>
                      <a:ext cx="2294890" cy="1017905"/>
                    </a:xfrm>
                    <a:prstGeom prst="rect">
                      <a:avLst/>
                    </a:prstGeom>
                    <a:noFill/>
                    <a:ln w="9525">
                      <a:noFill/>
                      <a:miter lim="800000"/>
                      <a:headEnd/>
                      <a:tailEnd/>
                    </a:ln>
                  </pic:spPr>
                </pic:pic>
              </a:graphicData>
            </a:graphic>
          </wp:inline>
        </w:drawing>
      </w:r>
    </w:p>
    <w:p w:rsidR="00AB3FE5" w:rsidRPr="008C0100" w:rsidRDefault="00A35D55" w:rsidP="00B719E5">
      <w:pPr>
        <w:ind w:left="2820" w:firstLine="12"/>
        <w:rPr>
          <w:b/>
          <w:lang w:val="en-US"/>
        </w:rPr>
      </w:pPr>
      <w:r w:rsidRPr="008C0100">
        <w:rPr>
          <w:b/>
          <w:lang w:val="en-US"/>
        </w:rPr>
        <w:tab/>
      </w:r>
      <w:r w:rsidRPr="008C0100">
        <w:rPr>
          <w:b/>
          <w:lang w:val="en-US"/>
        </w:rPr>
        <w:tab/>
      </w:r>
    </w:p>
    <w:p w:rsidR="00A35D55" w:rsidRPr="008C0100" w:rsidRDefault="00A35D55" w:rsidP="00A35D55">
      <w:pPr>
        <w:ind w:left="2820" w:firstLine="12"/>
        <w:rPr>
          <w:b/>
          <w:lang w:val="en-US"/>
        </w:rPr>
      </w:pPr>
      <w:r w:rsidRPr="008C0100">
        <w:rPr>
          <w:b/>
          <w:lang w:val="en-US"/>
        </w:rPr>
        <w:tab/>
      </w:r>
      <w:r w:rsidRPr="008C0100">
        <w:rPr>
          <w:b/>
          <w:lang w:val="en-US"/>
        </w:rPr>
        <w:tab/>
      </w:r>
    </w:p>
    <w:p w:rsidR="00A35D55" w:rsidRPr="008C0100" w:rsidRDefault="00A35D55" w:rsidP="00A35D55">
      <w:pPr>
        <w:ind w:left="2820" w:firstLine="12"/>
        <w:rPr>
          <w:b/>
          <w:lang w:val="en-US"/>
        </w:rPr>
      </w:pPr>
      <w:r w:rsidRPr="008C0100">
        <w:rPr>
          <w:b/>
          <w:lang w:val="en-US"/>
        </w:rPr>
        <w:tab/>
      </w:r>
      <w:r w:rsidRPr="008C0100">
        <w:rPr>
          <w:b/>
          <w:lang w:val="en-US"/>
        </w:rPr>
        <w:tab/>
      </w:r>
    </w:p>
    <w:p w:rsidR="00A35D55" w:rsidRPr="008C0100" w:rsidRDefault="00A35D55" w:rsidP="00A35D55">
      <w:pPr>
        <w:ind w:left="2820" w:firstLine="12"/>
        <w:rPr>
          <w:b/>
          <w:lang w:val="en-US"/>
        </w:rPr>
      </w:pPr>
      <w:r w:rsidRPr="008C0100">
        <w:rPr>
          <w:b/>
          <w:lang w:val="en-US"/>
        </w:rPr>
        <w:tab/>
      </w:r>
      <w:r w:rsidRPr="008C0100">
        <w:rPr>
          <w:b/>
          <w:lang w:val="en-US"/>
        </w:rPr>
        <w:tab/>
      </w:r>
    </w:p>
    <w:p w:rsidR="00A35D55" w:rsidRPr="008C0100" w:rsidRDefault="00A35D55" w:rsidP="00A35D55">
      <w:pPr>
        <w:ind w:left="2820" w:firstLine="12"/>
        <w:rPr>
          <w:b/>
          <w:lang w:val="en-US"/>
        </w:rPr>
      </w:pPr>
      <w:r w:rsidRPr="008C0100">
        <w:rPr>
          <w:b/>
          <w:lang w:val="en-US"/>
        </w:rPr>
        <w:tab/>
      </w:r>
      <w:r w:rsidRPr="008C0100">
        <w:rPr>
          <w:b/>
          <w:lang w:val="en-US"/>
        </w:rPr>
        <w:tab/>
      </w:r>
    </w:p>
    <w:p w:rsidR="00A35D55" w:rsidRPr="008C0100" w:rsidRDefault="00A35D55" w:rsidP="00A35D55">
      <w:pPr>
        <w:ind w:left="2820" w:firstLine="12"/>
        <w:rPr>
          <w:b/>
          <w:lang w:val="en-US"/>
        </w:rPr>
      </w:pPr>
      <w:r w:rsidRPr="008C0100">
        <w:rPr>
          <w:b/>
          <w:lang w:val="en-US"/>
        </w:rPr>
        <w:tab/>
      </w:r>
      <w:r w:rsidRPr="008C0100">
        <w:rPr>
          <w:b/>
          <w:lang w:val="en-US"/>
        </w:rPr>
        <w:tab/>
      </w:r>
    </w:p>
    <w:p w:rsidR="00A35D55" w:rsidRPr="008C0100" w:rsidRDefault="00A35D55" w:rsidP="00A35D55">
      <w:pPr>
        <w:ind w:left="2820" w:firstLine="12"/>
        <w:rPr>
          <w:b/>
          <w:lang w:val="en-US"/>
        </w:rPr>
      </w:pPr>
      <w:r w:rsidRPr="008C0100">
        <w:rPr>
          <w:b/>
          <w:lang w:val="en-US"/>
        </w:rPr>
        <w:tab/>
      </w:r>
      <w:r w:rsidRPr="008C0100">
        <w:rPr>
          <w:b/>
          <w:lang w:val="en-US"/>
        </w:rPr>
        <w:tab/>
      </w:r>
    </w:p>
    <w:p w:rsidR="00A35D55" w:rsidRPr="008C0100" w:rsidRDefault="00A35D55" w:rsidP="002B5C1D">
      <w:pPr>
        <w:ind w:left="2820" w:firstLine="12"/>
        <w:jc w:val="center"/>
        <w:rPr>
          <w:b/>
          <w:lang w:val="en-US"/>
        </w:rPr>
      </w:pPr>
    </w:p>
    <w:p w:rsidR="00A35D55" w:rsidRPr="008C0100" w:rsidRDefault="00A35D55" w:rsidP="00A35D55">
      <w:pPr>
        <w:ind w:left="2820" w:firstLine="12"/>
        <w:rPr>
          <w:b/>
          <w:lang w:val="en-US"/>
        </w:rPr>
      </w:pPr>
      <w:r w:rsidRPr="008C0100">
        <w:rPr>
          <w:b/>
          <w:lang w:val="en-US"/>
        </w:rPr>
        <w:tab/>
      </w:r>
      <w:r w:rsidRPr="008C0100">
        <w:rPr>
          <w:b/>
          <w:lang w:val="en-US"/>
        </w:rPr>
        <w:tab/>
      </w:r>
    </w:p>
    <w:p w:rsidR="00600034" w:rsidRPr="008C0100" w:rsidRDefault="00600034" w:rsidP="002B5C1D">
      <w:pPr>
        <w:tabs>
          <w:tab w:val="left" w:pos="720"/>
        </w:tabs>
        <w:ind w:firstLine="720"/>
        <w:jc w:val="center"/>
        <w:rPr>
          <w:b/>
          <w:spacing w:val="60"/>
          <w:lang w:val="en-US"/>
        </w:rPr>
      </w:pPr>
    </w:p>
    <w:p w:rsidR="00B8424C" w:rsidRPr="008C0100" w:rsidRDefault="00440BB1" w:rsidP="002B5C1D">
      <w:pPr>
        <w:tabs>
          <w:tab w:val="left" w:pos="0"/>
          <w:tab w:val="left" w:pos="2340"/>
        </w:tabs>
        <w:jc w:val="center"/>
        <w:rPr>
          <w:b/>
          <w:spacing w:val="60"/>
          <w:lang w:val="ru-RU"/>
        </w:rPr>
      </w:pPr>
      <w:r w:rsidRPr="008C0100">
        <w:rPr>
          <w:b/>
          <w:spacing w:val="60"/>
        </w:rPr>
        <w:t>ОДИТЕН ДОКЛАД</w:t>
      </w:r>
    </w:p>
    <w:p w:rsidR="009D32BF" w:rsidRPr="008C0100" w:rsidRDefault="009D32BF" w:rsidP="002B5C1D">
      <w:pPr>
        <w:tabs>
          <w:tab w:val="left" w:pos="0"/>
          <w:tab w:val="left" w:pos="2340"/>
        </w:tabs>
        <w:jc w:val="center"/>
        <w:rPr>
          <w:b/>
          <w:spacing w:val="60"/>
          <w:lang w:val="ru-RU"/>
        </w:rPr>
      </w:pPr>
    </w:p>
    <w:p w:rsidR="003E2528" w:rsidRPr="008C0100" w:rsidRDefault="003E2528" w:rsidP="002B5C1D">
      <w:pPr>
        <w:tabs>
          <w:tab w:val="left" w:pos="0"/>
          <w:tab w:val="left" w:pos="2340"/>
        </w:tabs>
        <w:jc w:val="center"/>
        <w:rPr>
          <w:b/>
          <w:spacing w:val="60"/>
          <w:lang w:val="ru-RU"/>
        </w:rPr>
      </w:pPr>
    </w:p>
    <w:p w:rsidR="00600034" w:rsidRPr="008C0100" w:rsidRDefault="00440BB1" w:rsidP="009D32BF">
      <w:pPr>
        <w:tabs>
          <w:tab w:val="left" w:pos="0"/>
          <w:tab w:val="left" w:pos="2340"/>
          <w:tab w:val="left" w:pos="3969"/>
        </w:tabs>
        <w:jc w:val="center"/>
        <w:rPr>
          <w:b/>
          <w:spacing w:val="60"/>
          <w:lang w:val="ru-RU"/>
        </w:rPr>
      </w:pPr>
      <w:r w:rsidRPr="008C0100">
        <w:rPr>
          <w:b/>
        </w:rPr>
        <w:t>№</w:t>
      </w:r>
      <w:r w:rsidR="00DF34DF" w:rsidRPr="008C0100">
        <w:rPr>
          <w:b/>
        </w:rPr>
        <w:t xml:space="preserve"> 020000</w:t>
      </w:r>
      <w:r w:rsidR="0078481A" w:rsidRPr="008C0100">
        <w:rPr>
          <w:b/>
          <w:lang w:val="ru-RU"/>
        </w:rPr>
        <w:t>80</w:t>
      </w:r>
      <w:r w:rsidR="00DF34DF" w:rsidRPr="008C0100">
        <w:rPr>
          <w:b/>
        </w:rPr>
        <w:t>1</w:t>
      </w:r>
      <w:r w:rsidR="0078481A" w:rsidRPr="008C0100">
        <w:rPr>
          <w:b/>
          <w:lang w:val="ru-RU"/>
        </w:rPr>
        <w:t>3</w:t>
      </w:r>
    </w:p>
    <w:p w:rsidR="00BF59FC" w:rsidRPr="008C0100" w:rsidRDefault="00BF59FC" w:rsidP="00BF59FC">
      <w:pPr>
        <w:tabs>
          <w:tab w:val="left" w:pos="0"/>
          <w:tab w:val="left" w:pos="2340"/>
        </w:tabs>
        <w:jc w:val="center"/>
        <w:rPr>
          <w:b/>
          <w:spacing w:val="60"/>
          <w:lang w:val="ru-RU"/>
        </w:rPr>
      </w:pPr>
    </w:p>
    <w:p w:rsidR="00BF59FC" w:rsidRPr="008C0100" w:rsidRDefault="00BF59FC" w:rsidP="00BF59FC">
      <w:pPr>
        <w:tabs>
          <w:tab w:val="left" w:pos="0"/>
          <w:tab w:val="left" w:pos="2340"/>
        </w:tabs>
        <w:jc w:val="center"/>
        <w:rPr>
          <w:b/>
          <w:spacing w:val="60"/>
          <w:lang w:val="ru-RU"/>
        </w:rPr>
      </w:pPr>
    </w:p>
    <w:p w:rsidR="00BF59FC" w:rsidRPr="008C0100" w:rsidRDefault="00BF59FC" w:rsidP="00BF59FC">
      <w:pPr>
        <w:tabs>
          <w:tab w:val="left" w:pos="0"/>
          <w:tab w:val="left" w:pos="2340"/>
        </w:tabs>
        <w:jc w:val="center"/>
        <w:rPr>
          <w:b/>
          <w:spacing w:val="60"/>
          <w:lang w:val="ru-RU"/>
        </w:rPr>
      </w:pPr>
    </w:p>
    <w:p w:rsidR="00B8424C" w:rsidRPr="008C0100" w:rsidRDefault="00B8424C" w:rsidP="00BF59FC">
      <w:pPr>
        <w:tabs>
          <w:tab w:val="left" w:pos="0"/>
          <w:tab w:val="left" w:pos="2340"/>
        </w:tabs>
        <w:jc w:val="center"/>
        <w:rPr>
          <w:b/>
          <w:spacing w:val="60"/>
          <w:lang w:val="ru-RU"/>
        </w:rPr>
      </w:pPr>
    </w:p>
    <w:p w:rsidR="00DF6679" w:rsidRPr="008C0100" w:rsidRDefault="002E01BB" w:rsidP="00B8424C">
      <w:pPr>
        <w:tabs>
          <w:tab w:val="left" w:pos="720"/>
        </w:tabs>
        <w:jc w:val="center"/>
        <w:rPr>
          <w:b/>
          <w:i/>
          <w:lang w:val="ru-RU"/>
        </w:rPr>
      </w:pPr>
      <w:r w:rsidRPr="008C0100">
        <w:rPr>
          <w:b/>
        </w:rPr>
        <w:t xml:space="preserve">за извършен одит </w:t>
      </w:r>
      <w:r w:rsidR="00DF34DF" w:rsidRPr="008C0100">
        <w:rPr>
          <w:b/>
        </w:rPr>
        <w:t xml:space="preserve">на възлагането и изпълнението на обществени поръчки </w:t>
      </w:r>
      <w:r w:rsidR="00D81758" w:rsidRPr="008C0100">
        <w:rPr>
          <w:b/>
        </w:rPr>
        <w:t>в</w:t>
      </w:r>
      <w:r w:rsidR="00DF34DF" w:rsidRPr="008C0100">
        <w:rPr>
          <w:b/>
        </w:rPr>
        <w:t xml:space="preserve"> </w:t>
      </w:r>
      <w:r w:rsidR="0078481A" w:rsidRPr="008C0100">
        <w:rPr>
          <w:b/>
        </w:rPr>
        <w:t>Министерството на регионалното развитие за периода от 01.01.2012 г. до 30.06.2013 г.</w:t>
      </w:r>
    </w:p>
    <w:p w:rsidR="00B8424C" w:rsidRPr="008C0100" w:rsidRDefault="00B8424C" w:rsidP="00B8424C">
      <w:pPr>
        <w:tabs>
          <w:tab w:val="left" w:pos="720"/>
        </w:tabs>
        <w:jc w:val="center"/>
        <w:rPr>
          <w:b/>
          <w:i/>
          <w:lang w:val="ru-RU"/>
        </w:rPr>
      </w:pPr>
    </w:p>
    <w:p w:rsidR="00B8424C" w:rsidRPr="008C0100" w:rsidRDefault="00B8424C" w:rsidP="00B8424C">
      <w:pPr>
        <w:tabs>
          <w:tab w:val="left" w:pos="720"/>
        </w:tabs>
        <w:jc w:val="center"/>
        <w:rPr>
          <w:b/>
          <w:i/>
          <w:lang w:val="ru-RU"/>
        </w:rPr>
      </w:pPr>
    </w:p>
    <w:p w:rsidR="00B8424C" w:rsidRPr="008C0100" w:rsidRDefault="00B8424C" w:rsidP="00B8424C">
      <w:pPr>
        <w:tabs>
          <w:tab w:val="left" w:pos="720"/>
        </w:tabs>
        <w:jc w:val="center"/>
        <w:rPr>
          <w:b/>
          <w:i/>
          <w:lang w:val="ru-RU"/>
        </w:rPr>
      </w:pPr>
    </w:p>
    <w:p w:rsidR="00B8424C" w:rsidRPr="008C0100" w:rsidRDefault="00B8424C" w:rsidP="00B8424C">
      <w:pPr>
        <w:tabs>
          <w:tab w:val="left" w:pos="720"/>
        </w:tabs>
        <w:jc w:val="center"/>
        <w:rPr>
          <w:b/>
          <w:i/>
          <w:lang w:val="ru-RU"/>
        </w:rPr>
      </w:pPr>
    </w:p>
    <w:p w:rsidR="00B8424C" w:rsidRPr="008C0100" w:rsidRDefault="00B8424C" w:rsidP="00B8424C">
      <w:pPr>
        <w:tabs>
          <w:tab w:val="left" w:pos="720"/>
        </w:tabs>
        <w:jc w:val="center"/>
        <w:rPr>
          <w:b/>
          <w:i/>
          <w:lang w:val="ru-RU"/>
        </w:rPr>
      </w:pPr>
    </w:p>
    <w:p w:rsidR="00B8424C" w:rsidRPr="008C0100" w:rsidRDefault="00B8424C" w:rsidP="00B8424C">
      <w:pPr>
        <w:tabs>
          <w:tab w:val="left" w:pos="720"/>
        </w:tabs>
        <w:jc w:val="center"/>
        <w:rPr>
          <w:b/>
          <w:i/>
          <w:lang w:val="ru-RU"/>
        </w:rPr>
      </w:pPr>
    </w:p>
    <w:p w:rsidR="00B8424C" w:rsidRPr="008C0100" w:rsidRDefault="00B8424C" w:rsidP="00B8424C">
      <w:pPr>
        <w:tabs>
          <w:tab w:val="left" w:pos="720"/>
        </w:tabs>
        <w:jc w:val="center"/>
        <w:rPr>
          <w:b/>
          <w:i/>
          <w:lang w:val="ru-RU"/>
        </w:rPr>
      </w:pPr>
    </w:p>
    <w:p w:rsidR="00B8424C" w:rsidRPr="008C0100" w:rsidRDefault="00B8424C" w:rsidP="00B8424C">
      <w:pPr>
        <w:tabs>
          <w:tab w:val="left" w:pos="720"/>
        </w:tabs>
        <w:jc w:val="center"/>
        <w:rPr>
          <w:b/>
          <w:i/>
          <w:lang w:val="ru-RU"/>
        </w:rPr>
      </w:pPr>
    </w:p>
    <w:p w:rsidR="00B8424C" w:rsidRPr="008C0100" w:rsidRDefault="00B8424C" w:rsidP="00B8424C">
      <w:pPr>
        <w:tabs>
          <w:tab w:val="left" w:pos="720"/>
        </w:tabs>
        <w:jc w:val="center"/>
        <w:rPr>
          <w:b/>
          <w:i/>
          <w:lang w:val="ru-RU"/>
        </w:rPr>
      </w:pPr>
    </w:p>
    <w:p w:rsidR="00B8424C" w:rsidRPr="008C0100" w:rsidRDefault="00B8424C" w:rsidP="00B8424C">
      <w:pPr>
        <w:tabs>
          <w:tab w:val="left" w:pos="720"/>
        </w:tabs>
        <w:jc w:val="center"/>
        <w:rPr>
          <w:b/>
          <w:i/>
          <w:lang w:val="ru-RU"/>
        </w:rPr>
      </w:pPr>
    </w:p>
    <w:p w:rsidR="00B8424C" w:rsidRPr="008C0100" w:rsidRDefault="00B8424C" w:rsidP="00B8424C">
      <w:pPr>
        <w:tabs>
          <w:tab w:val="left" w:pos="720"/>
        </w:tabs>
        <w:jc w:val="center"/>
        <w:rPr>
          <w:b/>
          <w:i/>
          <w:lang w:val="ru-RU"/>
        </w:rPr>
      </w:pPr>
    </w:p>
    <w:p w:rsidR="00B8424C" w:rsidRPr="008C0100" w:rsidRDefault="00B8424C" w:rsidP="00B8424C">
      <w:pPr>
        <w:tabs>
          <w:tab w:val="left" w:pos="720"/>
        </w:tabs>
        <w:jc w:val="center"/>
        <w:rPr>
          <w:b/>
          <w:i/>
          <w:lang w:val="ru-RU"/>
        </w:rPr>
      </w:pPr>
    </w:p>
    <w:p w:rsidR="00B8424C" w:rsidRPr="008C0100" w:rsidRDefault="00B8424C" w:rsidP="00B8424C">
      <w:pPr>
        <w:tabs>
          <w:tab w:val="left" w:pos="720"/>
        </w:tabs>
        <w:jc w:val="center"/>
        <w:rPr>
          <w:b/>
          <w:i/>
          <w:lang w:val="ru-RU"/>
        </w:rPr>
      </w:pPr>
    </w:p>
    <w:p w:rsidR="00B8424C" w:rsidRPr="008C0100" w:rsidRDefault="00B8424C" w:rsidP="00B8424C">
      <w:pPr>
        <w:tabs>
          <w:tab w:val="left" w:pos="720"/>
        </w:tabs>
        <w:jc w:val="center"/>
        <w:rPr>
          <w:b/>
          <w:i/>
          <w:lang w:val="ru-RU"/>
        </w:rPr>
      </w:pPr>
    </w:p>
    <w:p w:rsidR="00B8424C" w:rsidRPr="008C0100" w:rsidRDefault="00B8424C" w:rsidP="00B8424C">
      <w:pPr>
        <w:tabs>
          <w:tab w:val="left" w:pos="720"/>
        </w:tabs>
        <w:jc w:val="center"/>
        <w:rPr>
          <w:b/>
          <w:i/>
          <w:lang w:val="ru-RU"/>
        </w:rPr>
      </w:pPr>
    </w:p>
    <w:p w:rsidR="00B8424C" w:rsidRPr="008C0100" w:rsidRDefault="00B8424C" w:rsidP="00B8424C">
      <w:pPr>
        <w:tabs>
          <w:tab w:val="left" w:pos="720"/>
        </w:tabs>
        <w:jc w:val="center"/>
        <w:rPr>
          <w:b/>
          <w:i/>
          <w:lang w:val="ru-RU"/>
        </w:rPr>
      </w:pPr>
    </w:p>
    <w:p w:rsidR="001B57EA" w:rsidRPr="008C0100" w:rsidRDefault="001B57EA" w:rsidP="00B8424C">
      <w:pPr>
        <w:tabs>
          <w:tab w:val="left" w:pos="720"/>
        </w:tabs>
        <w:jc w:val="center"/>
        <w:rPr>
          <w:b/>
          <w:i/>
          <w:lang w:val="ru-RU"/>
        </w:rPr>
      </w:pPr>
    </w:p>
    <w:p w:rsidR="00B8424C" w:rsidRPr="008C0100" w:rsidRDefault="00B8424C" w:rsidP="00B8424C">
      <w:pPr>
        <w:tabs>
          <w:tab w:val="left" w:pos="720"/>
        </w:tabs>
        <w:jc w:val="center"/>
        <w:rPr>
          <w:b/>
          <w:i/>
          <w:lang w:val="ru-RU"/>
        </w:rPr>
      </w:pPr>
    </w:p>
    <w:p w:rsidR="00B8424C" w:rsidRPr="008C0100" w:rsidRDefault="00B8424C" w:rsidP="00B8424C">
      <w:pPr>
        <w:tabs>
          <w:tab w:val="left" w:pos="720"/>
        </w:tabs>
        <w:jc w:val="center"/>
        <w:rPr>
          <w:b/>
          <w:i/>
          <w:lang w:val="ru-RU"/>
        </w:rPr>
      </w:pPr>
    </w:p>
    <w:p w:rsidR="00B8424C" w:rsidRPr="008C0100" w:rsidRDefault="00B8424C" w:rsidP="00B8424C">
      <w:pPr>
        <w:tabs>
          <w:tab w:val="left" w:pos="720"/>
        </w:tabs>
        <w:jc w:val="center"/>
        <w:rPr>
          <w:b/>
          <w:i/>
          <w:lang w:val="ru-RU"/>
        </w:rPr>
      </w:pPr>
    </w:p>
    <w:p w:rsidR="00B8424C" w:rsidRPr="008C0100" w:rsidRDefault="00B8424C" w:rsidP="00B8424C">
      <w:pPr>
        <w:tabs>
          <w:tab w:val="left" w:pos="720"/>
        </w:tabs>
        <w:jc w:val="center"/>
        <w:rPr>
          <w:b/>
          <w:i/>
          <w:lang w:val="ru-RU"/>
        </w:rPr>
      </w:pPr>
    </w:p>
    <w:p w:rsidR="00B8424C" w:rsidRPr="008C0100" w:rsidRDefault="00B8424C" w:rsidP="00B8424C">
      <w:pPr>
        <w:tabs>
          <w:tab w:val="left" w:pos="720"/>
        </w:tabs>
        <w:jc w:val="center"/>
        <w:rPr>
          <w:b/>
          <w:i/>
          <w:lang w:val="ru-RU"/>
        </w:rPr>
      </w:pPr>
    </w:p>
    <w:p w:rsidR="00B8424C" w:rsidRPr="008C0100" w:rsidRDefault="00B8424C" w:rsidP="00B8424C">
      <w:pPr>
        <w:tabs>
          <w:tab w:val="left" w:pos="720"/>
        </w:tabs>
        <w:jc w:val="center"/>
        <w:rPr>
          <w:b/>
          <w:i/>
          <w:lang w:val="ru-RU"/>
        </w:rPr>
      </w:pPr>
    </w:p>
    <w:p w:rsidR="00B8424C" w:rsidRPr="008C0100" w:rsidRDefault="00B8424C" w:rsidP="00B8424C">
      <w:pPr>
        <w:tabs>
          <w:tab w:val="left" w:pos="720"/>
        </w:tabs>
        <w:jc w:val="center"/>
        <w:rPr>
          <w:b/>
          <w:i/>
          <w:lang w:val="ru-RU"/>
        </w:rPr>
      </w:pPr>
    </w:p>
    <w:p w:rsidR="0094425B" w:rsidRPr="000970EE" w:rsidRDefault="0078481A" w:rsidP="0094425B">
      <w:pPr>
        <w:widowControl w:val="0"/>
        <w:autoSpaceDE w:val="0"/>
        <w:autoSpaceDN w:val="0"/>
        <w:adjustRightInd w:val="0"/>
        <w:jc w:val="center"/>
        <w:rPr>
          <w:rFonts w:eastAsia="SimSun"/>
          <w:i/>
        </w:rPr>
      </w:pPr>
      <w:r w:rsidRPr="008C0100">
        <w:rPr>
          <w:sz w:val="20"/>
          <w:szCs w:val="20"/>
        </w:rPr>
        <w:tab/>
      </w:r>
      <w:r w:rsidR="0094425B" w:rsidRPr="000970EE">
        <w:rPr>
          <w:rFonts w:eastAsia="SimSun"/>
          <w:i/>
        </w:rPr>
        <w:t xml:space="preserve">Настоящият окончателен одитен доклад е приет с Решение №  </w:t>
      </w:r>
      <w:r w:rsidR="000970EE" w:rsidRPr="000970EE">
        <w:rPr>
          <w:rFonts w:eastAsia="SimSun"/>
          <w:i/>
        </w:rPr>
        <w:t xml:space="preserve">312 </w:t>
      </w:r>
      <w:r w:rsidR="0094425B" w:rsidRPr="000970EE">
        <w:rPr>
          <w:rFonts w:eastAsia="SimSun"/>
          <w:i/>
        </w:rPr>
        <w:t xml:space="preserve"> от  </w:t>
      </w:r>
      <w:r w:rsidR="000970EE" w:rsidRPr="000970EE">
        <w:rPr>
          <w:rFonts w:eastAsia="SimSun"/>
          <w:i/>
        </w:rPr>
        <w:t>23.10</w:t>
      </w:r>
      <w:r w:rsidR="0094425B" w:rsidRPr="000970EE">
        <w:rPr>
          <w:rFonts w:eastAsia="SimSun"/>
          <w:i/>
        </w:rPr>
        <w:t>.2014 г. на Сметната палата</w:t>
      </w:r>
    </w:p>
    <w:p w:rsidR="001348B3" w:rsidRPr="008C0100" w:rsidRDefault="001348B3" w:rsidP="00C524AE">
      <w:pPr>
        <w:tabs>
          <w:tab w:val="left" w:pos="0"/>
        </w:tabs>
        <w:ind w:left="708" w:firstLine="708"/>
        <w:rPr>
          <w:b/>
          <w:i/>
          <w:sz w:val="20"/>
          <w:szCs w:val="20"/>
        </w:rPr>
      </w:pPr>
    </w:p>
    <w:p w:rsidR="00945196" w:rsidRPr="008C0100" w:rsidRDefault="00C922EF" w:rsidP="00270380">
      <w:pPr>
        <w:tabs>
          <w:tab w:val="left" w:pos="0"/>
        </w:tabs>
        <w:ind w:left="142"/>
        <w:rPr>
          <w:b/>
        </w:rPr>
      </w:pPr>
      <w:r w:rsidRPr="008C0100">
        <w:rPr>
          <w:i/>
        </w:rPr>
        <w:br w:type="page"/>
      </w:r>
      <w:r w:rsidR="004049AB" w:rsidRPr="008C0100">
        <w:rPr>
          <w:b/>
        </w:rPr>
        <w:lastRenderedPageBreak/>
        <w:t>СЪДЪРЖАНИЕ</w:t>
      </w:r>
    </w:p>
    <w:p w:rsidR="000B039E" w:rsidRPr="008C0100" w:rsidRDefault="000B039E" w:rsidP="000B273B">
      <w:pPr>
        <w:tabs>
          <w:tab w:val="left" w:pos="0"/>
        </w:tabs>
        <w:ind w:left="708" w:firstLine="708"/>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674"/>
      </w:tblGrid>
      <w:tr w:rsidR="00945196" w:rsidRPr="008C0100" w:rsidTr="00522DA9">
        <w:tc>
          <w:tcPr>
            <w:tcW w:w="8647" w:type="dxa"/>
            <w:shd w:val="clear" w:color="auto" w:fill="auto"/>
          </w:tcPr>
          <w:p w:rsidR="00945196" w:rsidRPr="008C0100" w:rsidRDefault="00945196" w:rsidP="00F82BFD">
            <w:pPr>
              <w:tabs>
                <w:tab w:val="left" w:pos="0"/>
              </w:tabs>
              <w:rPr>
                <w:lang w:val="en-US"/>
              </w:rPr>
            </w:pPr>
            <w:r w:rsidRPr="008C0100">
              <w:t>Списък на съкращенията</w:t>
            </w:r>
          </w:p>
        </w:tc>
        <w:tc>
          <w:tcPr>
            <w:tcW w:w="674" w:type="dxa"/>
            <w:shd w:val="clear" w:color="auto" w:fill="auto"/>
            <w:vAlign w:val="center"/>
          </w:tcPr>
          <w:p w:rsidR="00945196" w:rsidRPr="008C0100" w:rsidRDefault="00522DA9" w:rsidP="00522DA9">
            <w:pPr>
              <w:tabs>
                <w:tab w:val="left" w:pos="0"/>
              </w:tabs>
              <w:jc w:val="center"/>
            </w:pPr>
            <w:r w:rsidRPr="008C0100">
              <w:t>3</w:t>
            </w:r>
          </w:p>
        </w:tc>
      </w:tr>
      <w:tr w:rsidR="00945196" w:rsidRPr="008C0100" w:rsidTr="00522DA9">
        <w:tc>
          <w:tcPr>
            <w:tcW w:w="8647" w:type="dxa"/>
            <w:shd w:val="clear" w:color="auto" w:fill="auto"/>
          </w:tcPr>
          <w:p w:rsidR="00945196" w:rsidRPr="008C0100" w:rsidRDefault="00945196" w:rsidP="00F82BFD">
            <w:pPr>
              <w:tabs>
                <w:tab w:val="left" w:pos="0"/>
              </w:tabs>
              <w:rPr>
                <w:b/>
              </w:rPr>
            </w:pPr>
            <w:r w:rsidRPr="008C0100">
              <w:rPr>
                <w:b/>
              </w:rPr>
              <w:t>Част първа</w:t>
            </w:r>
          </w:p>
          <w:p w:rsidR="00945196" w:rsidRPr="008C0100" w:rsidRDefault="00945196" w:rsidP="00F82BFD">
            <w:pPr>
              <w:tabs>
                <w:tab w:val="left" w:pos="0"/>
              </w:tabs>
              <w:rPr>
                <w:b/>
                <w:lang w:val="en-US"/>
              </w:rPr>
            </w:pPr>
            <w:r w:rsidRPr="008C0100">
              <w:rPr>
                <w:b/>
              </w:rPr>
              <w:t>Резюме</w:t>
            </w:r>
          </w:p>
        </w:tc>
        <w:tc>
          <w:tcPr>
            <w:tcW w:w="674" w:type="dxa"/>
            <w:shd w:val="clear" w:color="auto" w:fill="auto"/>
            <w:vAlign w:val="center"/>
          </w:tcPr>
          <w:p w:rsidR="00945196" w:rsidRPr="008C0100" w:rsidRDefault="00522DA9" w:rsidP="00522DA9">
            <w:pPr>
              <w:tabs>
                <w:tab w:val="left" w:pos="0"/>
              </w:tabs>
              <w:jc w:val="center"/>
            </w:pPr>
            <w:r w:rsidRPr="008C0100">
              <w:t>4</w:t>
            </w:r>
          </w:p>
        </w:tc>
      </w:tr>
      <w:tr w:rsidR="00945196" w:rsidRPr="008C0100" w:rsidTr="00522DA9">
        <w:tc>
          <w:tcPr>
            <w:tcW w:w="8647" w:type="dxa"/>
            <w:shd w:val="clear" w:color="auto" w:fill="auto"/>
          </w:tcPr>
          <w:p w:rsidR="00945196" w:rsidRPr="008C0100" w:rsidRDefault="00945196" w:rsidP="00F82BFD">
            <w:pPr>
              <w:tabs>
                <w:tab w:val="left" w:pos="0"/>
              </w:tabs>
              <w:rPr>
                <w:b/>
              </w:rPr>
            </w:pPr>
            <w:r w:rsidRPr="008C0100">
              <w:rPr>
                <w:b/>
              </w:rPr>
              <w:t>Част втора</w:t>
            </w:r>
          </w:p>
          <w:p w:rsidR="00945196" w:rsidRPr="008C0100" w:rsidRDefault="00945196" w:rsidP="00F82BFD">
            <w:pPr>
              <w:tabs>
                <w:tab w:val="left" w:pos="0"/>
              </w:tabs>
              <w:rPr>
                <w:b/>
                <w:lang w:val="en-US"/>
              </w:rPr>
            </w:pPr>
            <w:r w:rsidRPr="008C0100">
              <w:rPr>
                <w:b/>
              </w:rPr>
              <w:t>Въведение</w:t>
            </w:r>
          </w:p>
        </w:tc>
        <w:tc>
          <w:tcPr>
            <w:tcW w:w="674" w:type="dxa"/>
            <w:shd w:val="clear" w:color="auto" w:fill="auto"/>
            <w:vAlign w:val="center"/>
          </w:tcPr>
          <w:p w:rsidR="00945196" w:rsidRPr="008C0100" w:rsidRDefault="00EB3396" w:rsidP="00522DA9">
            <w:pPr>
              <w:tabs>
                <w:tab w:val="left" w:pos="0"/>
              </w:tabs>
              <w:jc w:val="center"/>
            </w:pPr>
            <w:r w:rsidRPr="008C0100">
              <w:t>6</w:t>
            </w:r>
          </w:p>
        </w:tc>
      </w:tr>
      <w:tr w:rsidR="00945196" w:rsidRPr="008C0100" w:rsidTr="00522DA9">
        <w:tc>
          <w:tcPr>
            <w:tcW w:w="8647" w:type="dxa"/>
            <w:shd w:val="clear" w:color="auto" w:fill="auto"/>
          </w:tcPr>
          <w:p w:rsidR="00945196" w:rsidRPr="008C0100" w:rsidRDefault="00945196" w:rsidP="00F82BFD">
            <w:pPr>
              <w:tabs>
                <w:tab w:val="left" w:pos="0"/>
              </w:tabs>
              <w:rPr>
                <w:lang w:val="ru-RU"/>
              </w:rPr>
            </w:pPr>
            <w:r w:rsidRPr="008C0100">
              <w:t>1. Основание за извършване на одита</w:t>
            </w:r>
          </w:p>
        </w:tc>
        <w:tc>
          <w:tcPr>
            <w:tcW w:w="674" w:type="dxa"/>
            <w:shd w:val="clear" w:color="auto" w:fill="auto"/>
            <w:vAlign w:val="center"/>
          </w:tcPr>
          <w:p w:rsidR="00945196" w:rsidRPr="008C0100" w:rsidRDefault="00EB3396" w:rsidP="00522DA9">
            <w:pPr>
              <w:tabs>
                <w:tab w:val="left" w:pos="0"/>
              </w:tabs>
              <w:jc w:val="center"/>
            </w:pPr>
            <w:r w:rsidRPr="008C0100">
              <w:t>6</w:t>
            </w:r>
          </w:p>
        </w:tc>
      </w:tr>
      <w:tr w:rsidR="00945196" w:rsidRPr="008C0100" w:rsidTr="00522DA9">
        <w:tc>
          <w:tcPr>
            <w:tcW w:w="8647" w:type="dxa"/>
            <w:shd w:val="clear" w:color="auto" w:fill="auto"/>
          </w:tcPr>
          <w:p w:rsidR="00945196" w:rsidRPr="008C0100" w:rsidRDefault="00945196" w:rsidP="00F82BFD">
            <w:pPr>
              <w:tabs>
                <w:tab w:val="left" w:pos="0"/>
              </w:tabs>
              <w:rPr>
                <w:lang w:val="en-US"/>
              </w:rPr>
            </w:pPr>
            <w:r w:rsidRPr="008C0100">
              <w:t>2. Информация за одитирания обект</w:t>
            </w:r>
          </w:p>
        </w:tc>
        <w:tc>
          <w:tcPr>
            <w:tcW w:w="674" w:type="dxa"/>
            <w:shd w:val="clear" w:color="auto" w:fill="auto"/>
            <w:vAlign w:val="center"/>
          </w:tcPr>
          <w:p w:rsidR="00945196" w:rsidRPr="008C0100" w:rsidRDefault="00FD0CBC" w:rsidP="00522DA9">
            <w:pPr>
              <w:tabs>
                <w:tab w:val="left" w:pos="0"/>
              </w:tabs>
              <w:jc w:val="center"/>
            </w:pPr>
            <w:r w:rsidRPr="008C0100">
              <w:t>6</w:t>
            </w:r>
          </w:p>
        </w:tc>
      </w:tr>
      <w:tr w:rsidR="00945196" w:rsidRPr="008C0100" w:rsidTr="00522DA9">
        <w:tc>
          <w:tcPr>
            <w:tcW w:w="8647" w:type="dxa"/>
            <w:shd w:val="clear" w:color="auto" w:fill="auto"/>
          </w:tcPr>
          <w:p w:rsidR="00945196" w:rsidRPr="008C0100" w:rsidRDefault="00945196" w:rsidP="00F82BFD">
            <w:pPr>
              <w:tabs>
                <w:tab w:val="left" w:pos="0"/>
              </w:tabs>
              <w:rPr>
                <w:lang w:val="en-US"/>
              </w:rPr>
            </w:pPr>
            <w:r w:rsidRPr="008C0100">
              <w:t>3. Цели на одита</w:t>
            </w:r>
          </w:p>
        </w:tc>
        <w:tc>
          <w:tcPr>
            <w:tcW w:w="674" w:type="dxa"/>
            <w:shd w:val="clear" w:color="auto" w:fill="auto"/>
            <w:vAlign w:val="center"/>
          </w:tcPr>
          <w:p w:rsidR="00945196" w:rsidRPr="008C0100" w:rsidRDefault="00FD0CBC" w:rsidP="00522DA9">
            <w:pPr>
              <w:tabs>
                <w:tab w:val="left" w:pos="0"/>
              </w:tabs>
              <w:jc w:val="center"/>
            </w:pPr>
            <w:r w:rsidRPr="008C0100">
              <w:t>7</w:t>
            </w:r>
          </w:p>
        </w:tc>
      </w:tr>
      <w:tr w:rsidR="00945196" w:rsidRPr="008C0100" w:rsidTr="00522DA9">
        <w:tc>
          <w:tcPr>
            <w:tcW w:w="8647" w:type="dxa"/>
            <w:shd w:val="clear" w:color="auto" w:fill="auto"/>
          </w:tcPr>
          <w:p w:rsidR="00945196" w:rsidRPr="008C0100" w:rsidRDefault="00945196" w:rsidP="00F82BFD">
            <w:pPr>
              <w:tabs>
                <w:tab w:val="left" w:pos="0"/>
              </w:tabs>
              <w:rPr>
                <w:lang w:val="en-US"/>
              </w:rPr>
            </w:pPr>
            <w:r w:rsidRPr="008C0100">
              <w:t>4. Обхват на одита</w:t>
            </w:r>
          </w:p>
        </w:tc>
        <w:tc>
          <w:tcPr>
            <w:tcW w:w="674" w:type="dxa"/>
            <w:shd w:val="clear" w:color="auto" w:fill="auto"/>
            <w:vAlign w:val="center"/>
          </w:tcPr>
          <w:p w:rsidR="00945196" w:rsidRPr="008C0100" w:rsidRDefault="00FD0CBC" w:rsidP="00522DA9">
            <w:pPr>
              <w:tabs>
                <w:tab w:val="left" w:pos="0"/>
              </w:tabs>
              <w:jc w:val="center"/>
            </w:pPr>
            <w:r w:rsidRPr="008C0100">
              <w:t>7</w:t>
            </w:r>
          </w:p>
        </w:tc>
      </w:tr>
      <w:tr w:rsidR="00945196" w:rsidRPr="008C0100" w:rsidTr="00522DA9">
        <w:tc>
          <w:tcPr>
            <w:tcW w:w="8647" w:type="dxa"/>
            <w:shd w:val="clear" w:color="auto" w:fill="auto"/>
          </w:tcPr>
          <w:p w:rsidR="00945196" w:rsidRPr="008C0100" w:rsidRDefault="00945196" w:rsidP="00F82BFD">
            <w:pPr>
              <w:tabs>
                <w:tab w:val="left" w:pos="0"/>
              </w:tabs>
              <w:rPr>
                <w:lang w:val="en-US"/>
              </w:rPr>
            </w:pPr>
            <w:r w:rsidRPr="008C0100">
              <w:t>5. Критерии за оценка</w:t>
            </w:r>
          </w:p>
        </w:tc>
        <w:tc>
          <w:tcPr>
            <w:tcW w:w="674" w:type="dxa"/>
            <w:shd w:val="clear" w:color="auto" w:fill="auto"/>
            <w:vAlign w:val="center"/>
          </w:tcPr>
          <w:p w:rsidR="00945196" w:rsidRPr="008C0100" w:rsidRDefault="0097218B" w:rsidP="00522DA9">
            <w:pPr>
              <w:tabs>
                <w:tab w:val="left" w:pos="0"/>
              </w:tabs>
              <w:jc w:val="center"/>
            </w:pPr>
            <w:r w:rsidRPr="008C0100">
              <w:t>7</w:t>
            </w:r>
          </w:p>
        </w:tc>
      </w:tr>
      <w:tr w:rsidR="00945196" w:rsidRPr="008C0100" w:rsidTr="00522DA9">
        <w:tc>
          <w:tcPr>
            <w:tcW w:w="8647" w:type="dxa"/>
            <w:shd w:val="clear" w:color="auto" w:fill="auto"/>
          </w:tcPr>
          <w:p w:rsidR="00770A02" w:rsidRPr="008C0100" w:rsidRDefault="00770A02" w:rsidP="00F82BFD">
            <w:pPr>
              <w:tabs>
                <w:tab w:val="left" w:pos="0"/>
              </w:tabs>
              <w:rPr>
                <w:b/>
              </w:rPr>
            </w:pPr>
            <w:r w:rsidRPr="008C0100">
              <w:rPr>
                <w:b/>
              </w:rPr>
              <w:t>Част трета</w:t>
            </w:r>
          </w:p>
          <w:p w:rsidR="00945196" w:rsidRPr="008C0100" w:rsidRDefault="00770A02" w:rsidP="00F82BFD">
            <w:pPr>
              <w:tabs>
                <w:tab w:val="left" w:pos="0"/>
              </w:tabs>
              <w:rPr>
                <w:b/>
                <w:lang w:val="en-US"/>
              </w:rPr>
            </w:pPr>
            <w:r w:rsidRPr="008C0100">
              <w:rPr>
                <w:b/>
              </w:rPr>
              <w:t>Констатации</w:t>
            </w:r>
          </w:p>
        </w:tc>
        <w:tc>
          <w:tcPr>
            <w:tcW w:w="674" w:type="dxa"/>
            <w:shd w:val="clear" w:color="auto" w:fill="auto"/>
            <w:vAlign w:val="center"/>
          </w:tcPr>
          <w:p w:rsidR="00945196" w:rsidRPr="008C0100" w:rsidRDefault="00EB3396" w:rsidP="00522DA9">
            <w:pPr>
              <w:tabs>
                <w:tab w:val="left" w:pos="0"/>
              </w:tabs>
              <w:jc w:val="center"/>
            </w:pPr>
            <w:r w:rsidRPr="008C0100">
              <w:t>8</w:t>
            </w:r>
          </w:p>
        </w:tc>
      </w:tr>
      <w:tr w:rsidR="00945196" w:rsidRPr="008C0100" w:rsidTr="00522DA9">
        <w:tc>
          <w:tcPr>
            <w:tcW w:w="8647" w:type="dxa"/>
            <w:shd w:val="clear" w:color="auto" w:fill="auto"/>
          </w:tcPr>
          <w:p w:rsidR="00945196" w:rsidRPr="008C0100" w:rsidRDefault="00770A02" w:rsidP="00F82BFD">
            <w:pPr>
              <w:tabs>
                <w:tab w:val="left" w:pos="0"/>
              </w:tabs>
              <w:rPr>
                <w:lang w:val="ru-RU"/>
              </w:rPr>
            </w:pPr>
            <w:r w:rsidRPr="008C0100">
              <w:t>І. Обща информация за проведените процедури</w:t>
            </w:r>
          </w:p>
        </w:tc>
        <w:tc>
          <w:tcPr>
            <w:tcW w:w="674" w:type="dxa"/>
            <w:shd w:val="clear" w:color="auto" w:fill="auto"/>
            <w:vAlign w:val="center"/>
          </w:tcPr>
          <w:p w:rsidR="00945196" w:rsidRPr="008C0100" w:rsidRDefault="00DB676D" w:rsidP="00522DA9">
            <w:pPr>
              <w:tabs>
                <w:tab w:val="left" w:pos="0"/>
              </w:tabs>
              <w:jc w:val="center"/>
            </w:pPr>
            <w:r w:rsidRPr="008C0100">
              <w:t>8</w:t>
            </w:r>
          </w:p>
        </w:tc>
      </w:tr>
      <w:tr w:rsidR="00945196" w:rsidRPr="008C0100" w:rsidTr="00522DA9">
        <w:tc>
          <w:tcPr>
            <w:tcW w:w="8647" w:type="dxa"/>
            <w:shd w:val="clear" w:color="auto" w:fill="auto"/>
          </w:tcPr>
          <w:p w:rsidR="00945196" w:rsidRPr="008C0100" w:rsidRDefault="00770A02" w:rsidP="00F82BFD">
            <w:pPr>
              <w:tabs>
                <w:tab w:val="left" w:pos="0"/>
              </w:tabs>
              <w:rPr>
                <w:lang w:val="ru-RU"/>
              </w:rPr>
            </w:pPr>
            <w:r w:rsidRPr="008C0100">
              <w:t xml:space="preserve">ІІ. Вътрешни актове </w:t>
            </w:r>
            <w:r w:rsidR="00413A46" w:rsidRPr="008C0100">
              <w:t>за обществени</w:t>
            </w:r>
            <w:r w:rsidR="009E5422" w:rsidRPr="008C0100">
              <w:t>те</w:t>
            </w:r>
            <w:r w:rsidRPr="008C0100">
              <w:t xml:space="preserve"> поръчки</w:t>
            </w:r>
          </w:p>
        </w:tc>
        <w:tc>
          <w:tcPr>
            <w:tcW w:w="674" w:type="dxa"/>
            <w:shd w:val="clear" w:color="auto" w:fill="auto"/>
            <w:vAlign w:val="center"/>
          </w:tcPr>
          <w:p w:rsidR="00945196" w:rsidRPr="008C0100" w:rsidRDefault="00FD0CBC" w:rsidP="00522DA9">
            <w:pPr>
              <w:tabs>
                <w:tab w:val="left" w:pos="0"/>
              </w:tabs>
              <w:jc w:val="center"/>
            </w:pPr>
            <w:r w:rsidRPr="008C0100">
              <w:t>8</w:t>
            </w:r>
          </w:p>
        </w:tc>
      </w:tr>
      <w:tr w:rsidR="00945196" w:rsidRPr="008C0100" w:rsidTr="00522DA9">
        <w:tc>
          <w:tcPr>
            <w:tcW w:w="8647" w:type="dxa"/>
            <w:shd w:val="clear" w:color="auto" w:fill="auto"/>
          </w:tcPr>
          <w:p w:rsidR="00945196" w:rsidRPr="008C0100" w:rsidRDefault="00FB5D29" w:rsidP="00F82BFD">
            <w:pPr>
              <w:tabs>
                <w:tab w:val="left" w:pos="0"/>
              </w:tabs>
              <w:rPr>
                <w:lang w:val="en-US"/>
              </w:rPr>
            </w:pPr>
            <w:r w:rsidRPr="008C0100">
              <w:rPr>
                <w:lang w:val="en-US"/>
              </w:rPr>
              <w:t>III</w:t>
            </w:r>
            <w:r w:rsidRPr="008C0100">
              <w:t>. Вътрешен контрол</w:t>
            </w:r>
          </w:p>
        </w:tc>
        <w:tc>
          <w:tcPr>
            <w:tcW w:w="674" w:type="dxa"/>
            <w:shd w:val="clear" w:color="auto" w:fill="auto"/>
            <w:vAlign w:val="center"/>
          </w:tcPr>
          <w:p w:rsidR="00945196" w:rsidRPr="008C0100" w:rsidRDefault="00FD0CBC" w:rsidP="00522DA9">
            <w:pPr>
              <w:tabs>
                <w:tab w:val="left" w:pos="0"/>
              </w:tabs>
              <w:jc w:val="center"/>
            </w:pPr>
            <w:r w:rsidRPr="008C0100">
              <w:t>9</w:t>
            </w:r>
          </w:p>
        </w:tc>
      </w:tr>
      <w:tr w:rsidR="00945196" w:rsidRPr="008C0100" w:rsidTr="00522DA9">
        <w:tc>
          <w:tcPr>
            <w:tcW w:w="8647" w:type="dxa"/>
            <w:shd w:val="clear" w:color="auto" w:fill="auto"/>
          </w:tcPr>
          <w:p w:rsidR="00945196" w:rsidRPr="008C0100" w:rsidRDefault="00FB5D29" w:rsidP="00F82BFD">
            <w:pPr>
              <w:tabs>
                <w:tab w:val="left" w:pos="0"/>
              </w:tabs>
              <w:rPr>
                <w:lang w:val="ru-RU"/>
              </w:rPr>
            </w:pPr>
            <w:r w:rsidRPr="008C0100">
              <w:rPr>
                <w:lang w:val="en-US"/>
              </w:rPr>
              <w:t>IV</w:t>
            </w:r>
            <w:r w:rsidRPr="008C0100">
              <w:t>. Планиране на обществените поръчки</w:t>
            </w:r>
          </w:p>
        </w:tc>
        <w:tc>
          <w:tcPr>
            <w:tcW w:w="674" w:type="dxa"/>
            <w:shd w:val="clear" w:color="auto" w:fill="auto"/>
            <w:vAlign w:val="center"/>
          </w:tcPr>
          <w:p w:rsidR="00945196" w:rsidRPr="008C0100" w:rsidRDefault="00DB676D" w:rsidP="00522DA9">
            <w:pPr>
              <w:tabs>
                <w:tab w:val="left" w:pos="0"/>
              </w:tabs>
              <w:jc w:val="center"/>
            </w:pPr>
            <w:r w:rsidRPr="008C0100">
              <w:t>10</w:t>
            </w:r>
          </w:p>
        </w:tc>
      </w:tr>
      <w:tr w:rsidR="00FB5D29" w:rsidRPr="008C0100" w:rsidTr="00522DA9">
        <w:tc>
          <w:tcPr>
            <w:tcW w:w="8647" w:type="dxa"/>
            <w:shd w:val="clear" w:color="auto" w:fill="auto"/>
          </w:tcPr>
          <w:p w:rsidR="00FB5D29" w:rsidRPr="008C0100" w:rsidRDefault="00FB5D29" w:rsidP="00F82BFD">
            <w:pPr>
              <w:tabs>
                <w:tab w:val="left" w:pos="0"/>
              </w:tabs>
              <w:rPr>
                <w:lang w:val="ru-RU"/>
              </w:rPr>
            </w:pPr>
            <w:r w:rsidRPr="008C0100">
              <w:t>V. Подготовка и обявяване на обществените поръчки</w:t>
            </w:r>
          </w:p>
        </w:tc>
        <w:tc>
          <w:tcPr>
            <w:tcW w:w="674" w:type="dxa"/>
            <w:shd w:val="clear" w:color="auto" w:fill="auto"/>
            <w:vAlign w:val="center"/>
          </w:tcPr>
          <w:p w:rsidR="00FB5D29" w:rsidRPr="008C0100" w:rsidRDefault="00FD0CBC" w:rsidP="00522DA9">
            <w:pPr>
              <w:tabs>
                <w:tab w:val="left" w:pos="0"/>
              </w:tabs>
              <w:jc w:val="center"/>
            </w:pPr>
            <w:r w:rsidRPr="008C0100">
              <w:t>1</w:t>
            </w:r>
            <w:r w:rsidR="00E105A1" w:rsidRPr="008C0100">
              <w:t>0</w:t>
            </w:r>
          </w:p>
        </w:tc>
      </w:tr>
      <w:tr w:rsidR="00FB5D29" w:rsidRPr="008C0100" w:rsidTr="00522DA9">
        <w:tc>
          <w:tcPr>
            <w:tcW w:w="8647" w:type="dxa"/>
            <w:shd w:val="clear" w:color="auto" w:fill="auto"/>
          </w:tcPr>
          <w:p w:rsidR="00FB5D29" w:rsidRPr="008C0100" w:rsidRDefault="00FB5D29" w:rsidP="00F82BFD">
            <w:pPr>
              <w:tabs>
                <w:tab w:val="left" w:pos="0"/>
              </w:tabs>
              <w:rPr>
                <w:lang w:val="ru-RU"/>
              </w:rPr>
            </w:pPr>
            <w:r w:rsidRPr="008C0100">
              <w:t>V</w:t>
            </w:r>
            <w:r w:rsidRPr="008C0100">
              <w:rPr>
                <w:lang w:val="en-US"/>
              </w:rPr>
              <w:t>I</w:t>
            </w:r>
            <w:r w:rsidRPr="008C0100">
              <w:t>. Възлагане на обществени поръчки по</w:t>
            </w:r>
            <w:r w:rsidRPr="008C0100">
              <w:rPr>
                <w:lang w:val="ru-RU"/>
              </w:rPr>
              <w:t xml:space="preserve"> </w:t>
            </w:r>
            <w:r w:rsidRPr="008C0100">
              <w:t>реда на ЗОП</w:t>
            </w:r>
          </w:p>
        </w:tc>
        <w:tc>
          <w:tcPr>
            <w:tcW w:w="674" w:type="dxa"/>
            <w:shd w:val="clear" w:color="auto" w:fill="auto"/>
            <w:vAlign w:val="center"/>
          </w:tcPr>
          <w:p w:rsidR="00FB5D29" w:rsidRPr="008C0100" w:rsidRDefault="00FD0CBC" w:rsidP="00522DA9">
            <w:pPr>
              <w:tabs>
                <w:tab w:val="left" w:pos="0"/>
              </w:tabs>
              <w:jc w:val="center"/>
            </w:pPr>
            <w:r w:rsidRPr="008C0100">
              <w:t>1</w:t>
            </w:r>
            <w:r w:rsidR="00E105A1" w:rsidRPr="008C0100">
              <w:t>1</w:t>
            </w:r>
          </w:p>
        </w:tc>
      </w:tr>
      <w:tr w:rsidR="00FB5D29" w:rsidRPr="008C0100" w:rsidTr="00522DA9">
        <w:tc>
          <w:tcPr>
            <w:tcW w:w="8647" w:type="dxa"/>
            <w:shd w:val="clear" w:color="auto" w:fill="auto"/>
          </w:tcPr>
          <w:p w:rsidR="00FB5D29" w:rsidRPr="008C0100" w:rsidRDefault="00FB5D29" w:rsidP="00F82BFD">
            <w:pPr>
              <w:tabs>
                <w:tab w:val="left" w:pos="0"/>
              </w:tabs>
              <w:rPr>
                <w:lang w:val="ru-RU"/>
              </w:rPr>
            </w:pPr>
            <w:r w:rsidRPr="008C0100">
              <w:rPr>
                <w:lang w:val="ru-RU"/>
              </w:rPr>
              <w:t>1</w:t>
            </w:r>
            <w:r w:rsidRPr="008C0100">
              <w:t>. Проверка на процедури по ЗОП</w:t>
            </w:r>
          </w:p>
        </w:tc>
        <w:tc>
          <w:tcPr>
            <w:tcW w:w="674" w:type="dxa"/>
            <w:shd w:val="clear" w:color="auto" w:fill="auto"/>
            <w:vAlign w:val="center"/>
          </w:tcPr>
          <w:p w:rsidR="00FB5D29" w:rsidRPr="008C0100" w:rsidRDefault="00FD0CBC" w:rsidP="00522DA9">
            <w:pPr>
              <w:tabs>
                <w:tab w:val="left" w:pos="0"/>
              </w:tabs>
              <w:jc w:val="center"/>
            </w:pPr>
            <w:r w:rsidRPr="008C0100">
              <w:t>12</w:t>
            </w:r>
          </w:p>
        </w:tc>
      </w:tr>
      <w:tr w:rsidR="00FB5D29" w:rsidRPr="008C0100" w:rsidTr="00522DA9">
        <w:tc>
          <w:tcPr>
            <w:tcW w:w="8647" w:type="dxa"/>
            <w:shd w:val="clear" w:color="auto" w:fill="auto"/>
          </w:tcPr>
          <w:p w:rsidR="00FB5D29" w:rsidRPr="008C0100" w:rsidRDefault="00FB5D29" w:rsidP="00F82BFD">
            <w:pPr>
              <w:tabs>
                <w:tab w:val="left" w:pos="0"/>
              </w:tabs>
              <w:rPr>
                <w:lang w:val="en-US"/>
              </w:rPr>
            </w:pPr>
            <w:r w:rsidRPr="008C0100">
              <w:rPr>
                <w:lang w:val="en-US"/>
              </w:rPr>
              <w:t>2</w:t>
            </w:r>
            <w:r w:rsidRPr="008C0100">
              <w:t>. Прекратени процедури по ЗОП</w:t>
            </w:r>
          </w:p>
        </w:tc>
        <w:tc>
          <w:tcPr>
            <w:tcW w:w="674" w:type="dxa"/>
            <w:shd w:val="clear" w:color="auto" w:fill="auto"/>
            <w:vAlign w:val="center"/>
          </w:tcPr>
          <w:p w:rsidR="00FB5D29" w:rsidRPr="008C0100" w:rsidRDefault="00FD0CBC" w:rsidP="00522DA9">
            <w:pPr>
              <w:tabs>
                <w:tab w:val="left" w:pos="0"/>
              </w:tabs>
              <w:jc w:val="center"/>
            </w:pPr>
            <w:r w:rsidRPr="008C0100">
              <w:t>2</w:t>
            </w:r>
            <w:r w:rsidR="00DB676D" w:rsidRPr="008C0100">
              <w:t>2</w:t>
            </w:r>
          </w:p>
        </w:tc>
      </w:tr>
      <w:tr w:rsidR="00FB5D29" w:rsidRPr="008C0100" w:rsidTr="00522DA9">
        <w:tc>
          <w:tcPr>
            <w:tcW w:w="8647" w:type="dxa"/>
            <w:shd w:val="clear" w:color="auto" w:fill="auto"/>
          </w:tcPr>
          <w:p w:rsidR="00FB5D29" w:rsidRPr="008C0100" w:rsidRDefault="00FB5D29" w:rsidP="00F82BFD">
            <w:pPr>
              <w:tabs>
                <w:tab w:val="left" w:pos="0"/>
              </w:tabs>
            </w:pPr>
            <w:r w:rsidRPr="008C0100">
              <w:t>3. Възлагане на обществени поръчки чрез публична покана по реда</w:t>
            </w:r>
          </w:p>
          <w:p w:rsidR="00FB5D29" w:rsidRPr="008C0100" w:rsidRDefault="00FB5D29" w:rsidP="00F82BFD">
            <w:pPr>
              <w:tabs>
                <w:tab w:val="left" w:pos="0"/>
              </w:tabs>
              <w:rPr>
                <w:lang w:val="en-US"/>
              </w:rPr>
            </w:pPr>
            <w:r w:rsidRPr="008C0100">
              <w:t>на глава осма „а” от ЗОП (ред. ДВ, бр.93/2011 г.)</w:t>
            </w:r>
          </w:p>
        </w:tc>
        <w:tc>
          <w:tcPr>
            <w:tcW w:w="674" w:type="dxa"/>
            <w:shd w:val="clear" w:color="auto" w:fill="auto"/>
            <w:vAlign w:val="center"/>
          </w:tcPr>
          <w:p w:rsidR="00FB5D29" w:rsidRPr="008C0100" w:rsidRDefault="0010345D" w:rsidP="00522DA9">
            <w:pPr>
              <w:tabs>
                <w:tab w:val="left" w:pos="0"/>
              </w:tabs>
              <w:jc w:val="center"/>
            </w:pPr>
            <w:r w:rsidRPr="008C0100">
              <w:t>2</w:t>
            </w:r>
            <w:r w:rsidR="00DB676D" w:rsidRPr="008C0100">
              <w:t>5</w:t>
            </w:r>
          </w:p>
        </w:tc>
      </w:tr>
      <w:tr w:rsidR="00FB5D29" w:rsidRPr="008C0100" w:rsidTr="00522DA9">
        <w:tc>
          <w:tcPr>
            <w:tcW w:w="8647" w:type="dxa"/>
            <w:shd w:val="clear" w:color="auto" w:fill="auto"/>
          </w:tcPr>
          <w:p w:rsidR="00FB5D29" w:rsidRPr="008C0100" w:rsidRDefault="00FB5D29" w:rsidP="00F82BFD">
            <w:pPr>
              <w:tabs>
                <w:tab w:val="left" w:pos="0"/>
              </w:tabs>
              <w:rPr>
                <w:lang w:val="en-US"/>
              </w:rPr>
            </w:pPr>
            <w:r w:rsidRPr="008C0100">
              <w:t>V</w:t>
            </w:r>
            <w:r w:rsidRPr="008C0100">
              <w:rPr>
                <w:lang w:val="en-US"/>
              </w:rPr>
              <w:t>II</w:t>
            </w:r>
            <w:r w:rsidRPr="008C0100">
              <w:t>. Изпълнение на договорите</w:t>
            </w:r>
          </w:p>
        </w:tc>
        <w:tc>
          <w:tcPr>
            <w:tcW w:w="674" w:type="dxa"/>
            <w:shd w:val="clear" w:color="auto" w:fill="auto"/>
            <w:vAlign w:val="center"/>
          </w:tcPr>
          <w:p w:rsidR="00FB5D29" w:rsidRPr="008C0100" w:rsidRDefault="0010345D" w:rsidP="00522DA9">
            <w:pPr>
              <w:tabs>
                <w:tab w:val="left" w:pos="0"/>
              </w:tabs>
              <w:jc w:val="center"/>
            </w:pPr>
            <w:r w:rsidRPr="008C0100">
              <w:t>2</w:t>
            </w:r>
            <w:r w:rsidR="000034BC" w:rsidRPr="008C0100">
              <w:t>6</w:t>
            </w:r>
          </w:p>
        </w:tc>
      </w:tr>
      <w:tr w:rsidR="00FB5D29" w:rsidRPr="008C0100" w:rsidTr="00522DA9">
        <w:tc>
          <w:tcPr>
            <w:tcW w:w="8647" w:type="dxa"/>
            <w:shd w:val="clear" w:color="auto" w:fill="auto"/>
          </w:tcPr>
          <w:p w:rsidR="00FB5D29" w:rsidRPr="008C0100" w:rsidRDefault="00FB5D29" w:rsidP="00F82BFD">
            <w:pPr>
              <w:tabs>
                <w:tab w:val="left" w:pos="0"/>
              </w:tabs>
              <w:rPr>
                <w:b/>
              </w:rPr>
            </w:pPr>
            <w:r w:rsidRPr="008C0100">
              <w:rPr>
                <w:b/>
              </w:rPr>
              <w:t>Част четвърта</w:t>
            </w:r>
          </w:p>
          <w:p w:rsidR="00FB5D29" w:rsidRPr="008C0100" w:rsidRDefault="00FB5D29" w:rsidP="00F82BFD">
            <w:pPr>
              <w:tabs>
                <w:tab w:val="left" w:pos="0"/>
              </w:tabs>
              <w:rPr>
                <w:b/>
                <w:lang w:val="en-US"/>
              </w:rPr>
            </w:pPr>
            <w:r w:rsidRPr="008C0100">
              <w:rPr>
                <w:b/>
              </w:rPr>
              <w:t>Заключени</w:t>
            </w:r>
            <w:r w:rsidRPr="008C0100">
              <w:rPr>
                <w:b/>
                <w:lang w:val="en-US"/>
              </w:rPr>
              <w:t>e</w:t>
            </w:r>
          </w:p>
        </w:tc>
        <w:tc>
          <w:tcPr>
            <w:tcW w:w="674" w:type="dxa"/>
            <w:shd w:val="clear" w:color="auto" w:fill="auto"/>
            <w:vAlign w:val="center"/>
          </w:tcPr>
          <w:p w:rsidR="00FB5D29" w:rsidRPr="008C0100" w:rsidRDefault="0010345D" w:rsidP="00522DA9">
            <w:pPr>
              <w:tabs>
                <w:tab w:val="left" w:pos="0"/>
              </w:tabs>
              <w:jc w:val="center"/>
            </w:pPr>
            <w:r w:rsidRPr="008C0100">
              <w:t>2</w:t>
            </w:r>
            <w:r w:rsidR="00DB676D" w:rsidRPr="008C0100">
              <w:t>8</w:t>
            </w:r>
          </w:p>
        </w:tc>
      </w:tr>
      <w:tr w:rsidR="00FB5D29" w:rsidRPr="008C0100" w:rsidTr="00522DA9">
        <w:tc>
          <w:tcPr>
            <w:tcW w:w="8647" w:type="dxa"/>
            <w:shd w:val="clear" w:color="auto" w:fill="auto"/>
          </w:tcPr>
          <w:p w:rsidR="00FB5D29" w:rsidRPr="008C0100" w:rsidRDefault="001A1CFB" w:rsidP="00F82BFD">
            <w:pPr>
              <w:tabs>
                <w:tab w:val="left" w:pos="0"/>
              </w:tabs>
              <w:rPr>
                <w:b/>
                <w:lang w:val="en-US"/>
              </w:rPr>
            </w:pPr>
            <w:r w:rsidRPr="008C0100">
              <w:rPr>
                <w:b/>
              </w:rPr>
              <w:t>Част пета</w:t>
            </w:r>
          </w:p>
          <w:p w:rsidR="004049AB" w:rsidRPr="008C0100" w:rsidRDefault="004049AB" w:rsidP="00F82BFD">
            <w:pPr>
              <w:tabs>
                <w:tab w:val="left" w:pos="0"/>
              </w:tabs>
              <w:rPr>
                <w:b/>
                <w:lang w:val="en-US"/>
              </w:rPr>
            </w:pPr>
            <w:r w:rsidRPr="008C0100">
              <w:rPr>
                <w:b/>
              </w:rPr>
              <w:t>Препоръки</w:t>
            </w:r>
          </w:p>
        </w:tc>
        <w:tc>
          <w:tcPr>
            <w:tcW w:w="674" w:type="dxa"/>
            <w:shd w:val="clear" w:color="auto" w:fill="auto"/>
            <w:vAlign w:val="center"/>
          </w:tcPr>
          <w:p w:rsidR="00FB5D29" w:rsidRPr="008C0100" w:rsidRDefault="003C51C1" w:rsidP="00522DA9">
            <w:pPr>
              <w:tabs>
                <w:tab w:val="left" w:pos="0"/>
              </w:tabs>
              <w:jc w:val="center"/>
            </w:pPr>
            <w:r w:rsidRPr="008C0100">
              <w:t>29</w:t>
            </w:r>
          </w:p>
        </w:tc>
      </w:tr>
    </w:tbl>
    <w:p w:rsidR="00832B65" w:rsidRPr="008C0100" w:rsidRDefault="00832B65" w:rsidP="000B273B">
      <w:pPr>
        <w:tabs>
          <w:tab w:val="left" w:pos="0"/>
        </w:tabs>
        <w:ind w:left="708" w:firstLine="708"/>
        <w:rPr>
          <w:b/>
          <w:lang w:val="en-US"/>
        </w:rPr>
      </w:pPr>
    </w:p>
    <w:p w:rsidR="00D02AF0" w:rsidRPr="008C0100" w:rsidRDefault="000B039E" w:rsidP="00A1618A">
      <w:pPr>
        <w:tabs>
          <w:tab w:val="left" w:pos="720"/>
        </w:tabs>
        <w:ind w:firstLine="720"/>
        <w:jc w:val="both"/>
      </w:pPr>
      <w:r w:rsidRPr="008C0100">
        <w:rPr>
          <w:b/>
        </w:rPr>
        <w:t xml:space="preserve"> </w:t>
      </w:r>
    </w:p>
    <w:p w:rsidR="00A8506D" w:rsidRPr="008C0100" w:rsidRDefault="00A8506D" w:rsidP="00A1618A">
      <w:pPr>
        <w:tabs>
          <w:tab w:val="left" w:pos="720"/>
        </w:tabs>
        <w:ind w:firstLine="720"/>
        <w:jc w:val="both"/>
      </w:pPr>
    </w:p>
    <w:p w:rsidR="00A8506D" w:rsidRPr="008C0100" w:rsidRDefault="00A8506D" w:rsidP="00A1618A">
      <w:pPr>
        <w:tabs>
          <w:tab w:val="left" w:pos="720"/>
        </w:tabs>
        <w:ind w:firstLine="720"/>
        <w:jc w:val="both"/>
      </w:pPr>
    </w:p>
    <w:p w:rsidR="00A8506D" w:rsidRPr="008C0100" w:rsidRDefault="00A8506D" w:rsidP="00A1618A">
      <w:pPr>
        <w:tabs>
          <w:tab w:val="left" w:pos="720"/>
        </w:tabs>
        <w:ind w:firstLine="720"/>
        <w:jc w:val="both"/>
      </w:pPr>
    </w:p>
    <w:p w:rsidR="00A8506D" w:rsidRPr="008C0100" w:rsidRDefault="00A8506D" w:rsidP="00A1618A">
      <w:pPr>
        <w:tabs>
          <w:tab w:val="left" w:pos="720"/>
        </w:tabs>
        <w:ind w:firstLine="720"/>
        <w:jc w:val="both"/>
      </w:pPr>
    </w:p>
    <w:p w:rsidR="00A8506D" w:rsidRPr="008C0100" w:rsidRDefault="00A8506D" w:rsidP="00A1618A">
      <w:pPr>
        <w:tabs>
          <w:tab w:val="left" w:pos="720"/>
        </w:tabs>
        <w:ind w:firstLine="720"/>
        <w:jc w:val="both"/>
      </w:pPr>
    </w:p>
    <w:p w:rsidR="00A8506D" w:rsidRPr="008C0100" w:rsidRDefault="00A8506D" w:rsidP="00A1618A">
      <w:pPr>
        <w:tabs>
          <w:tab w:val="left" w:pos="720"/>
        </w:tabs>
        <w:ind w:firstLine="720"/>
        <w:jc w:val="both"/>
      </w:pPr>
    </w:p>
    <w:p w:rsidR="00D0098F" w:rsidRPr="008C0100" w:rsidRDefault="00D0098F" w:rsidP="00A1618A">
      <w:pPr>
        <w:tabs>
          <w:tab w:val="left" w:pos="720"/>
        </w:tabs>
        <w:ind w:firstLine="720"/>
        <w:jc w:val="both"/>
      </w:pPr>
    </w:p>
    <w:p w:rsidR="000B039E" w:rsidRPr="008C0100" w:rsidRDefault="000B039E" w:rsidP="00A1618A">
      <w:pPr>
        <w:tabs>
          <w:tab w:val="left" w:pos="720"/>
        </w:tabs>
        <w:ind w:firstLine="720"/>
        <w:jc w:val="both"/>
      </w:pPr>
    </w:p>
    <w:p w:rsidR="000B039E" w:rsidRPr="008C0100" w:rsidRDefault="000B039E" w:rsidP="00A1618A">
      <w:pPr>
        <w:tabs>
          <w:tab w:val="left" w:pos="720"/>
        </w:tabs>
        <w:ind w:firstLine="720"/>
        <w:jc w:val="both"/>
      </w:pPr>
    </w:p>
    <w:p w:rsidR="000B039E" w:rsidRPr="008C0100" w:rsidRDefault="000B039E" w:rsidP="00A1618A">
      <w:pPr>
        <w:tabs>
          <w:tab w:val="left" w:pos="720"/>
        </w:tabs>
        <w:ind w:firstLine="720"/>
        <w:jc w:val="both"/>
      </w:pPr>
    </w:p>
    <w:p w:rsidR="000B039E" w:rsidRPr="008C0100" w:rsidRDefault="000B039E" w:rsidP="00A1618A">
      <w:pPr>
        <w:tabs>
          <w:tab w:val="left" w:pos="720"/>
        </w:tabs>
        <w:ind w:firstLine="720"/>
        <w:jc w:val="both"/>
      </w:pPr>
    </w:p>
    <w:p w:rsidR="000B039E" w:rsidRPr="008C0100" w:rsidRDefault="000B039E" w:rsidP="00A1618A">
      <w:pPr>
        <w:tabs>
          <w:tab w:val="left" w:pos="720"/>
        </w:tabs>
        <w:ind w:firstLine="720"/>
        <w:jc w:val="both"/>
      </w:pPr>
    </w:p>
    <w:p w:rsidR="000B039E" w:rsidRPr="008C0100" w:rsidRDefault="000B039E" w:rsidP="00A1618A">
      <w:pPr>
        <w:tabs>
          <w:tab w:val="left" w:pos="720"/>
        </w:tabs>
        <w:ind w:firstLine="720"/>
        <w:jc w:val="both"/>
      </w:pPr>
    </w:p>
    <w:p w:rsidR="000B039E" w:rsidRPr="008C0100" w:rsidRDefault="000B039E" w:rsidP="00A1618A">
      <w:pPr>
        <w:tabs>
          <w:tab w:val="left" w:pos="720"/>
        </w:tabs>
        <w:ind w:firstLine="720"/>
        <w:jc w:val="both"/>
      </w:pPr>
    </w:p>
    <w:p w:rsidR="000B039E" w:rsidRPr="008C0100" w:rsidRDefault="000B039E" w:rsidP="00A1618A">
      <w:pPr>
        <w:tabs>
          <w:tab w:val="left" w:pos="720"/>
        </w:tabs>
        <w:ind w:firstLine="720"/>
        <w:jc w:val="both"/>
      </w:pPr>
    </w:p>
    <w:p w:rsidR="000B039E" w:rsidRPr="008C0100" w:rsidRDefault="000B039E" w:rsidP="00A1618A">
      <w:pPr>
        <w:tabs>
          <w:tab w:val="left" w:pos="720"/>
        </w:tabs>
        <w:ind w:firstLine="720"/>
        <w:jc w:val="both"/>
      </w:pPr>
    </w:p>
    <w:p w:rsidR="000B039E" w:rsidRPr="008C0100" w:rsidRDefault="000B039E" w:rsidP="00A1618A">
      <w:pPr>
        <w:tabs>
          <w:tab w:val="left" w:pos="720"/>
        </w:tabs>
        <w:ind w:firstLine="720"/>
        <w:jc w:val="both"/>
      </w:pPr>
    </w:p>
    <w:p w:rsidR="00D0098F" w:rsidRPr="008C0100" w:rsidRDefault="00D0098F" w:rsidP="00A1618A">
      <w:pPr>
        <w:tabs>
          <w:tab w:val="left" w:pos="720"/>
        </w:tabs>
        <w:ind w:firstLine="720"/>
        <w:jc w:val="both"/>
      </w:pPr>
    </w:p>
    <w:p w:rsidR="00633BC0" w:rsidRPr="008C0100" w:rsidRDefault="00633BC0" w:rsidP="00A1618A">
      <w:pPr>
        <w:tabs>
          <w:tab w:val="left" w:pos="720"/>
        </w:tabs>
        <w:ind w:firstLine="720"/>
        <w:jc w:val="both"/>
        <w:rPr>
          <w:lang w:val="en-US"/>
        </w:rPr>
      </w:pPr>
    </w:p>
    <w:p w:rsidR="000000CB" w:rsidRPr="008C0100" w:rsidRDefault="000000CB" w:rsidP="00A1618A">
      <w:pPr>
        <w:tabs>
          <w:tab w:val="left" w:pos="720"/>
        </w:tabs>
        <w:ind w:firstLine="720"/>
        <w:jc w:val="both"/>
        <w:rPr>
          <w:b/>
        </w:rPr>
      </w:pPr>
    </w:p>
    <w:p w:rsidR="00633BC0" w:rsidRPr="008C0100" w:rsidRDefault="00633BC0" w:rsidP="00270380">
      <w:pPr>
        <w:tabs>
          <w:tab w:val="left" w:pos="720"/>
        </w:tabs>
        <w:ind w:left="142"/>
        <w:jc w:val="both"/>
        <w:rPr>
          <w:b/>
        </w:rPr>
      </w:pPr>
      <w:r w:rsidRPr="008C0100">
        <w:rPr>
          <w:b/>
        </w:rPr>
        <w:lastRenderedPageBreak/>
        <w:t>СПИСЪК НА СЪКРАЩЕНИЯТА</w:t>
      </w:r>
    </w:p>
    <w:p w:rsidR="00A8506D" w:rsidRPr="008C0100" w:rsidRDefault="00A8506D" w:rsidP="00270380">
      <w:pPr>
        <w:tabs>
          <w:tab w:val="left" w:pos="720"/>
        </w:tabs>
        <w:ind w:left="142"/>
        <w:jc w:val="both"/>
      </w:pPr>
    </w:p>
    <w:p w:rsidR="000000CB" w:rsidRPr="008C0100" w:rsidRDefault="000000CB" w:rsidP="00A1618A">
      <w:pPr>
        <w:tabs>
          <w:tab w:val="left" w:pos="720"/>
        </w:tabs>
        <w:ind w:firstLine="720"/>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945"/>
      </w:tblGrid>
      <w:tr w:rsidR="00633BC0" w:rsidRPr="008C0100" w:rsidTr="00270380">
        <w:tc>
          <w:tcPr>
            <w:tcW w:w="1985" w:type="dxa"/>
            <w:shd w:val="clear" w:color="auto" w:fill="auto"/>
          </w:tcPr>
          <w:p w:rsidR="00633BC0" w:rsidRPr="008C0100" w:rsidRDefault="00633BC0" w:rsidP="00343664">
            <w:pPr>
              <w:tabs>
                <w:tab w:val="left" w:pos="0"/>
              </w:tabs>
              <w:jc w:val="both"/>
            </w:pPr>
            <w:r w:rsidRPr="008C0100">
              <w:t>АОП</w:t>
            </w:r>
          </w:p>
        </w:tc>
        <w:tc>
          <w:tcPr>
            <w:tcW w:w="6945" w:type="dxa"/>
            <w:shd w:val="clear" w:color="auto" w:fill="auto"/>
          </w:tcPr>
          <w:p w:rsidR="00633BC0" w:rsidRPr="008C0100" w:rsidRDefault="00575945" w:rsidP="00343664">
            <w:pPr>
              <w:tabs>
                <w:tab w:val="left" w:pos="0"/>
              </w:tabs>
              <w:jc w:val="both"/>
            </w:pPr>
            <w:r w:rsidRPr="008C0100">
              <w:t>Агенция по обществени</w:t>
            </w:r>
            <w:r w:rsidR="00633BC0" w:rsidRPr="008C0100">
              <w:t xml:space="preserve"> поръчки</w:t>
            </w:r>
          </w:p>
        </w:tc>
      </w:tr>
      <w:tr w:rsidR="00633BC0" w:rsidRPr="008C0100" w:rsidTr="00270380">
        <w:tc>
          <w:tcPr>
            <w:tcW w:w="1985" w:type="dxa"/>
            <w:shd w:val="clear" w:color="auto" w:fill="auto"/>
          </w:tcPr>
          <w:p w:rsidR="00633BC0" w:rsidRPr="008C0100" w:rsidRDefault="00633BC0" w:rsidP="00343664">
            <w:pPr>
              <w:tabs>
                <w:tab w:val="left" w:pos="0"/>
              </w:tabs>
              <w:jc w:val="both"/>
            </w:pPr>
            <w:r w:rsidRPr="008C0100">
              <w:t>ВАС</w:t>
            </w:r>
          </w:p>
        </w:tc>
        <w:tc>
          <w:tcPr>
            <w:tcW w:w="6945" w:type="dxa"/>
            <w:shd w:val="clear" w:color="auto" w:fill="auto"/>
          </w:tcPr>
          <w:p w:rsidR="00633BC0" w:rsidRPr="008C0100" w:rsidRDefault="00633BC0" w:rsidP="00343664">
            <w:pPr>
              <w:tabs>
                <w:tab w:val="left" w:pos="0"/>
              </w:tabs>
              <w:jc w:val="both"/>
            </w:pPr>
            <w:r w:rsidRPr="008C0100">
              <w:t>Върховен административен съд</w:t>
            </w:r>
          </w:p>
        </w:tc>
      </w:tr>
      <w:tr w:rsidR="00633BC0" w:rsidRPr="008C0100" w:rsidTr="00270380">
        <w:tc>
          <w:tcPr>
            <w:tcW w:w="1985" w:type="dxa"/>
            <w:shd w:val="clear" w:color="auto" w:fill="auto"/>
          </w:tcPr>
          <w:p w:rsidR="00633BC0" w:rsidRPr="008C0100" w:rsidRDefault="00900A0D" w:rsidP="00343664">
            <w:pPr>
              <w:tabs>
                <w:tab w:val="left" w:pos="0"/>
              </w:tabs>
              <w:jc w:val="both"/>
            </w:pPr>
            <w:r w:rsidRPr="008C0100">
              <w:t>ВПВОП</w:t>
            </w:r>
          </w:p>
        </w:tc>
        <w:tc>
          <w:tcPr>
            <w:tcW w:w="6945" w:type="dxa"/>
            <w:shd w:val="clear" w:color="auto" w:fill="auto"/>
          </w:tcPr>
          <w:p w:rsidR="00633BC0" w:rsidRPr="008C0100" w:rsidRDefault="00900A0D" w:rsidP="00343664">
            <w:pPr>
              <w:tabs>
                <w:tab w:val="left" w:pos="0"/>
              </w:tabs>
              <w:jc w:val="both"/>
            </w:pPr>
            <w:r w:rsidRPr="008C0100">
              <w:t>Вътрешни правила за възлагане на обществени поръчки</w:t>
            </w:r>
          </w:p>
        </w:tc>
      </w:tr>
      <w:tr w:rsidR="00633BC0" w:rsidRPr="008C0100" w:rsidTr="00270380">
        <w:tc>
          <w:tcPr>
            <w:tcW w:w="1985" w:type="dxa"/>
            <w:shd w:val="clear" w:color="auto" w:fill="auto"/>
          </w:tcPr>
          <w:p w:rsidR="00633BC0" w:rsidRPr="008C0100" w:rsidRDefault="004E718A" w:rsidP="00343664">
            <w:pPr>
              <w:tabs>
                <w:tab w:val="left" w:pos="0"/>
              </w:tabs>
              <w:jc w:val="both"/>
            </w:pPr>
            <w:r w:rsidRPr="008C0100">
              <w:t>ГД „ПРР“</w:t>
            </w:r>
          </w:p>
        </w:tc>
        <w:tc>
          <w:tcPr>
            <w:tcW w:w="6945" w:type="dxa"/>
            <w:shd w:val="clear" w:color="auto" w:fill="auto"/>
          </w:tcPr>
          <w:p w:rsidR="00633BC0" w:rsidRPr="008C0100" w:rsidRDefault="004E718A" w:rsidP="00343664">
            <w:pPr>
              <w:tabs>
                <w:tab w:val="left" w:pos="0"/>
              </w:tabs>
              <w:jc w:val="both"/>
            </w:pPr>
            <w:r w:rsidRPr="008C0100">
              <w:t>Главна дирекция „Програмиране на регионалното развитие“</w:t>
            </w:r>
          </w:p>
        </w:tc>
      </w:tr>
      <w:tr w:rsidR="00633BC0" w:rsidRPr="008C0100" w:rsidTr="00270380">
        <w:tc>
          <w:tcPr>
            <w:tcW w:w="1985" w:type="dxa"/>
            <w:shd w:val="clear" w:color="auto" w:fill="auto"/>
          </w:tcPr>
          <w:p w:rsidR="00633BC0" w:rsidRPr="008C0100" w:rsidRDefault="004E718A" w:rsidP="00343664">
            <w:pPr>
              <w:tabs>
                <w:tab w:val="left" w:pos="0"/>
              </w:tabs>
              <w:jc w:val="both"/>
            </w:pPr>
            <w:r w:rsidRPr="008C0100">
              <w:t>ДДС</w:t>
            </w:r>
          </w:p>
        </w:tc>
        <w:tc>
          <w:tcPr>
            <w:tcW w:w="6945" w:type="dxa"/>
            <w:shd w:val="clear" w:color="auto" w:fill="auto"/>
          </w:tcPr>
          <w:p w:rsidR="00633BC0" w:rsidRPr="008C0100" w:rsidRDefault="004E718A" w:rsidP="00343664">
            <w:pPr>
              <w:tabs>
                <w:tab w:val="left" w:pos="0"/>
              </w:tabs>
              <w:jc w:val="both"/>
            </w:pPr>
            <w:r w:rsidRPr="008C0100">
              <w:t>Данък добавена стойност</w:t>
            </w:r>
          </w:p>
        </w:tc>
      </w:tr>
      <w:tr w:rsidR="00414313" w:rsidRPr="008C0100" w:rsidTr="00270380">
        <w:tc>
          <w:tcPr>
            <w:tcW w:w="1985" w:type="dxa"/>
            <w:shd w:val="clear" w:color="auto" w:fill="auto"/>
          </w:tcPr>
          <w:p w:rsidR="00414313" w:rsidRPr="008C0100" w:rsidRDefault="00414313" w:rsidP="00343664">
            <w:pPr>
              <w:tabs>
                <w:tab w:val="left" w:pos="0"/>
              </w:tabs>
              <w:jc w:val="both"/>
            </w:pPr>
            <w:r w:rsidRPr="008C0100">
              <w:t>Д „ОП“</w:t>
            </w:r>
          </w:p>
        </w:tc>
        <w:tc>
          <w:tcPr>
            <w:tcW w:w="6945" w:type="dxa"/>
            <w:shd w:val="clear" w:color="auto" w:fill="auto"/>
          </w:tcPr>
          <w:p w:rsidR="00414313" w:rsidRPr="008C0100" w:rsidRDefault="00414313" w:rsidP="00343664">
            <w:pPr>
              <w:tabs>
                <w:tab w:val="left" w:pos="0"/>
              </w:tabs>
              <w:jc w:val="both"/>
            </w:pPr>
            <w:r w:rsidRPr="008C0100">
              <w:t>Дирекция „Обществени поръчки“</w:t>
            </w:r>
          </w:p>
        </w:tc>
      </w:tr>
      <w:tr w:rsidR="00633BC0" w:rsidRPr="008C0100" w:rsidTr="00270380">
        <w:tc>
          <w:tcPr>
            <w:tcW w:w="1985" w:type="dxa"/>
            <w:shd w:val="clear" w:color="auto" w:fill="auto"/>
          </w:tcPr>
          <w:p w:rsidR="00633BC0" w:rsidRPr="008C0100" w:rsidRDefault="004E718A" w:rsidP="00343664">
            <w:pPr>
              <w:tabs>
                <w:tab w:val="left" w:pos="0"/>
              </w:tabs>
              <w:jc w:val="both"/>
            </w:pPr>
            <w:r w:rsidRPr="008C0100">
              <w:t>Д „ФСД“</w:t>
            </w:r>
          </w:p>
        </w:tc>
        <w:tc>
          <w:tcPr>
            <w:tcW w:w="6945" w:type="dxa"/>
            <w:shd w:val="clear" w:color="auto" w:fill="auto"/>
          </w:tcPr>
          <w:p w:rsidR="00633BC0" w:rsidRPr="008C0100" w:rsidRDefault="004E718A" w:rsidP="00343664">
            <w:pPr>
              <w:tabs>
                <w:tab w:val="left" w:pos="0"/>
              </w:tabs>
              <w:jc w:val="both"/>
            </w:pPr>
            <w:r w:rsidRPr="008C0100">
              <w:t>Дирекция „Финансово-стопански дейност</w:t>
            </w:r>
            <w:r w:rsidR="0046390B" w:rsidRPr="008C0100">
              <w:t>и</w:t>
            </w:r>
            <w:r w:rsidRPr="008C0100">
              <w:t>“</w:t>
            </w:r>
          </w:p>
        </w:tc>
      </w:tr>
      <w:tr w:rsidR="00633BC0" w:rsidRPr="008C0100" w:rsidTr="00270380">
        <w:tc>
          <w:tcPr>
            <w:tcW w:w="1985" w:type="dxa"/>
            <w:shd w:val="clear" w:color="auto" w:fill="auto"/>
          </w:tcPr>
          <w:p w:rsidR="00633BC0" w:rsidRPr="008C0100" w:rsidRDefault="004E718A" w:rsidP="00343664">
            <w:pPr>
              <w:tabs>
                <w:tab w:val="left" w:pos="0"/>
              </w:tabs>
              <w:jc w:val="both"/>
            </w:pPr>
            <w:r w:rsidRPr="008C0100">
              <w:t>ЕС</w:t>
            </w:r>
          </w:p>
        </w:tc>
        <w:tc>
          <w:tcPr>
            <w:tcW w:w="6945" w:type="dxa"/>
            <w:shd w:val="clear" w:color="auto" w:fill="auto"/>
          </w:tcPr>
          <w:p w:rsidR="00633BC0" w:rsidRPr="008C0100" w:rsidRDefault="004E718A" w:rsidP="00343664">
            <w:pPr>
              <w:tabs>
                <w:tab w:val="left" w:pos="0"/>
              </w:tabs>
              <w:jc w:val="both"/>
            </w:pPr>
            <w:r w:rsidRPr="008C0100">
              <w:t>Европейски съюз</w:t>
            </w:r>
          </w:p>
        </w:tc>
      </w:tr>
      <w:tr w:rsidR="00633BC0" w:rsidRPr="008C0100" w:rsidTr="00270380">
        <w:tc>
          <w:tcPr>
            <w:tcW w:w="1985" w:type="dxa"/>
            <w:shd w:val="clear" w:color="auto" w:fill="auto"/>
          </w:tcPr>
          <w:p w:rsidR="00633BC0" w:rsidRPr="008C0100" w:rsidRDefault="004E718A" w:rsidP="00343664">
            <w:pPr>
              <w:tabs>
                <w:tab w:val="left" w:pos="0"/>
              </w:tabs>
              <w:jc w:val="both"/>
            </w:pPr>
            <w:r w:rsidRPr="008C0100">
              <w:t>ЗОП</w:t>
            </w:r>
          </w:p>
        </w:tc>
        <w:tc>
          <w:tcPr>
            <w:tcW w:w="6945" w:type="dxa"/>
            <w:shd w:val="clear" w:color="auto" w:fill="auto"/>
          </w:tcPr>
          <w:p w:rsidR="00633BC0" w:rsidRPr="008C0100" w:rsidRDefault="004E718A" w:rsidP="00343664">
            <w:pPr>
              <w:tabs>
                <w:tab w:val="left" w:pos="0"/>
              </w:tabs>
              <w:jc w:val="both"/>
            </w:pPr>
            <w:r w:rsidRPr="008C0100">
              <w:t>Закон за обществените поръчки</w:t>
            </w:r>
          </w:p>
        </w:tc>
      </w:tr>
      <w:tr w:rsidR="00633BC0" w:rsidRPr="008C0100" w:rsidTr="00270380">
        <w:tc>
          <w:tcPr>
            <w:tcW w:w="1985" w:type="dxa"/>
            <w:shd w:val="clear" w:color="auto" w:fill="auto"/>
          </w:tcPr>
          <w:p w:rsidR="00633BC0" w:rsidRPr="008C0100" w:rsidRDefault="00F00A17" w:rsidP="00343664">
            <w:pPr>
              <w:tabs>
                <w:tab w:val="left" w:pos="0"/>
              </w:tabs>
              <w:jc w:val="both"/>
            </w:pPr>
            <w:r w:rsidRPr="008C0100">
              <w:t>ЗФУКПС</w:t>
            </w:r>
          </w:p>
        </w:tc>
        <w:tc>
          <w:tcPr>
            <w:tcW w:w="6945" w:type="dxa"/>
            <w:shd w:val="clear" w:color="auto" w:fill="auto"/>
          </w:tcPr>
          <w:p w:rsidR="00633BC0" w:rsidRPr="008C0100" w:rsidRDefault="00F00A17" w:rsidP="00343664">
            <w:pPr>
              <w:tabs>
                <w:tab w:val="left" w:pos="0"/>
              </w:tabs>
              <w:jc w:val="both"/>
            </w:pPr>
            <w:r w:rsidRPr="008C0100">
              <w:t>Закон за финансовото управление и контрол</w:t>
            </w:r>
          </w:p>
        </w:tc>
      </w:tr>
      <w:tr w:rsidR="00633BC0" w:rsidRPr="008C0100" w:rsidTr="00270380">
        <w:tc>
          <w:tcPr>
            <w:tcW w:w="1985" w:type="dxa"/>
            <w:shd w:val="clear" w:color="auto" w:fill="auto"/>
          </w:tcPr>
          <w:p w:rsidR="00633BC0" w:rsidRPr="008C0100" w:rsidRDefault="00F00A17" w:rsidP="00343664">
            <w:pPr>
              <w:tabs>
                <w:tab w:val="left" w:pos="0"/>
              </w:tabs>
              <w:jc w:val="both"/>
            </w:pPr>
            <w:r w:rsidRPr="008C0100">
              <w:t>КЗК</w:t>
            </w:r>
          </w:p>
        </w:tc>
        <w:tc>
          <w:tcPr>
            <w:tcW w:w="6945" w:type="dxa"/>
            <w:shd w:val="clear" w:color="auto" w:fill="auto"/>
          </w:tcPr>
          <w:p w:rsidR="00633BC0" w:rsidRPr="008C0100" w:rsidRDefault="00F00A17" w:rsidP="00343664">
            <w:pPr>
              <w:tabs>
                <w:tab w:val="left" w:pos="0"/>
              </w:tabs>
              <w:jc w:val="both"/>
            </w:pPr>
            <w:r w:rsidRPr="008C0100">
              <w:t>Комисия за защита на конкуренцията</w:t>
            </w:r>
          </w:p>
        </w:tc>
      </w:tr>
      <w:tr w:rsidR="00633BC0" w:rsidRPr="008C0100" w:rsidTr="00270380">
        <w:tc>
          <w:tcPr>
            <w:tcW w:w="1985" w:type="dxa"/>
            <w:shd w:val="clear" w:color="auto" w:fill="auto"/>
          </w:tcPr>
          <w:p w:rsidR="00633BC0" w:rsidRPr="008C0100" w:rsidRDefault="00F00A17" w:rsidP="00343664">
            <w:pPr>
              <w:tabs>
                <w:tab w:val="left" w:pos="0"/>
              </w:tabs>
              <w:jc w:val="both"/>
            </w:pPr>
            <w:r w:rsidRPr="008C0100">
              <w:t>МРР</w:t>
            </w:r>
          </w:p>
        </w:tc>
        <w:tc>
          <w:tcPr>
            <w:tcW w:w="6945" w:type="dxa"/>
            <w:shd w:val="clear" w:color="auto" w:fill="auto"/>
          </w:tcPr>
          <w:p w:rsidR="00633BC0" w:rsidRPr="008C0100" w:rsidRDefault="00F00A17" w:rsidP="00343664">
            <w:pPr>
              <w:tabs>
                <w:tab w:val="left" w:pos="0"/>
              </w:tabs>
              <w:jc w:val="both"/>
            </w:pPr>
            <w:r w:rsidRPr="008C0100">
              <w:t>Министерство на регионалното развитие</w:t>
            </w:r>
          </w:p>
        </w:tc>
      </w:tr>
      <w:tr w:rsidR="00633BC0" w:rsidRPr="008C0100" w:rsidTr="00270380">
        <w:tc>
          <w:tcPr>
            <w:tcW w:w="1985" w:type="dxa"/>
            <w:shd w:val="clear" w:color="auto" w:fill="auto"/>
          </w:tcPr>
          <w:p w:rsidR="00633BC0" w:rsidRPr="008C0100" w:rsidRDefault="00F00A17" w:rsidP="00343664">
            <w:pPr>
              <w:tabs>
                <w:tab w:val="left" w:pos="0"/>
              </w:tabs>
              <w:jc w:val="both"/>
            </w:pPr>
            <w:r w:rsidRPr="008C0100">
              <w:t>МРРБ</w:t>
            </w:r>
          </w:p>
        </w:tc>
        <w:tc>
          <w:tcPr>
            <w:tcW w:w="6945" w:type="dxa"/>
            <w:shd w:val="clear" w:color="auto" w:fill="auto"/>
          </w:tcPr>
          <w:p w:rsidR="00633BC0" w:rsidRPr="008C0100" w:rsidRDefault="00F00A17" w:rsidP="00343664">
            <w:pPr>
              <w:tabs>
                <w:tab w:val="left" w:pos="0"/>
              </w:tabs>
              <w:jc w:val="both"/>
            </w:pPr>
            <w:r w:rsidRPr="008C0100">
              <w:t>Министерство на регионалното развитие и благоустройството</w:t>
            </w:r>
          </w:p>
        </w:tc>
      </w:tr>
      <w:tr w:rsidR="00633BC0" w:rsidRPr="008C0100" w:rsidTr="00270380">
        <w:tc>
          <w:tcPr>
            <w:tcW w:w="1985" w:type="dxa"/>
            <w:shd w:val="clear" w:color="auto" w:fill="auto"/>
          </w:tcPr>
          <w:p w:rsidR="00633BC0" w:rsidRPr="008C0100" w:rsidRDefault="00F00A17" w:rsidP="00343664">
            <w:pPr>
              <w:tabs>
                <w:tab w:val="left" w:pos="0"/>
              </w:tabs>
              <w:jc w:val="both"/>
            </w:pPr>
            <w:r w:rsidRPr="008C0100">
              <w:t>НВМОП</w:t>
            </w:r>
          </w:p>
        </w:tc>
        <w:tc>
          <w:tcPr>
            <w:tcW w:w="6945" w:type="dxa"/>
            <w:shd w:val="clear" w:color="auto" w:fill="auto"/>
          </w:tcPr>
          <w:p w:rsidR="00633BC0" w:rsidRPr="008C0100" w:rsidRDefault="00F00A17" w:rsidP="00343664">
            <w:pPr>
              <w:tabs>
                <w:tab w:val="left" w:pos="0"/>
              </w:tabs>
              <w:jc w:val="both"/>
            </w:pPr>
            <w:r w:rsidRPr="008C0100">
              <w:t>Наредба за възлагане на малки обществени поръчки</w:t>
            </w:r>
          </w:p>
        </w:tc>
      </w:tr>
      <w:tr w:rsidR="00F00A17" w:rsidRPr="008C0100" w:rsidTr="00270380">
        <w:tc>
          <w:tcPr>
            <w:tcW w:w="1985" w:type="dxa"/>
            <w:shd w:val="clear" w:color="auto" w:fill="auto"/>
          </w:tcPr>
          <w:p w:rsidR="00F00A17" w:rsidRPr="008C0100" w:rsidRDefault="00F00A17" w:rsidP="00343664">
            <w:pPr>
              <w:tabs>
                <w:tab w:val="left" w:pos="0"/>
              </w:tabs>
              <w:jc w:val="both"/>
            </w:pPr>
            <w:r w:rsidRPr="008C0100">
              <w:t>ОВ</w:t>
            </w:r>
          </w:p>
        </w:tc>
        <w:tc>
          <w:tcPr>
            <w:tcW w:w="6945" w:type="dxa"/>
            <w:shd w:val="clear" w:color="auto" w:fill="auto"/>
          </w:tcPr>
          <w:p w:rsidR="00F00A17" w:rsidRPr="008C0100" w:rsidRDefault="00F00A17" w:rsidP="00343664">
            <w:pPr>
              <w:tabs>
                <w:tab w:val="left" w:pos="0"/>
              </w:tabs>
              <w:jc w:val="both"/>
            </w:pPr>
            <w:r w:rsidRPr="008C0100">
              <w:t>Официален вестник</w:t>
            </w:r>
          </w:p>
        </w:tc>
      </w:tr>
      <w:tr w:rsidR="0046390B" w:rsidRPr="008C0100" w:rsidTr="00270380">
        <w:tc>
          <w:tcPr>
            <w:tcW w:w="1985" w:type="dxa"/>
            <w:shd w:val="clear" w:color="auto" w:fill="auto"/>
          </w:tcPr>
          <w:p w:rsidR="0046390B" w:rsidRPr="008C0100" w:rsidRDefault="0046390B" w:rsidP="00343664">
            <w:pPr>
              <w:tabs>
                <w:tab w:val="left" w:pos="0"/>
              </w:tabs>
              <w:jc w:val="both"/>
            </w:pPr>
            <w:r w:rsidRPr="008C0100">
              <w:t>ОПАК</w:t>
            </w:r>
          </w:p>
        </w:tc>
        <w:tc>
          <w:tcPr>
            <w:tcW w:w="6945" w:type="dxa"/>
            <w:shd w:val="clear" w:color="auto" w:fill="auto"/>
          </w:tcPr>
          <w:p w:rsidR="0046390B" w:rsidRPr="008C0100" w:rsidRDefault="0046390B" w:rsidP="00343664">
            <w:pPr>
              <w:tabs>
                <w:tab w:val="left" w:pos="0"/>
              </w:tabs>
              <w:jc w:val="both"/>
            </w:pPr>
            <w:r w:rsidRPr="008C0100">
              <w:t>Оперативна програма „Административен капацитет“</w:t>
            </w:r>
          </w:p>
        </w:tc>
      </w:tr>
      <w:tr w:rsidR="00F00A17" w:rsidRPr="008C0100" w:rsidTr="00270380">
        <w:tc>
          <w:tcPr>
            <w:tcW w:w="1985" w:type="dxa"/>
            <w:shd w:val="clear" w:color="auto" w:fill="auto"/>
          </w:tcPr>
          <w:p w:rsidR="00F00A17" w:rsidRPr="008C0100" w:rsidRDefault="003E6C09" w:rsidP="00343664">
            <w:pPr>
              <w:tabs>
                <w:tab w:val="left" w:pos="0"/>
              </w:tabs>
              <w:jc w:val="both"/>
            </w:pPr>
            <w:r w:rsidRPr="008C0100">
              <w:t>ОП „РР“</w:t>
            </w:r>
          </w:p>
        </w:tc>
        <w:tc>
          <w:tcPr>
            <w:tcW w:w="6945" w:type="dxa"/>
            <w:shd w:val="clear" w:color="auto" w:fill="auto"/>
          </w:tcPr>
          <w:p w:rsidR="00F00A17" w:rsidRPr="008C0100" w:rsidRDefault="003E6C09" w:rsidP="00343664">
            <w:pPr>
              <w:tabs>
                <w:tab w:val="left" w:pos="0"/>
              </w:tabs>
              <w:jc w:val="both"/>
            </w:pPr>
            <w:r w:rsidRPr="008C0100">
              <w:t>Оперативна програма „Регионално развитие“</w:t>
            </w:r>
          </w:p>
        </w:tc>
      </w:tr>
      <w:tr w:rsidR="00F00A17" w:rsidRPr="008C0100" w:rsidTr="00270380">
        <w:tc>
          <w:tcPr>
            <w:tcW w:w="1985" w:type="dxa"/>
            <w:shd w:val="clear" w:color="auto" w:fill="auto"/>
          </w:tcPr>
          <w:p w:rsidR="00F00A17" w:rsidRPr="008C0100" w:rsidRDefault="003E6C09" w:rsidP="00343664">
            <w:pPr>
              <w:tabs>
                <w:tab w:val="left" w:pos="0"/>
              </w:tabs>
              <w:jc w:val="both"/>
            </w:pPr>
            <w:r w:rsidRPr="008C0100">
              <w:t>ПМС</w:t>
            </w:r>
          </w:p>
        </w:tc>
        <w:tc>
          <w:tcPr>
            <w:tcW w:w="6945" w:type="dxa"/>
            <w:shd w:val="clear" w:color="auto" w:fill="auto"/>
          </w:tcPr>
          <w:p w:rsidR="00F00A17" w:rsidRPr="008C0100" w:rsidRDefault="003E6C09" w:rsidP="00343664">
            <w:pPr>
              <w:tabs>
                <w:tab w:val="left" w:pos="0"/>
              </w:tabs>
              <w:jc w:val="both"/>
            </w:pPr>
            <w:r w:rsidRPr="008C0100">
              <w:t>Постановление на Министерски съвет</w:t>
            </w:r>
          </w:p>
        </w:tc>
      </w:tr>
      <w:tr w:rsidR="00BD3EFA" w:rsidRPr="008C0100" w:rsidTr="00270380">
        <w:tc>
          <w:tcPr>
            <w:tcW w:w="1985" w:type="dxa"/>
            <w:shd w:val="clear" w:color="auto" w:fill="auto"/>
          </w:tcPr>
          <w:p w:rsidR="00BD3EFA" w:rsidRPr="008C0100" w:rsidRDefault="00BD3EFA" w:rsidP="00343664">
            <w:pPr>
              <w:tabs>
                <w:tab w:val="left" w:pos="0"/>
              </w:tabs>
              <w:jc w:val="both"/>
            </w:pPr>
            <w:r w:rsidRPr="008C0100">
              <w:t>ППП</w:t>
            </w:r>
          </w:p>
        </w:tc>
        <w:tc>
          <w:tcPr>
            <w:tcW w:w="6945" w:type="dxa"/>
            <w:shd w:val="clear" w:color="auto" w:fill="auto"/>
          </w:tcPr>
          <w:p w:rsidR="00BD3EFA" w:rsidRPr="008C0100" w:rsidRDefault="00BD3EFA" w:rsidP="00343664">
            <w:pPr>
              <w:tabs>
                <w:tab w:val="left" w:pos="0"/>
              </w:tabs>
              <w:jc w:val="both"/>
            </w:pPr>
            <w:r w:rsidRPr="008C0100">
              <w:t>Приемо – предавателен протокол</w:t>
            </w:r>
          </w:p>
        </w:tc>
      </w:tr>
      <w:tr w:rsidR="00F00A17" w:rsidRPr="008C0100" w:rsidTr="00270380">
        <w:tc>
          <w:tcPr>
            <w:tcW w:w="1985" w:type="dxa"/>
            <w:shd w:val="clear" w:color="auto" w:fill="auto"/>
          </w:tcPr>
          <w:p w:rsidR="00F00A17" w:rsidRPr="008C0100" w:rsidRDefault="003E6C09" w:rsidP="00343664">
            <w:pPr>
              <w:tabs>
                <w:tab w:val="left" w:pos="0"/>
              </w:tabs>
              <w:jc w:val="both"/>
            </w:pPr>
            <w:r w:rsidRPr="008C0100">
              <w:t>РОП</w:t>
            </w:r>
          </w:p>
        </w:tc>
        <w:tc>
          <w:tcPr>
            <w:tcW w:w="6945" w:type="dxa"/>
            <w:shd w:val="clear" w:color="auto" w:fill="auto"/>
          </w:tcPr>
          <w:p w:rsidR="00F00A17" w:rsidRPr="008C0100" w:rsidRDefault="003E6C09" w:rsidP="00343664">
            <w:pPr>
              <w:tabs>
                <w:tab w:val="left" w:pos="0"/>
              </w:tabs>
              <w:jc w:val="both"/>
            </w:pPr>
            <w:r w:rsidRPr="008C0100">
              <w:t>Регистър на обществените поръчки</w:t>
            </w:r>
          </w:p>
        </w:tc>
      </w:tr>
      <w:tr w:rsidR="003E6C09" w:rsidRPr="008C0100" w:rsidTr="00270380">
        <w:tc>
          <w:tcPr>
            <w:tcW w:w="1985" w:type="dxa"/>
            <w:shd w:val="clear" w:color="auto" w:fill="auto"/>
          </w:tcPr>
          <w:p w:rsidR="003E6C09" w:rsidRPr="008C0100" w:rsidRDefault="003E6C09" w:rsidP="00343664">
            <w:pPr>
              <w:tabs>
                <w:tab w:val="left" w:pos="0"/>
              </w:tabs>
              <w:jc w:val="both"/>
            </w:pPr>
            <w:r w:rsidRPr="008C0100">
              <w:t>УИН</w:t>
            </w:r>
          </w:p>
        </w:tc>
        <w:tc>
          <w:tcPr>
            <w:tcW w:w="6945" w:type="dxa"/>
            <w:shd w:val="clear" w:color="auto" w:fill="auto"/>
          </w:tcPr>
          <w:p w:rsidR="003E6C09" w:rsidRPr="008C0100" w:rsidRDefault="003E6C09" w:rsidP="00343664">
            <w:pPr>
              <w:tabs>
                <w:tab w:val="left" w:pos="0"/>
              </w:tabs>
              <w:jc w:val="both"/>
            </w:pPr>
            <w:r w:rsidRPr="008C0100">
              <w:t>Уникален идентификационен номер</w:t>
            </w:r>
          </w:p>
        </w:tc>
      </w:tr>
    </w:tbl>
    <w:p w:rsidR="00633BC0" w:rsidRPr="008C0100" w:rsidRDefault="00633BC0" w:rsidP="00340E84">
      <w:pPr>
        <w:tabs>
          <w:tab w:val="left" w:pos="0"/>
        </w:tabs>
        <w:ind w:firstLine="720"/>
        <w:jc w:val="both"/>
      </w:pPr>
    </w:p>
    <w:p w:rsidR="00633BC0" w:rsidRPr="008C0100" w:rsidRDefault="00633BC0" w:rsidP="00340E84">
      <w:pPr>
        <w:tabs>
          <w:tab w:val="left" w:pos="0"/>
        </w:tabs>
        <w:ind w:firstLine="720"/>
        <w:jc w:val="both"/>
      </w:pPr>
    </w:p>
    <w:p w:rsidR="00D0098F" w:rsidRPr="008C0100" w:rsidRDefault="00D0098F" w:rsidP="00340E84">
      <w:pPr>
        <w:tabs>
          <w:tab w:val="left" w:pos="0"/>
        </w:tabs>
        <w:ind w:firstLine="720"/>
        <w:jc w:val="both"/>
      </w:pPr>
    </w:p>
    <w:p w:rsidR="00D0098F" w:rsidRPr="008C0100" w:rsidRDefault="00D0098F" w:rsidP="00340E84">
      <w:pPr>
        <w:tabs>
          <w:tab w:val="left" w:pos="0"/>
        </w:tabs>
        <w:ind w:firstLine="720"/>
        <w:jc w:val="both"/>
      </w:pPr>
    </w:p>
    <w:p w:rsidR="00D0098F" w:rsidRPr="008C0100" w:rsidRDefault="00D0098F" w:rsidP="00340E84">
      <w:pPr>
        <w:tabs>
          <w:tab w:val="left" w:pos="0"/>
        </w:tabs>
        <w:ind w:firstLine="720"/>
        <w:jc w:val="both"/>
      </w:pPr>
    </w:p>
    <w:p w:rsidR="00D0098F" w:rsidRPr="008C0100" w:rsidRDefault="00D0098F" w:rsidP="00340E84">
      <w:pPr>
        <w:tabs>
          <w:tab w:val="left" w:pos="0"/>
        </w:tabs>
        <w:ind w:firstLine="720"/>
        <w:jc w:val="both"/>
      </w:pPr>
    </w:p>
    <w:p w:rsidR="00D0098F" w:rsidRPr="008C0100" w:rsidRDefault="00D0098F" w:rsidP="00340E84">
      <w:pPr>
        <w:tabs>
          <w:tab w:val="left" w:pos="0"/>
        </w:tabs>
        <w:ind w:firstLine="720"/>
        <w:jc w:val="both"/>
      </w:pPr>
    </w:p>
    <w:p w:rsidR="00D0098F" w:rsidRPr="008C0100" w:rsidRDefault="00D0098F" w:rsidP="00340E84">
      <w:pPr>
        <w:tabs>
          <w:tab w:val="left" w:pos="0"/>
        </w:tabs>
        <w:ind w:firstLine="720"/>
        <w:jc w:val="both"/>
      </w:pPr>
    </w:p>
    <w:p w:rsidR="00D0098F" w:rsidRPr="008C0100" w:rsidRDefault="00D0098F" w:rsidP="00340E84">
      <w:pPr>
        <w:tabs>
          <w:tab w:val="left" w:pos="0"/>
        </w:tabs>
        <w:ind w:firstLine="720"/>
        <w:jc w:val="both"/>
      </w:pPr>
    </w:p>
    <w:p w:rsidR="00D0098F" w:rsidRPr="008C0100" w:rsidRDefault="00D0098F" w:rsidP="00340E84">
      <w:pPr>
        <w:tabs>
          <w:tab w:val="left" w:pos="0"/>
        </w:tabs>
        <w:ind w:firstLine="720"/>
        <w:jc w:val="both"/>
      </w:pPr>
    </w:p>
    <w:p w:rsidR="00D0098F" w:rsidRPr="008C0100" w:rsidRDefault="00D0098F" w:rsidP="00340E84">
      <w:pPr>
        <w:tabs>
          <w:tab w:val="left" w:pos="0"/>
        </w:tabs>
        <w:ind w:firstLine="720"/>
        <w:jc w:val="both"/>
      </w:pPr>
    </w:p>
    <w:p w:rsidR="00D0098F" w:rsidRPr="008C0100" w:rsidRDefault="00D0098F" w:rsidP="00340E84">
      <w:pPr>
        <w:tabs>
          <w:tab w:val="left" w:pos="0"/>
        </w:tabs>
        <w:ind w:firstLine="720"/>
        <w:jc w:val="both"/>
      </w:pPr>
    </w:p>
    <w:p w:rsidR="00D0098F" w:rsidRPr="008C0100" w:rsidRDefault="00D0098F" w:rsidP="00340E84">
      <w:pPr>
        <w:tabs>
          <w:tab w:val="left" w:pos="0"/>
        </w:tabs>
        <w:ind w:firstLine="720"/>
        <w:jc w:val="both"/>
      </w:pPr>
    </w:p>
    <w:p w:rsidR="00D0098F" w:rsidRPr="008C0100" w:rsidRDefault="00D0098F" w:rsidP="00340E84">
      <w:pPr>
        <w:tabs>
          <w:tab w:val="left" w:pos="0"/>
        </w:tabs>
        <w:ind w:firstLine="720"/>
        <w:jc w:val="both"/>
      </w:pPr>
    </w:p>
    <w:p w:rsidR="00D0098F" w:rsidRPr="008C0100" w:rsidRDefault="00D0098F" w:rsidP="00340E84">
      <w:pPr>
        <w:tabs>
          <w:tab w:val="left" w:pos="0"/>
        </w:tabs>
        <w:ind w:firstLine="720"/>
        <w:jc w:val="both"/>
      </w:pPr>
    </w:p>
    <w:p w:rsidR="00D0098F" w:rsidRPr="008C0100" w:rsidRDefault="00D0098F" w:rsidP="00340E84">
      <w:pPr>
        <w:tabs>
          <w:tab w:val="left" w:pos="0"/>
        </w:tabs>
        <w:ind w:firstLine="720"/>
        <w:jc w:val="both"/>
      </w:pPr>
    </w:p>
    <w:p w:rsidR="00D0098F" w:rsidRPr="008C0100" w:rsidRDefault="00D0098F" w:rsidP="00340E84">
      <w:pPr>
        <w:tabs>
          <w:tab w:val="left" w:pos="0"/>
        </w:tabs>
        <w:ind w:firstLine="720"/>
        <w:jc w:val="both"/>
      </w:pPr>
    </w:p>
    <w:p w:rsidR="00D0098F" w:rsidRPr="008C0100" w:rsidRDefault="00D0098F" w:rsidP="00340E84">
      <w:pPr>
        <w:tabs>
          <w:tab w:val="left" w:pos="0"/>
        </w:tabs>
        <w:ind w:firstLine="720"/>
        <w:jc w:val="both"/>
      </w:pPr>
    </w:p>
    <w:p w:rsidR="00D0098F" w:rsidRPr="008C0100" w:rsidRDefault="00D0098F" w:rsidP="00340E84">
      <w:pPr>
        <w:tabs>
          <w:tab w:val="left" w:pos="0"/>
        </w:tabs>
        <w:ind w:firstLine="720"/>
        <w:jc w:val="both"/>
      </w:pPr>
    </w:p>
    <w:p w:rsidR="00D0098F" w:rsidRPr="008C0100" w:rsidRDefault="00D0098F" w:rsidP="00340E84">
      <w:pPr>
        <w:tabs>
          <w:tab w:val="left" w:pos="0"/>
        </w:tabs>
        <w:ind w:firstLine="720"/>
        <w:jc w:val="both"/>
      </w:pPr>
    </w:p>
    <w:p w:rsidR="00D0098F" w:rsidRPr="008C0100" w:rsidRDefault="00D0098F" w:rsidP="00340E84">
      <w:pPr>
        <w:tabs>
          <w:tab w:val="left" w:pos="0"/>
        </w:tabs>
        <w:ind w:firstLine="720"/>
        <w:jc w:val="both"/>
      </w:pPr>
    </w:p>
    <w:p w:rsidR="00D0098F" w:rsidRPr="008C0100" w:rsidRDefault="00D0098F" w:rsidP="00340E84">
      <w:pPr>
        <w:tabs>
          <w:tab w:val="left" w:pos="0"/>
        </w:tabs>
        <w:ind w:firstLine="720"/>
        <w:jc w:val="both"/>
      </w:pPr>
    </w:p>
    <w:p w:rsidR="00270380" w:rsidRPr="008C0100" w:rsidRDefault="00270380" w:rsidP="00340E84">
      <w:pPr>
        <w:tabs>
          <w:tab w:val="left" w:pos="0"/>
        </w:tabs>
        <w:ind w:firstLine="720"/>
        <w:jc w:val="both"/>
      </w:pPr>
    </w:p>
    <w:p w:rsidR="00270380" w:rsidRPr="008C0100" w:rsidRDefault="00270380" w:rsidP="00340E84">
      <w:pPr>
        <w:tabs>
          <w:tab w:val="left" w:pos="0"/>
        </w:tabs>
        <w:ind w:firstLine="720"/>
        <w:jc w:val="both"/>
      </w:pPr>
    </w:p>
    <w:p w:rsidR="00D0098F" w:rsidRPr="008C0100" w:rsidRDefault="00D0098F" w:rsidP="00340E84">
      <w:pPr>
        <w:tabs>
          <w:tab w:val="left" w:pos="0"/>
        </w:tabs>
        <w:ind w:firstLine="720"/>
        <w:jc w:val="both"/>
      </w:pPr>
    </w:p>
    <w:p w:rsidR="00D0098F" w:rsidRPr="008C0100" w:rsidRDefault="00D0098F" w:rsidP="00340E84">
      <w:pPr>
        <w:tabs>
          <w:tab w:val="left" w:pos="0"/>
        </w:tabs>
        <w:ind w:firstLine="720"/>
        <w:jc w:val="both"/>
      </w:pPr>
    </w:p>
    <w:p w:rsidR="00BD659B" w:rsidRPr="008C0100" w:rsidRDefault="00BD659B" w:rsidP="008024CA">
      <w:pPr>
        <w:tabs>
          <w:tab w:val="left" w:pos="0"/>
        </w:tabs>
        <w:ind w:firstLine="720"/>
        <w:jc w:val="both"/>
        <w:rPr>
          <w:b/>
        </w:rPr>
      </w:pPr>
    </w:p>
    <w:p w:rsidR="001B1131" w:rsidRPr="008C0100" w:rsidRDefault="001B1131" w:rsidP="008024CA">
      <w:pPr>
        <w:tabs>
          <w:tab w:val="left" w:pos="0"/>
        </w:tabs>
        <w:ind w:firstLine="720"/>
        <w:jc w:val="both"/>
        <w:rPr>
          <w:b/>
        </w:rPr>
      </w:pPr>
      <w:r w:rsidRPr="008C0100">
        <w:rPr>
          <w:b/>
        </w:rPr>
        <w:lastRenderedPageBreak/>
        <w:t>Част първа</w:t>
      </w:r>
    </w:p>
    <w:p w:rsidR="005F3963" w:rsidRPr="008C0100" w:rsidRDefault="005F3963" w:rsidP="00A1618A">
      <w:pPr>
        <w:tabs>
          <w:tab w:val="left" w:pos="720"/>
        </w:tabs>
        <w:ind w:firstLine="720"/>
        <w:jc w:val="both"/>
        <w:rPr>
          <w:b/>
        </w:rPr>
      </w:pPr>
      <w:r w:rsidRPr="008C0100">
        <w:rPr>
          <w:b/>
        </w:rPr>
        <w:t>РЕЗЮМЕ</w:t>
      </w:r>
    </w:p>
    <w:p w:rsidR="00FA76E3" w:rsidRPr="008C0100" w:rsidRDefault="005F3EC9" w:rsidP="00A1618A">
      <w:pPr>
        <w:tabs>
          <w:tab w:val="left" w:pos="720"/>
        </w:tabs>
        <w:ind w:firstLine="720"/>
        <w:jc w:val="both"/>
        <w:rPr>
          <w:b/>
        </w:rPr>
      </w:pPr>
      <w:r w:rsidRPr="008C0100">
        <w:tab/>
      </w:r>
      <w:r w:rsidR="00FA76E3" w:rsidRPr="008C0100">
        <w:rPr>
          <w:b/>
        </w:rPr>
        <w:tab/>
      </w:r>
    </w:p>
    <w:p w:rsidR="002749F3" w:rsidRPr="008C0100" w:rsidRDefault="002749F3" w:rsidP="002749F3">
      <w:pPr>
        <w:tabs>
          <w:tab w:val="left" w:pos="720"/>
        </w:tabs>
        <w:ind w:firstLine="720"/>
        <w:jc w:val="both"/>
      </w:pPr>
      <w:r w:rsidRPr="008C0100">
        <w:t>Настоящият доклад е резултат от извършен одит на възлагането и изпълнението на обществени поръчки в Министерството на регионалното развитие</w:t>
      </w:r>
      <w:r w:rsidR="00155976" w:rsidRPr="008C0100">
        <w:rPr>
          <w:rStyle w:val="FootnoteReference"/>
          <w:b/>
        </w:rPr>
        <w:footnoteReference w:id="1"/>
      </w:r>
      <w:r w:rsidRPr="008C0100">
        <w:t xml:space="preserve"> за периода от 01.01.2012 г. до 30.06.2013 г.</w:t>
      </w:r>
    </w:p>
    <w:p w:rsidR="002749F3" w:rsidRPr="008C0100" w:rsidRDefault="002749F3" w:rsidP="002749F3">
      <w:pPr>
        <w:tabs>
          <w:tab w:val="left" w:pos="720"/>
        </w:tabs>
        <w:ind w:firstLine="720"/>
        <w:jc w:val="both"/>
      </w:pPr>
      <w:r w:rsidRPr="008C0100">
        <w:t>Министерството на регионалното развитие</w:t>
      </w:r>
      <w:r w:rsidR="00155976" w:rsidRPr="008C0100">
        <w:t xml:space="preserve"> </w:t>
      </w:r>
      <w:r w:rsidR="00155976" w:rsidRPr="008C0100">
        <w:rPr>
          <w:lang w:val="ru-RU"/>
        </w:rPr>
        <w:t>(</w:t>
      </w:r>
      <w:r w:rsidR="00155976" w:rsidRPr="008C0100">
        <w:t>МРР</w:t>
      </w:r>
      <w:r w:rsidR="00155976" w:rsidRPr="008C0100">
        <w:rPr>
          <w:lang w:val="ru-RU"/>
        </w:rPr>
        <w:t>)</w:t>
      </w:r>
      <w:r w:rsidRPr="008C0100">
        <w:t xml:space="preserve"> е юридическо лице на бюджетна издръжка със седалище </w:t>
      </w:r>
      <w:r w:rsidR="00241F33" w:rsidRPr="008C0100">
        <w:t xml:space="preserve">гр. </w:t>
      </w:r>
      <w:r w:rsidRPr="008C0100">
        <w:t xml:space="preserve">София, ул. „Св.св. Кирил и Методий“ 17-19. </w:t>
      </w:r>
    </w:p>
    <w:p w:rsidR="002749F3" w:rsidRPr="008C0100" w:rsidRDefault="002749F3" w:rsidP="002749F3">
      <w:pPr>
        <w:tabs>
          <w:tab w:val="left" w:pos="720"/>
        </w:tabs>
        <w:ind w:firstLine="720"/>
        <w:jc w:val="both"/>
      </w:pPr>
      <w:r w:rsidRPr="008C0100">
        <w:t>Министерството е администрация, организирана в главни дирекции и дирекции, които подпомагат министъра на регионалното развитие при осъществяване на правомощията му, осигуряват технически дейността му и извършват дейности по административното обслужване на гражданите и юридическите лица.</w:t>
      </w:r>
    </w:p>
    <w:p w:rsidR="002749F3" w:rsidRPr="008C0100" w:rsidRDefault="002749F3" w:rsidP="002749F3">
      <w:pPr>
        <w:tabs>
          <w:tab w:val="left" w:pos="720"/>
        </w:tabs>
        <w:ind w:firstLine="720"/>
        <w:jc w:val="both"/>
      </w:pPr>
      <w:r w:rsidRPr="008C0100">
        <w:t>Министърът на регионалното развитие е централен едноличен орган на изпълнителната власт, кой</w:t>
      </w:r>
      <w:r w:rsidR="0049683D" w:rsidRPr="008C0100">
        <w:t>то провежда държавната политика</w:t>
      </w:r>
      <w:r w:rsidRPr="008C0100">
        <w:t xml:space="preserve"> за регионално развитие и европей</w:t>
      </w:r>
      <w:r w:rsidR="00611674" w:rsidRPr="008C0100">
        <w:t>ско териториално сътрудничество;</w:t>
      </w:r>
      <w:r w:rsidRPr="008C0100">
        <w:t xml:space="preserve"> за разви</w:t>
      </w:r>
      <w:r w:rsidR="00611674" w:rsidRPr="008C0100">
        <w:t>тието на пътната инфраструктура;</w:t>
      </w:r>
      <w:r w:rsidRPr="008C0100">
        <w:t xml:space="preserve"> осъществява функции по одобряване на общи и подробни устройствени планове, </w:t>
      </w:r>
      <w:r w:rsidR="00E016A6" w:rsidRPr="008C0100">
        <w:t>инвестиционни проекти</w:t>
      </w:r>
      <w:r w:rsidRPr="008C0100">
        <w:t xml:space="preserve"> и други.</w:t>
      </w:r>
    </w:p>
    <w:p w:rsidR="002749F3" w:rsidRPr="008C0100" w:rsidRDefault="002749F3" w:rsidP="002749F3">
      <w:pPr>
        <w:tabs>
          <w:tab w:val="left" w:pos="720"/>
        </w:tabs>
        <w:ind w:firstLine="720"/>
        <w:jc w:val="both"/>
      </w:pPr>
      <w:r w:rsidRPr="008C0100">
        <w:t>Министърът на регионалното разви</w:t>
      </w:r>
      <w:r w:rsidR="009B3922" w:rsidRPr="008C0100">
        <w:t>тие е възложител на обществени</w:t>
      </w:r>
      <w:r w:rsidRPr="008C0100">
        <w:t xml:space="preserve"> поръчки на основание чл.</w:t>
      </w:r>
      <w:r w:rsidR="005E7D18" w:rsidRPr="008C0100">
        <w:t xml:space="preserve"> </w:t>
      </w:r>
      <w:r w:rsidRPr="008C0100">
        <w:t>7, т.</w:t>
      </w:r>
      <w:r w:rsidR="005E7D18" w:rsidRPr="008C0100">
        <w:t xml:space="preserve"> </w:t>
      </w:r>
      <w:r w:rsidRPr="008C0100">
        <w:t>1 от ЗОП. През одитирания период фактическите действия по възлагане на обществе</w:t>
      </w:r>
      <w:r w:rsidR="009B3922" w:rsidRPr="008C0100">
        <w:t>ни</w:t>
      </w:r>
      <w:r w:rsidRPr="008C0100">
        <w:t xml:space="preserve"> поръчки са извършвани от главния секретар и заместник-министри на регионалното развитие в качеството им на упълномощени лица по чл.</w:t>
      </w:r>
      <w:r w:rsidR="00611674" w:rsidRPr="008C0100">
        <w:t xml:space="preserve"> </w:t>
      </w:r>
      <w:r w:rsidRPr="008C0100">
        <w:t>8, ал.</w:t>
      </w:r>
      <w:r w:rsidR="00611674" w:rsidRPr="008C0100">
        <w:t xml:space="preserve"> </w:t>
      </w:r>
      <w:r w:rsidRPr="008C0100">
        <w:t xml:space="preserve">2 от </w:t>
      </w:r>
      <w:r w:rsidR="0049683D" w:rsidRPr="008C0100">
        <w:t xml:space="preserve">ЗОП. </w:t>
      </w:r>
    </w:p>
    <w:p w:rsidR="002749F3" w:rsidRPr="008C0100" w:rsidRDefault="002749F3" w:rsidP="002749F3">
      <w:pPr>
        <w:tabs>
          <w:tab w:val="left" w:pos="720"/>
        </w:tabs>
        <w:ind w:firstLine="720"/>
        <w:jc w:val="both"/>
      </w:pPr>
      <w:r w:rsidRPr="008C0100">
        <w:t>Одит</w:t>
      </w:r>
      <w:r w:rsidR="00346EFE" w:rsidRPr="008C0100">
        <w:t>ът</w:t>
      </w:r>
      <w:r w:rsidRPr="008C0100">
        <w:t xml:space="preserve"> обхва</w:t>
      </w:r>
      <w:r w:rsidR="00346EFE" w:rsidRPr="008C0100">
        <w:t>ща</w:t>
      </w:r>
      <w:r w:rsidRPr="008C0100">
        <w:t xml:space="preserve"> планирането, подготовката и обявяването, възлагането на обществени поръчки</w:t>
      </w:r>
      <w:r w:rsidR="00346EFE" w:rsidRPr="008C0100">
        <w:t>, както</w:t>
      </w:r>
      <w:r w:rsidRPr="008C0100">
        <w:t xml:space="preserve"> и изпълнението на </w:t>
      </w:r>
      <w:r w:rsidR="00346EFE" w:rsidRPr="008C0100">
        <w:t xml:space="preserve">сключени </w:t>
      </w:r>
      <w:r w:rsidRPr="008C0100">
        <w:t>договори</w:t>
      </w:r>
      <w:r w:rsidR="00346EFE" w:rsidRPr="008C0100">
        <w:t>.</w:t>
      </w:r>
    </w:p>
    <w:p w:rsidR="00A8055F" w:rsidRPr="008C0100" w:rsidRDefault="002749F3" w:rsidP="00DE416D">
      <w:pPr>
        <w:tabs>
          <w:tab w:val="left" w:pos="720"/>
        </w:tabs>
        <w:ind w:firstLine="720"/>
        <w:jc w:val="both"/>
      </w:pPr>
      <w:r w:rsidRPr="008C0100">
        <w:t>Организирането и провеждането на процедурите за в</w:t>
      </w:r>
      <w:r w:rsidR="005E7D18" w:rsidRPr="008C0100">
        <w:t xml:space="preserve">ъзлагане на обществени поръчки </w:t>
      </w:r>
      <w:r w:rsidRPr="008C0100">
        <w:t xml:space="preserve">е </w:t>
      </w:r>
      <w:r w:rsidR="00DE57A6" w:rsidRPr="008C0100">
        <w:t xml:space="preserve">изпълнявано </w:t>
      </w:r>
      <w:r w:rsidRPr="008C0100">
        <w:t xml:space="preserve">от дирекция „Обществени поръчки“ </w:t>
      </w:r>
      <w:r w:rsidR="00F63C5E" w:rsidRPr="008C0100">
        <w:rPr>
          <w:lang w:val="ru-RU"/>
        </w:rPr>
        <w:t>(</w:t>
      </w:r>
      <w:r w:rsidR="002B7546" w:rsidRPr="008C0100">
        <w:t>„</w:t>
      </w:r>
      <w:r w:rsidR="00F63C5E" w:rsidRPr="008C0100">
        <w:t>ОП</w:t>
      </w:r>
      <w:r w:rsidR="002B7546" w:rsidRPr="008C0100">
        <w:t>“</w:t>
      </w:r>
      <w:r w:rsidR="00F63C5E" w:rsidRPr="008C0100">
        <w:rPr>
          <w:lang w:val="ru-RU"/>
        </w:rPr>
        <w:t xml:space="preserve">) </w:t>
      </w:r>
      <w:r w:rsidRPr="008C0100">
        <w:t>в МРР.</w:t>
      </w:r>
      <w:r w:rsidR="00DE416D" w:rsidRPr="008C0100">
        <w:t xml:space="preserve"> </w:t>
      </w:r>
    </w:p>
    <w:p w:rsidR="00DE416D" w:rsidRPr="008C0100" w:rsidRDefault="00306AD5" w:rsidP="00DE416D">
      <w:pPr>
        <w:tabs>
          <w:tab w:val="left" w:pos="720"/>
        </w:tabs>
        <w:ind w:firstLine="720"/>
        <w:jc w:val="both"/>
      </w:pPr>
      <w:r w:rsidRPr="008C0100">
        <w:t xml:space="preserve">За периода от 01.01.2012 г. до 30.06.2013 г. </w:t>
      </w:r>
      <w:r w:rsidR="006111EE" w:rsidRPr="008C0100">
        <w:t xml:space="preserve">в МРР </w:t>
      </w:r>
      <w:r w:rsidR="000C41BE" w:rsidRPr="008C0100">
        <w:t xml:space="preserve">са </w:t>
      </w:r>
      <w:r w:rsidR="006111EE" w:rsidRPr="008C0100">
        <w:t>проведени</w:t>
      </w:r>
      <w:r w:rsidR="00DE416D" w:rsidRPr="008C0100">
        <w:t xml:space="preserve"> 47 процедури по реда на ЗОП в т.ч. през 2012 г. - 31 процедури и към</w:t>
      </w:r>
      <w:r w:rsidR="00710C9B" w:rsidRPr="008C0100">
        <w:t xml:space="preserve"> 30.06.2013 г. - 16 процедури. </w:t>
      </w:r>
    </w:p>
    <w:p w:rsidR="00A8055F" w:rsidRPr="008C0100" w:rsidRDefault="00DE416D" w:rsidP="00DE416D">
      <w:pPr>
        <w:tabs>
          <w:tab w:val="left" w:pos="720"/>
        </w:tabs>
        <w:ind w:firstLine="720"/>
        <w:jc w:val="both"/>
      </w:pPr>
      <w:r w:rsidRPr="008C0100">
        <w:t xml:space="preserve">Проведени са и 39 възлагания на обществени поръчки чрез публична покана по реда на глава осма „а“ от ЗОП </w:t>
      </w:r>
      <w:r w:rsidRPr="008C0100">
        <w:rPr>
          <w:lang w:val="ru-RU"/>
        </w:rPr>
        <w:t>(</w:t>
      </w:r>
      <w:r w:rsidRPr="008C0100">
        <w:t>ред. ДВ, бр.93/2011 г.</w:t>
      </w:r>
      <w:r w:rsidRPr="008C0100">
        <w:rPr>
          <w:lang w:val="ru-RU"/>
        </w:rPr>
        <w:t>)</w:t>
      </w:r>
      <w:r w:rsidR="009B3922" w:rsidRPr="008C0100">
        <w:t>,</w:t>
      </w:r>
      <w:r w:rsidRPr="008C0100">
        <w:t xml:space="preserve"> от които 7 са приключени без избор на изпълнител. </w:t>
      </w:r>
    </w:p>
    <w:p w:rsidR="00DE416D" w:rsidRPr="008C0100" w:rsidRDefault="00306AD5" w:rsidP="00DE416D">
      <w:pPr>
        <w:tabs>
          <w:tab w:val="left" w:pos="720"/>
        </w:tabs>
        <w:ind w:firstLine="720"/>
        <w:jc w:val="both"/>
      </w:pPr>
      <w:r w:rsidRPr="008C0100">
        <w:t>При одита</w:t>
      </w:r>
      <w:r w:rsidR="00DE416D" w:rsidRPr="008C0100">
        <w:t xml:space="preserve"> са проверени 18 процедури </w:t>
      </w:r>
      <w:r w:rsidR="000C41BE" w:rsidRPr="008C0100">
        <w:t>за</w:t>
      </w:r>
      <w:r w:rsidR="002E135D" w:rsidRPr="008C0100">
        <w:t xml:space="preserve"> обществени поръчки </w:t>
      </w:r>
      <w:r w:rsidR="00DE416D" w:rsidRPr="008C0100">
        <w:t xml:space="preserve">по реда на ЗОП, </w:t>
      </w:r>
      <w:r w:rsidR="00241F33" w:rsidRPr="008C0100">
        <w:br/>
      </w:r>
      <w:r w:rsidR="00DE416D" w:rsidRPr="008C0100">
        <w:t xml:space="preserve">в т. ч. 4 изцяло прекратени процедури и 13 </w:t>
      </w:r>
      <w:r w:rsidR="00611674" w:rsidRPr="008C0100">
        <w:t xml:space="preserve">възлагания </w:t>
      </w:r>
      <w:r w:rsidR="006111EE" w:rsidRPr="008C0100">
        <w:t xml:space="preserve">на обществени поръчки </w:t>
      </w:r>
      <w:r w:rsidR="00611674" w:rsidRPr="008C0100">
        <w:t>чрез публична покана по реда на глава осма „а“</w:t>
      </w:r>
      <w:r w:rsidR="0057165D" w:rsidRPr="008C0100">
        <w:t xml:space="preserve"> от ЗОП</w:t>
      </w:r>
      <w:r w:rsidR="00611674" w:rsidRPr="008C0100">
        <w:t xml:space="preserve"> </w:t>
      </w:r>
      <w:r w:rsidR="00611674" w:rsidRPr="008C0100">
        <w:rPr>
          <w:lang w:val="ru-RU"/>
        </w:rPr>
        <w:t>(</w:t>
      </w:r>
      <w:r w:rsidR="00611674" w:rsidRPr="008C0100">
        <w:t>ред.</w:t>
      </w:r>
      <w:r w:rsidR="0057165D" w:rsidRPr="008C0100">
        <w:t xml:space="preserve"> </w:t>
      </w:r>
      <w:r w:rsidR="00611674" w:rsidRPr="008C0100">
        <w:t>ДВ, бр.</w:t>
      </w:r>
      <w:r w:rsidR="0057165D" w:rsidRPr="008C0100">
        <w:t xml:space="preserve"> </w:t>
      </w:r>
      <w:r w:rsidR="00611674" w:rsidRPr="008C0100">
        <w:t>93/2011 г.</w:t>
      </w:r>
      <w:r w:rsidR="00611674" w:rsidRPr="008C0100">
        <w:rPr>
          <w:lang w:val="ru-RU"/>
        </w:rPr>
        <w:t>)</w:t>
      </w:r>
      <w:r w:rsidR="0057165D" w:rsidRPr="008C0100">
        <w:t>.</w:t>
      </w:r>
    </w:p>
    <w:p w:rsidR="00553823" w:rsidRPr="008C0100" w:rsidRDefault="00E42219" w:rsidP="00A1618A">
      <w:pPr>
        <w:tabs>
          <w:tab w:val="left" w:pos="720"/>
        </w:tabs>
        <w:ind w:firstLine="720"/>
        <w:jc w:val="both"/>
      </w:pPr>
      <w:r w:rsidRPr="008C0100">
        <w:t xml:space="preserve">Възложителят е създал условия провеждането на процедури и възлагането на обществените поръчки да бъдат в </w:t>
      </w:r>
      <w:r w:rsidR="00CB5967" w:rsidRPr="008C0100">
        <w:t xml:space="preserve">съответствие с нормативните изисквания и вътрешни актове. </w:t>
      </w:r>
      <w:r w:rsidR="001546A1" w:rsidRPr="008C0100">
        <w:t xml:space="preserve">През одитирания период в </w:t>
      </w:r>
      <w:r w:rsidR="0057165D" w:rsidRPr="008C0100">
        <w:t>МРР</w:t>
      </w:r>
      <w:r w:rsidR="00A152CE" w:rsidRPr="008C0100">
        <w:t xml:space="preserve"> са </w:t>
      </w:r>
      <w:r w:rsidR="002E5ECF" w:rsidRPr="008C0100">
        <w:t>действали</w:t>
      </w:r>
      <w:r w:rsidR="004A40EE" w:rsidRPr="008C0100">
        <w:t>, утвърдени от министъра</w:t>
      </w:r>
      <w:r w:rsidR="001546A1" w:rsidRPr="008C0100">
        <w:t xml:space="preserve"> </w:t>
      </w:r>
      <w:r w:rsidR="00CB5967" w:rsidRPr="008C0100">
        <w:t xml:space="preserve">Вътрешни правила за </w:t>
      </w:r>
      <w:r w:rsidR="000C41BE" w:rsidRPr="008C0100">
        <w:t>възлагане на обществени поръчки</w:t>
      </w:r>
      <w:r w:rsidR="00084EFE" w:rsidRPr="008C0100">
        <w:rPr>
          <w:lang w:val="ru-RU"/>
        </w:rPr>
        <w:t xml:space="preserve"> (</w:t>
      </w:r>
      <w:r w:rsidR="00084EFE" w:rsidRPr="008C0100">
        <w:t>ВПВОП</w:t>
      </w:r>
      <w:r w:rsidR="00084EFE" w:rsidRPr="008C0100">
        <w:rPr>
          <w:lang w:val="ru-RU"/>
        </w:rPr>
        <w:t>)</w:t>
      </w:r>
      <w:r w:rsidR="00CB5967" w:rsidRPr="008C0100">
        <w:t xml:space="preserve">, които </w:t>
      </w:r>
      <w:r w:rsidR="001546A1" w:rsidRPr="008C0100">
        <w:t xml:space="preserve">са разработени в съответствие с изискването на </w:t>
      </w:r>
      <w:r w:rsidR="00926EAD" w:rsidRPr="008C0100">
        <w:t>чл.</w:t>
      </w:r>
      <w:r w:rsidR="0049683D" w:rsidRPr="008C0100">
        <w:t xml:space="preserve"> </w:t>
      </w:r>
      <w:r w:rsidR="00926EAD" w:rsidRPr="008C0100">
        <w:t>8, ал.</w:t>
      </w:r>
      <w:r w:rsidR="0049683D" w:rsidRPr="008C0100">
        <w:t xml:space="preserve"> </w:t>
      </w:r>
      <w:r w:rsidR="00926EAD" w:rsidRPr="008C0100">
        <w:t>7 от ЗОП (ред.</w:t>
      </w:r>
      <w:r w:rsidR="00A152CE" w:rsidRPr="008C0100">
        <w:t xml:space="preserve"> </w:t>
      </w:r>
      <w:r w:rsidR="00926EAD" w:rsidRPr="008C0100">
        <w:t xml:space="preserve">ДВ, бр. 94/2008 г.) и </w:t>
      </w:r>
      <w:r w:rsidR="001546A1" w:rsidRPr="008C0100">
        <w:t>чл.</w:t>
      </w:r>
      <w:r w:rsidR="0049683D" w:rsidRPr="008C0100">
        <w:t xml:space="preserve"> </w:t>
      </w:r>
      <w:r w:rsidR="001546A1" w:rsidRPr="008C0100">
        <w:t>8б от ЗОП</w:t>
      </w:r>
      <w:r w:rsidR="003D3B29" w:rsidRPr="008C0100">
        <w:t xml:space="preserve"> </w:t>
      </w:r>
      <w:r w:rsidR="00272031" w:rsidRPr="008C0100">
        <w:br/>
      </w:r>
      <w:r w:rsidR="003D3B29" w:rsidRPr="008C0100">
        <w:rPr>
          <w:lang w:val="ru-RU"/>
        </w:rPr>
        <w:t>(</w:t>
      </w:r>
      <w:r w:rsidR="00926EAD" w:rsidRPr="008C0100">
        <w:t>ред.</w:t>
      </w:r>
      <w:r w:rsidR="00A152CE" w:rsidRPr="008C0100">
        <w:t xml:space="preserve"> </w:t>
      </w:r>
      <w:r w:rsidR="003D3B29" w:rsidRPr="008C0100">
        <w:t>ДВ, бр.93/2011 г.</w:t>
      </w:r>
      <w:r w:rsidR="003D3B29" w:rsidRPr="008C0100">
        <w:rPr>
          <w:lang w:val="ru-RU"/>
        </w:rPr>
        <w:t>)</w:t>
      </w:r>
      <w:r w:rsidR="00553823" w:rsidRPr="008C0100">
        <w:t xml:space="preserve">. </w:t>
      </w:r>
      <w:r w:rsidR="00C47EAC" w:rsidRPr="008C0100">
        <w:t>Вътрешните правила с</w:t>
      </w:r>
      <w:r w:rsidR="00A152CE" w:rsidRPr="008C0100">
        <w:t xml:space="preserve">ъдържат реда </w:t>
      </w:r>
      <w:r w:rsidR="002E5ECF" w:rsidRPr="008C0100">
        <w:t>за планиране и организация на провеждането на процедурите</w:t>
      </w:r>
      <w:r w:rsidR="00553823" w:rsidRPr="008C0100">
        <w:t>, както</w:t>
      </w:r>
      <w:r w:rsidR="002E5ECF" w:rsidRPr="008C0100">
        <w:t xml:space="preserve"> и за контрол на изпълнението на сключените договори. </w:t>
      </w:r>
      <w:r w:rsidR="006111EE" w:rsidRPr="008C0100">
        <w:t xml:space="preserve">Правилата </w:t>
      </w:r>
      <w:r w:rsidR="002E5ECF" w:rsidRPr="008C0100">
        <w:t xml:space="preserve">са актуализирани своевременно в съответствие </w:t>
      </w:r>
      <w:r w:rsidR="00553823" w:rsidRPr="008C0100">
        <w:t xml:space="preserve">с промените в действащото законодателство в областта на обществените поръчки и </w:t>
      </w:r>
      <w:r w:rsidR="002E5ECF" w:rsidRPr="008C0100">
        <w:t>с</w:t>
      </w:r>
      <w:r w:rsidR="006111EE" w:rsidRPr="008C0100">
        <w:t xml:space="preserve"> измененията в</w:t>
      </w:r>
      <w:r w:rsidR="002E5ECF" w:rsidRPr="008C0100">
        <w:t xml:space="preserve"> структур</w:t>
      </w:r>
      <w:r w:rsidR="006111EE" w:rsidRPr="008C0100">
        <w:t>ата на</w:t>
      </w:r>
      <w:r w:rsidR="002E5ECF" w:rsidRPr="008C0100">
        <w:t xml:space="preserve"> МРР</w:t>
      </w:r>
      <w:r w:rsidR="00553823" w:rsidRPr="008C0100">
        <w:t>.</w:t>
      </w:r>
      <w:r w:rsidR="002E5ECF" w:rsidRPr="008C0100">
        <w:t xml:space="preserve"> </w:t>
      </w:r>
    </w:p>
    <w:p w:rsidR="006144C6" w:rsidRPr="008C0100" w:rsidRDefault="00553823" w:rsidP="00A1618A">
      <w:pPr>
        <w:tabs>
          <w:tab w:val="left" w:pos="720"/>
        </w:tabs>
        <w:ind w:firstLine="720"/>
        <w:jc w:val="both"/>
      </w:pPr>
      <w:r w:rsidRPr="008C0100">
        <w:t xml:space="preserve">Планирането </w:t>
      </w:r>
      <w:r w:rsidR="00907693" w:rsidRPr="008C0100">
        <w:t>и подготовката на процедурите за</w:t>
      </w:r>
      <w:r w:rsidRPr="008C0100">
        <w:t xml:space="preserve"> обществени</w:t>
      </w:r>
      <w:r w:rsidR="00907693" w:rsidRPr="008C0100">
        <w:t xml:space="preserve"> поръчки в МРР</w:t>
      </w:r>
      <w:r w:rsidR="000614F9" w:rsidRPr="008C0100">
        <w:t xml:space="preserve"> е и</w:t>
      </w:r>
      <w:r w:rsidR="006144C6" w:rsidRPr="008C0100">
        <w:t xml:space="preserve">звършено в съответствие с </w:t>
      </w:r>
      <w:r w:rsidRPr="008C0100">
        <w:t xml:space="preserve">утвърдените процедури във </w:t>
      </w:r>
      <w:r w:rsidR="006144C6" w:rsidRPr="008C0100">
        <w:t>В</w:t>
      </w:r>
      <w:r w:rsidR="005E7D18" w:rsidRPr="008C0100">
        <w:t>ПВОП.</w:t>
      </w:r>
      <w:r w:rsidR="006144C6" w:rsidRPr="008C0100">
        <w:t xml:space="preserve"> </w:t>
      </w:r>
      <w:r w:rsidR="00D66E32" w:rsidRPr="008C0100">
        <w:t xml:space="preserve">В определените срокове от съответните дирекции е подадена информация за потребностите от доставки, услуги и строителство. </w:t>
      </w:r>
      <w:r w:rsidR="00595E9E" w:rsidRPr="008C0100">
        <w:t>От дирекция „О</w:t>
      </w:r>
      <w:r w:rsidR="009B3922" w:rsidRPr="008C0100">
        <w:t>П</w:t>
      </w:r>
      <w:r w:rsidR="00595E9E" w:rsidRPr="008C0100">
        <w:t>“ е извършено обобщаване на заяв</w:t>
      </w:r>
      <w:r w:rsidR="008B4B72" w:rsidRPr="008C0100">
        <w:t>ките</w:t>
      </w:r>
      <w:r w:rsidR="00595E9E" w:rsidRPr="008C0100">
        <w:t xml:space="preserve"> и са изготвени</w:t>
      </w:r>
      <w:r w:rsidR="005E7D18" w:rsidRPr="008C0100">
        <w:t xml:space="preserve"> </w:t>
      </w:r>
      <w:r w:rsidR="009C18B3" w:rsidRPr="008C0100">
        <w:t>план-графи</w:t>
      </w:r>
      <w:r w:rsidR="005E7D18" w:rsidRPr="008C0100">
        <w:t>ци на обществените поръчки</w:t>
      </w:r>
      <w:r w:rsidR="00EA30DF" w:rsidRPr="008C0100">
        <w:t xml:space="preserve"> за 2012 г. и 2013 г</w:t>
      </w:r>
      <w:r w:rsidR="005E7D18" w:rsidRPr="008C0100">
        <w:t>.</w:t>
      </w:r>
      <w:r w:rsidR="00A8055F" w:rsidRPr="008C0100">
        <w:t>,</w:t>
      </w:r>
      <w:r w:rsidR="005E7D18" w:rsidRPr="008C0100">
        <w:t xml:space="preserve"> </w:t>
      </w:r>
      <w:r w:rsidR="00595E9E" w:rsidRPr="008C0100">
        <w:t>които са съгласувани със съответните длъжностни лица и са утвърдени от министъра на регионалн</w:t>
      </w:r>
      <w:r w:rsidR="00F5747C" w:rsidRPr="008C0100">
        <w:t>о</w:t>
      </w:r>
      <w:r w:rsidR="00595E9E" w:rsidRPr="008C0100">
        <w:t>то развитие.</w:t>
      </w:r>
    </w:p>
    <w:p w:rsidR="00AB7B98" w:rsidRPr="008C0100" w:rsidRDefault="00A53FF1" w:rsidP="00A1618A">
      <w:pPr>
        <w:tabs>
          <w:tab w:val="left" w:pos="720"/>
        </w:tabs>
        <w:ind w:firstLine="720"/>
        <w:jc w:val="both"/>
      </w:pPr>
      <w:r w:rsidRPr="008C0100">
        <w:lastRenderedPageBreak/>
        <w:t>За всяка конкретна процедура</w:t>
      </w:r>
      <w:r w:rsidR="00DC48AE" w:rsidRPr="008C0100">
        <w:t>,</w:t>
      </w:r>
      <w:r w:rsidRPr="008C0100">
        <w:t xml:space="preserve"> о</w:t>
      </w:r>
      <w:r w:rsidR="00F5747C" w:rsidRPr="008C0100">
        <w:t xml:space="preserve">т дирекция „ОП“ </w:t>
      </w:r>
      <w:r w:rsidR="004F4F91" w:rsidRPr="008C0100">
        <w:t>е изго</w:t>
      </w:r>
      <w:r w:rsidRPr="008C0100">
        <w:t>твена документацията за участие</w:t>
      </w:r>
      <w:r w:rsidR="004F4F91" w:rsidRPr="008C0100">
        <w:t>, въз основа</w:t>
      </w:r>
      <w:r w:rsidR="004A40EE" w:rsidRPr="008C0100">
        <w:t xml:space="preserve"> на доклад</w:t>
      </w:r>
      <w:r w:rsidR="0037535C" w:rsidRPr="008C0100">
        <w:t xml:space="preserve"> от </w:t>
      </w:r>
      <w:r w:rsidR="004A40EE" w:rsidRPr="008C0100">
        <w:t>дирекцията-заявител,</w:t>
      </w:r>
      <w:r w:rsidR="0037535C" w:rsidRPr="008C0100">
        <w:t xml:space="preserve"> съгласуван със съответните </w:t>
      </w:r>
      <w:r w:rsidR="00F63C5E" w:rsidRPr="008C0100">
        <w:t xml:space="preserve">длъжностни </w:t>
      </w:r>
      <w:r w:rsidR="0037535C" w:rsidRPr="008C0100">
        <w:t>лица и утвърден от главния секретар и ресорния заместник-министър на регионалното развитие.</w:t>
      </w:r>
    </w:p>
    <w:p w:rsidR="00DE416D" w:rsidRPr="008C0100" w:rsidRDefault="003058CE" w:rsidP="00A1618A">
      <w:pPr>
        <w:tabs>
          <w:tab w:val="left" w:pos="720"/>
        </w:tabs>
        <w:ind w:firstLine="720"/>
        <w:jc w:val="both"/>
      </w:pPr>
      <w:r w:rsidRPr="008C0100">
        <w:t xml:space="preserve">Процедурите са откривани с </w:t>
      </w:r>
      <w:r w:rsidR="00C344BC" w:rsidRPr="008C0100">
        <w:t xml:space="preserve">решения на </w:t>
      </w:r>
      <w:r w:rsidR="00B719E5" w:rsidRPr="008C0100">
        <w:t xml:space="preserve">главния секретар като упълномощено лице от </w:t>
      </w:r>
      <w:r w:rsidR="00F63C5E" w:rsidRPr="008C0100">
        <w:t>възложителя</w:t>
      </w:r>
      <w:r w:rsidR="00C344BC" w:rsidRPr="008C0100">
        <w:t xml:space="preserve">, </w:t>
      </w:r>
      <w:r w:rsidRPr="008C0100">
        <w:t xml:space="preserve">след което в </w:t>
      </w:r>
      <w:r w:rsidR="00F63C5E" w:rsidRPr="008C0100">
        <w:t>определения</w:t>
      </w:r>
      <w:r w:rsidRPr="008C0100">
        <w:t xml:space="preserve"> срок </w:t>
      </w:r>
      <w:r w:rsidR="003256DA" w:rsidRPr="008C0100">
        <w:t>са обявявани в Р</w:t>
      </w:r>
      <w:r w:rsidR="00117DAE" w:rsidRPr="008C0100">
        <w:t xml:space="preserve">егистъра на обществените поръчки </w:t>
      </w:r>
      <w:r w:rsidR="00117DAE" w:rsidRPr="008C0100">
        <w:rPr>
          <w:lang w:val="ru-RU"/>
        </w:rPr>
        <w:t>(</w:t>
      </w:r>
      <w:r w:rsidR="00117DAE" w:rsidRPr="008C0100">
        <w:t>Р</w:t>
      </w:r>
      <w:r w:rsidR="003256DA" w:rsidRPr="008C0100">
        <w:t>ОП</w:t>
      </w:r>
      <w:r w:rsidR="00117DAE" w:rsidRPr="008C0100">
        <w:rPr>
          <w:lang w:val="ru-RU"/>
        </w:rPr>
        <w:t>)</w:t>
      </w:r>
      <w:r w:rsidR="003256DA" w:rsidRPr="008C0100">
        <w:t xml:space="preserve"> на </w:t>
      </w:r>
      <w:r w:rsidR="00117DAE" w:rsidRPr="008C0100">
        <w:t xml:space="preserve">Агенцията по обществени поръчки </w:t>
      </w:r>
      <w:r w:rsidR="00117DAE" w:rsidRPr="008C0100">
        <w:rPr>
          <w:lang w:val="ru-RU"/>
        </w:rPr>
        <w:t>(</w:t>
      </w:r>
      <w:r w:rsidR="003256DA" w:rsidRPr="008C0100">
        <w:t>АОП</w:t>
      </w:r>
      <w:r w:rsidR="00117DAE" w:rsidRPr="008C0100">
        <w:rPr>
          <w:lang w:val="ru-RU"/>
        </w:rPr>
        <w:t>)</w:t>
      </w:r>
      <w:r w:rsidRPr="008C0100">
        <w:t>, както и в Официа</w:t>
      </w:r>
      <w:r w:rsidR="003256DA" w:rsidRPr="008C0100">
        <w:t>лен вестник</w:t>
      </w:r>
      <w:r w:rsidR="003256DA" w:rsidRPr="008C0100">
        <w:rPr>
          <w:lang w:val="ru-RU"/>
        </w:rPr>
        <w:t>(</w:t>
      </w:r>
      <w:r w:rsidR="003256DA" w:rsidRPr="008C0100">
        <w:t>ОВ</w:t>
      </w:r>
      <w:r w:rsidR="003256DA" w:rsidRPr="008C0100">
        <w:rPr>
          <w:lang w:val="ru-RU"/>
        </w:rPr>
        <w:t>)</w:t>
      </w:r>
      <w:r w:rsidR="003256DA" w:rsidRPr="008C0100">
        <w:t xml:space="preserve"> на Европейски</w:t>
      </w:r>
      <w:r w:rsidRPr="008C0100">
        <w:t>я</w:t>
      </w:r>
      <w:r w:rsidR="003256DA" w:rsidRPr="008C0100">
        <w:t xml:space="preserve"> съюз </w:t>
      </w:r>
      <w:r w:rsidR="003256DA" w:rsidRPr="008C0100">
        <w:rPr>
          <w:lang w:val="ru-RU"/>
        </w:rPr>
        <w:t>(</w:t>
      </w:r>
      <w:r w:rsidR="003256DA" w:rsidRPr="008C0100">
        <w:t>ЕС</w:t>
      </w:r>
      <w:r w:rsidR="003256DA" w:rsidRPr="008C0100">
        <w:rPr>
          <w:lang w:val="ru-RU"/>
        </w:rPr>
        <w:t>)</w:t>
      </w:r>
      <w:r w:rsidR="00C344BC" w:rsidRPr="008C0100">
        <w:t>, когато са би</w:t>
      </w:r>
      <w:r w:rsidRPr="008C0100">
        <w:t>ли налице, основанията за това.</w:t>
      </w:r>
    </w:p>
    <w:p w:rsidR="00A6184C" w:rsidRPr="008C0100" w:rsidRDefault="00A6184C" w:rsidP="00A1618A">
      <w:pPr>
        <w:tabs>
          <w:tab w:val="left" w:pos="720"/>
        </w:tabs>
        <w:ind w:firstLine="720"/>
        <w:jc w:val="both"/>
      </w:pPr>
      <w:r w:rsidRPr="008C0100">
        <w:t>Издадените от възложителя решения за класиране и определяне на изпълнител са в зависимост от предложенията на комисията и в определения срок.</w:t>
      </w:r>
    </w:p>
    <w:p w:rsidR="00A6184C" w:rsidRPr="008C0100" w:rsidRDefault="00A53FF1" w:rsidP="00A1618A">
      <w:pPr>
        <w:tabs>
          <w:tab w:val="left" w:pos="720"/>
        </w:tabs>
        <w:ind w:firstLine="720"/>
        <w:jc w:val="both"/>
      </w:pPr>
      <w:r w:rsidRPr="008C0100">
        <w:t>За сключените</w:t>
      </w:r>
      <w:r w:rsidR="00A6184C" w:rsidRPr="008C0100">
        <w:t xml:space="preserve"> </w:t>
      </w:r>
      <w:r w:rsidR="00024B8E" w:rsidRPr="008C0100">
        <w:t xml:space="preserve">договори </w:t>
      </w:r>
      <w:r w:rsidRPr="008C0100">
        <w:t xml:space="preserve">за обществени поръчки </w:t>
      </w:r>
      <w:r w:rsidR="00024B8E" w:rsidRPr="008C0100">
        <w:t xml:space="preserve">своевременно е изпращана информация до РОП </w:t>
      </w:r>
      <w:r w:rsidR="003058CE" w:rsidRPr="008C0100">
        <w:t xml:space="preserve">на АОП, </w:t>
      </w:r>
      <w:r w:rsidR="00024B8E" w:rsidRPr="008C0100">
        <w:t>с изключение на една обществена поръчка, при която информацията за сключен договор е изпратена д</w:t>
      </w:r>
      <w:r w:rsidR="003058CE" w:rsidRPr="008C0100">
        <w:t xml:space="preserve">о </w:t>
      </w:r>
      <w:r w:rsidRPr="008C0100">
        <w:t>АОП</w:t>
      </w:r>
      <w:r w:rsidR="00024B8E" w:rsidRPr="008C0100">
        <w:t xml:space="preserve"> със закъснение.</w:t>
      </w:r>
    </w:p>
    <w:p w:rsidR="00DE416D" w:rsidRPr="008C0100" w:rsidRDefault="002947CF" w:rsidP="00A1618A">
      <w:pPr>
        <w:tabs>
          <w:tab w:val="left" w:pos="720"/>
        </w:tabs>
        <w:ind w:firstLine="720"/>
        <w:jc w:val="both"/>
      </w:pPr>
      <w:r w:rsidRPr="008C0100">
        <w:t>За</w:t>
      </w:r>
      <w:r w:rsidR="00A8055F" w:rsidRPr="008C0100">
        <w:t xml:space="preserve"> </w:t>
      </w:r>
      <w:r w:rsidR="00024B8E" w:rsidRPr="008C0100">
        <w:t xml:space="preserve">проверените </w:t>
      </w:r>
      <w:r w:rsidR="00A8055F" w:rsidRPr="008C0100">
        <w:t xml:space="preserve">обществени поръчки са изготвени досиета, които съдържат всички </w:t>
      </w:r>
      <w:r w:rsidR="00907693" w:rsidRPr="008C0100">
        <w:t xml:space="preserve">изискващи се </w:t>
      </w:r>
      <w:r w:rsidR="00A8055F" w:rsidRPr="008C0100">
        <w:t>документи по открива</w:t>
      </w:r>
      <w:r w:rsidR="008277B3" w:rsidRPr="008C0100">
        <w:t>нето и провеждането на процедури</w:t>
      </w:r>
      <w:r w:rsidR="00A8055F" w:rsidRPr="008C0100">
        <w:t>т</w:t>
      </w:r>
      <w:r w:rsidR="00E2442F" w:rsidRPr="008C0100">
        <w:t xml:space="preserve">е, заедно с опис на </w:t>
      </w:r>
      <w:r w:rsidR="005E0CCE" w:rsidRPr="008C0100">
        <w:t xml:space="preserve">приложените </w:t>
      </w:r>
      <w:r w:rsidR="00E2442F" w:rsidRPr="008C0100">
        <w:t>документи.</w:t>
      </w:r>
    </w:p>
    <w:p w:rsidR="00341EDD" w:rsidRPr="008C0100" w:rsidRDefault="00670F6D" w:rsidP="005B2C8B">
      <w:pPr>
        <w:tabs>
          <w:tab w:val="left" w:pos="720"/>
        </w:tabs>
        <w:ind w:firstLine="720"/>
        <w:jc w:val="both"/>
      </w:pPr>
      <w:r w:rsidRPr="008C0100">
        <w:t>Въведените с В</w:t>
      </w:r>
      <w:r w:rsidR="009C18B3" w:rsidRPr="008C0100">
        <w:t>ПВОП</w:t>
      </w:r>
      <w:r w:rsidRPr="008C0100">
        <w:t xml:space="preserve"> контролни процедури са изпълнявани последователно и непрекъснато. </w:t>
      </w:r>
      <w:r w:rsidR="002947CF" w:rsidRPr="008C0100">
        <w:t>В</w:t>
      </w:r>
      <w:r w:rsidRPr="008C0100">
        <w:t xml:space="preserve"> отделн</w:t>
      </w:r>
      <w:r w:rsidR="008277B3" w:rsidRPr="008C0100">
        <w:t xml:space="preserve">и случаи са допуснати нарушения и </w:t>
      </w:r>
      <w:r w:rsidR="00024B8E" w:rsidRPr="008C0100">
        <w:t>пропуски</w:t>
      </w:r>
      <w:r w:rsidR="003B3A2F" w:rsidRPr="008C0100">
        <w:t xml:space="preserve"> на норма</w:t>
      </w:r>
      <w:r w:rsidR="00CC2635" w:rsidRPr="008C0100">
        <w:t xml:space="preserve">тивните изисквания, </w:t>
      </w:r>
      <w:r w:rsidR="00C57195" w:rsidRPr="008C0100">
        <w:t>а именно:</w:t>
      </w:r>
      <w:r w:rsidR="009C0366" w:rsidRPr="008C0100">
        <w:t xml:space="preserve"> </w:t>
      </w:r>
      <w:r w:rsidR="002B7546" w:rsidRPr="008C0100">
        <w:t xml:space="preserve">при една обществена поръчка </w:t>
      </w:r>
      <w:r w:rsidR="00024B8E" w:rsidRPr="008C0100">
        <w:t>методика</w:t>
      </w:r>
      <w:r w:rsidR="007C488D" w:rsidRPr="008C0100">
        <w:t>та</w:t>
      </w:r>
      <w:r w:rsidR="003802F8" w:rsidRPr="008C0100">
        <w:t xml:space="preserve"> за оценка на офертите</w:t>
      </w:r>
      <w:r w:rsidR="003E4588" w:rsidRPr="008C0100">
        <w:t xml:space="preserve"> не съдържа точни</w:t>
      </w:r>
      <w:r w:rsidR="002B7546" w:rsidRPr="008C0100">
        <w:t xml:space="preserve"> указания </w:t>
      </w:r>
      <w:r w:rsidR="003E4588" w:rsidRPr="008C0100">
        <w:t xml:space="preserve">за оценка </w:t>
      </w:r>
      <w:r w:rsidR="002B7546" w:rsidRPr="008C0100">
        <w:t xml:space="preserve">по всички </w:t>
      </w:r>
      <w:r w:rsidR="00505E72" w:rsidRPr="008C0100">
        <w:t>под</w:t>
      </w:r>
      <w:r w:rsidR="002B7546" w:rsidRPr="008C0100">
        <w:t>показатели</w:t>
      </w:r>
      <w:r w:rsidR="00DB5DBD" w:rsidRPr="008C0100">
        <w:t>;</w:t>
      </w:r>
      <w:r w:rsidR="00024B8E" w:rsidRPr="008C0100">
        <w:t xml:space="preserve"> </w:t>
      </w:r>
      <w:r w:rsidR="00505E72" w:rsidRPr="008C0100">
        <w:t xml:space="preserve">в </w:t>
      </w:r>
      <w:r w:rsidR="00C879F2" w:rsidRPr="008C0100">
        <w:t xml:space="preserve">две </w:t>
      </w:r>
      <w:r w:rsidR="003802F8" w:rsidRPr="008C0100">
        <w:t>методики</w:t>
      </w:r>
      <w:r w:rsidR="00C879F2" w:rsidRPr="008C0100">
        <w:t xml:space="preserve"> </w:t>
      </w:r>
      <w:r w:rsidR="008D29E3" w:rsidRPr="008C0100">
        <w:t xml:space="preserve">за оценка </w:t>
      </w:r>
      <w:r w:rsidR="00C879F2" w:rsidRPr="008C0100">
        <w:t>е използван неправилен подход</w:t>
      </w:r>
      <w:r w:rsidR="00505E72" w:rsidRPr="008C0100">
        <w:t xml:space="preserve"> за отстраняване на предложения, които </w:t>
      </w:r>
      <w:r w:rsidR="0073692A" w:rsidRPr="008C0100">
        <w:t>са</w:t>
      </w:r>
      <w:r w:rsidR="00505E72" w:rsidRPr="008C0100">
        <w:t xml:space="preserve"> получ</w:t>
      </w:r>
      <w:r w:rsidR="0073692A" w:rsidRPr="008C0100">
        <w:t>или</w:t>
      </w:r>
      <w:r w:rsidR="00505E72" w:rsidRPr="008C0100">
        <w:t xml:space="preserve"> </w:t>
      </w:r>
      <w:r w:rsidR="0073692A" w:rsidRPr="008C0100">
        <w:t xml:space="preserve">минимален брой </w:t>
      </w:r>
      <w:r w:rsidR="00505E72" w:rsidRPr="008C0100">
        <w:t xml:space="preserve">точки по </w:t>
      </w:r>
      <w:r w:rsidR="0073692A" w:rsidRPr="008C0100">
        <w:t>отделни подпоказатели</w:t>
      </w:r>
      <w:r w:rsidR="00DB5DBD" w:rsidRPr="008C0100">
        <w:t>;</w:t>
      </w:r>
      <w:r w:rsidR="00DA3D58" w:rsidRPr="008C0100">
        <w:t xml:space="preserve"> </w:t>
      </w:r>
      <w:r w:rsidR="00505E72" w:rsidRPr="008C0100">
        <w:t xml:space="preserve">в </w:t>
      </w:r>
      <w:r w:rsidR="005C7077" w:rsidRPr="008C0100">
        <w:t xml:space="preserve">една </w:t>
      </w:r>
      <w:r w:rsidR="003802F8" w:rsidRPr="008C0100">
        <w:t>методика</w:t>
      </w:r>
      <w:r w:rsidR="00C879F2" w:rsidRPr="008C0100">
        <w:t xml:space="preserve"> </w:t>
      </w:r>
      <w:r w:rsidR="00505E72" w:rsidRPr="008C0100">
        <w:t>с</w:t>
      </w:r>
      <w:r w:rsidR="00AF5832" w:rsidRPr="008C0100">
        <w:t>а</w:t>
      </w:r>
      <w:r w:rsidR="00505E72" w:rsidRPr="008C0100">
        <w:t xml:space="preserve"> </w:t>
      </w:r>
      <w:r w:rsidR="009E18C0" w:rsidRPr="008C0100">
        <w:t>установени пропуски</w:t>
      </w:r>
      <w:r w:rsidR="00505E72" w:rsidRPr="008C0100">
        <w:t xml:space="preserve"> </w:t>
      </w:r>
      <w:r w:rsidR="00AF5832" w:rsidRPr="008C0100">
        <w:t>по отношение крите</w:t>
      </w:r>
      <w:r w:rsidR="00505E72" w:rsidRPr="008C0100">
        <w:t>риите</w:t>
      </w:r>
      <w:r w:rsidR="00DA3D58" w:rsidRPr="008C0100">
        <w:t>,</w:t>
      </w:r>
      <w:r w:rsidR="00505E72" w:rsidRPr="008C0100">
        <w:t xml:space="preserve"> съобразно които ко</w:t>
      </w:r>
      <w:r w:rsidR="007C488D" w:rsidRPr="008C0100">
        <w:t xml:space="preserve">мисията </w:t>
      </w:r>
      <w:r w:rsidR="00505E72" w:rsidRPr="008C0100">
        <w:t xml:space="preserve">следва да </w:t>
      </w:r>
      <w:r w:rsidR="003A5F38" w:rsidRPr="008C0100">
        <w:t xml:space="preserve">извършва преценка за броя на точките, които </w:t>
      </w:r>
      <w:r w:rsidR="00C874B7" w:rsidRPr="008C0100">
        <w:t>трябва</w:t>
      </w:r>
      <w:r w:rsidR="003A5F38" w:rsidRPr="008C0100">
        <w:t xml:space="preserve"> </w:t>
      </w:r>
      <w:r w:rsidR="00C52D32" w:rsidRPr="008C0100">
        <w:t>да постави</w:t>
      </w:r>
      <w:r w:rsidR="0056089D" w:rsidRPr="008C0100">
        <w:t>;</w:t>
      </w:r>
      <w:r w:rsidR="00B57019" w:rsidRPr="008C0100">
        <w:t xml:space="preserve"> </w:t>
      </w:r>
      <w:r w:rsidR="00C47EAC" w:rsidRPr="008C0100">
        <w:t xml:space="preserve">в </w:t>
      </w:r>
      <w:r w:rsidR="005C7077" w:rsidRPr="008C0100">
        <w:t xml:space="preserve">една </w:t>
      </w:r>
      <w:r w:rsidR="00C47EAC" w:rsidRPr="008C0100">
        <w:t>методика, по един от показателите</w:t>
      </w:r>
      <w:r w:rsidR="00C47EAC" w:rsidRPr="008C0100">
        <w:rPr>
          <w:lang w:val="en-US"/>
        </w:rPr>
        <w:t xml:space="preserve"> </w:t>
      </w:r>
      <w:r w:rsidR="00C47EAC" w:rsidRPr="008C0100">
        <w:t xml:space="preserve">възложителят е дал възможност да се оценяват оферти, които не отговарят на изискванията и следва да бъдат отстранени, </w:t>
      </w:r>
      <w:r w:rsidR="00AB3FE5" w:rsidRPr="008C0100">
        <w:t>при седем обществени поръчки в документацията за участие е</w:t>
      </w:r>
      <w:r w:rsidR="00CF7598" w:rsidRPr="008C0100">
        <w:t xml:space="preserve"> въведено условие, което необосновано и </w:t>
      </w:r>
      <w:r w:rsidR="00AB3FE5" w:rsidRPr="008C0100">
        <w:t xml:space="preserve"> в противоречие със ЗОП </w:t>
      </w:r>
      <w:r w:rsidR="00CF7598" w:rsidRPr="008C0100">
        <w:t>ограничава</w:t>
      </w:r>
      <w:r w:rsidR="00AB3FE5" w:rsidRPr="008C0100">
        <w:t xml:space="preserve"> участие </w:t>
      </w:r>
      <w:r w:rsidR="00CF7598" w:rsidRPr="008C0100">
        <w:t xml:space="preserve">в процедурата </w:t>
      </w:r>
      <w:r w:rsidR="00AB3FE5" w:rsidRPr="008C0100">
        <w:t>на</w:t>
      </w:r>
      <w:r w:rsidR="003655AA" w:rsidRPr="008C0100">
        <w:t xml:space="preserve"> участник, който е в съдружие с друг участник; </w:t>
      </w:r>
      <w:r w:rsidR="00C47EAC" w:rsidRPr="008C0100">
        <w:t xml:space="preserve">в обявлението за една обществена поръчка, възложителят неправилно е включил условия от техническото предложение като част от изискванията за технически възможности на участниците, с което са създадени предпоставки в Плик № 1 да се съдържат документи с характер на техническо предложение за изпълнение на обществената поръчка; </w:t>
      </w:r>
      <w:r w:rsidR="003802F8" w:rsidRPr="008C0100">
        <w:t>при две обществени поръчки</w:t>
      </w:r>
      <w:r w:rsidR="009F7B96" w:rsidRPr="008C0100">
        <w:t>,</w:t>
      </w:r>
      <w:r w:rsidR="003802F8" w:rsidRPr="008C0100">
        <w:t xml:space="preserve"> от комисията не е изискана писмена обосновка от съответните участници, въпреки</w:t>
      </w:r>
      <w:r w:rsidR="0056089D" w:rsidRPr="008C0100">
        <w:t xml:space="preserve"> наличието на основания за това;</w:t>
      </w:r>
      <w:r w:rsidR="003802F8" w:rsidRPr="008C0100">
        <w:t xml:space="preserve"> </w:t>
      </w:r>
      <w:r w:rsidR="00342E99" w:rsidRPr="008C0100">
        <w:t>при една обществена поръчка, от членовете на комисията са представени декларации, които не обхващат всички обстоятелства и изисквания в съответствие с разпо</w:t>
      </w:r>
      <w:r w:rsidR="0056089D" w:rsidRPr="008C0100">
        <w:t>редбата на чл. 35, ал. 3 от ЗОП;</w:t>
      </w:r>
      <w:r w:rsidR="00342E99" w:rsidRPr="008C0100">
        <w:t xml:space="preserve"> </w:t>
      </w:r>
      <w:r w:rsidR="003802F8" w:rsidRPr="008C0100">
        <w:t xml:space="preserve">един договор за обществена поръчка е </w:t>
      </w:r>
      <w:r w:rsidR="009F7B96" w:rsidRPr="008C0100">
        <w:t>сключен без да е внесена гаранция за изпълнение в определения от възложителя размер.</w:t>
      </w:r>
    </w:p>
    <w:p w:rsidR="00C47EAC" w:rsidRPr="008C0100" w:rsidRDefault="003175CC" w:rsidP="00C47EAC">
      <w:pPr>
        <w:tabs>
          <w:tab w:val="left" w:pos="720"/>
        </w:tabs>
        <w:ind w:firstLine="720"/>
        <w:jc w:val="both"/>
        <w:rPr>
          <w:color w:val="FF0000"/>
        </w:rPr>
      </w:pPr>
      <w:r w:rsidRPr="008C0100">
        <w:t>Възлаганията на обществени поръчки чрез публична покана по реда на глава осма „а“</w:t>
      </w:r>
      <w:r w:rsidR="00140A86" w:rsidRPr="008C0100">
        <w:t xml:space="preserve"> от ЗОП </w:t>
      </w:r>
      <w:r w:rsidR="00140A86" w:rsidRPr="008C0100">
        <w:rPr>
          <w:lang w:val="ru-RU"/>
        </w:rPr>
        <w:t>(</w:t>
      </w:r>
      <w:r w:rsidR="0027248A" w:rsidRPr="008C0100">
        <w:t xml:space="preserve">ред. </w:t>
      </w:r>
      <w:r w:rsidR="00140A86" w:rsidRPr="008C0100">
        <w:t>ДВ, бр.93/2011 г.</w:t>
      </w:r>
      <w:r w:rsidR="00140A86" w:rsidRPr="008C0100">
        <w:rPr>
          <w:lang w:val="ru-RU"/>
        </w:rPr>
        <w:t>)</w:t>
      </w:r>
      <w:r w:rsidRPr="008C0100">
        <w:t xml:space="preserve"> са в съответствие с нормативните изисквания</w:t>
      </w:r>
      <w:r w:rsidR="00A9448F" w:rsidRPr="008C0100">
        <w:t>,</w:t>
      </w:r>
      <w:r w:rsidRPr="008C0100">
        <w:t xml:space="preserve"> с изключение на една</w:t>
      </w:r>
      <w:r w:rsidR="00170AB4" w:rsidRPr="008C0100">
        <w:t xml:space="preserve"> </w:t>
      </w:r>
      <w:r w:rsidR="000C0E11" w:rsidRPr="008C0100">
        <w:t xml:space="preserve">обществена </w:t>
      </w:r>
      <w:r w:rsidR="00170AB4" w:rsidRPr="008C0100">
        <w:t>поръчка</w:t>
      </w:r>
      <w:r w:rsidR="00A9448F" w:rsidRPr="008C0100">
        <w:t>,</w:t>
      </w:r>
      <w:r w:rsidR="00170AB4" w:rsidRPr="008C0100">
        <w:t xml:space="preserve"> при която договорът</w:t>
      </w:r>
      <w:r w:rsidRPr="008C0100">
        <w:t xml:space="preserve"> е сключен без да е представен </w:t>
      </w:r>
      <w:r w:rsidR="002514E0" w:rsidRPr="008C0100">
        <w:t xml:space="preserve">от </w:t>
      </w:r>
      <w:r w:rsidR="00A91CA2" w:rsidRPr="008C0100">
        <w:t>избрания за изпълнител</w:t>
      </w:r>
      <w:r w:rsidR="002514E0" w:rsidRPr="008C0100">
        <w:t xml:space="preserve"> </w:t>
      </w:r>
      <w:r w:rsidR="00A91CA2" w:rsidRPr="008C0100">
        <w:t xml:space="preserve">участник, </w:t>
      </w:r>
      <w:r w:rsidR="009C5162" w:rsidRPr="008C0100">
        <w:t>докум</w:t>
      </w:r>
      <w:r w:rsidR="00516619" w:rsidRPr="008C0100">
        <w:t>ент</w:t>
      </w:r>
      <w:r w:rsidR="009C5162" w:rsidRPr="008C0100">
        <w:t>, удостоверяващ липса</w:t>
      </w:r>
      <w:r w:rsidR="00516619" w:rsidRPr="008C0100">
        <w:t>та</w:t>
      </w:r>
      <w:r w:rsidR="009C5162" w:rsidRPr="008C0100">
        <w:t xml:space="preserve"> на обстоятелствата по чл. 47, ал. 1, т.</w:t>
      </w:r>
      <w:r w:rsidR="00A9448F" w:rsidRPr="008C0100">
        <w:t xml:space="preserve"> </w:t>
      </w:r>
      <w:r w:rsidR="009C5162" w:rsidRPr="008C0100">
        <w:t>1 от ЗОП</w:t>
      </w:r>
      <w:r w:rsidR="00A91CA2" w:rsidRPr="008C0100">
        <w:t xml:space="preserve"> </w:t>
      </w:r>
      <w:r w:rsidR="00A91CA2" w:rsidRPr="008C0100">
        <w:rPr>
          <w:lang w:val="ru-RU"/>
        </w:rPr>
        <w:t>(</w:t>
      </w:r>
      <w:r w:rsidR="00A91CA2" w:rsidRPr="008C0100">
        <w:t>свидетелство за съдимост</w:t>
      </w:r>
      <w:r w:rsidR="00A91CA2" w:rsidRPr="008C0100">
        <w:rPr>
          <w:lang w:val="ru-RU"/>
        </w:rPr>
        <w:t>)</w:t>
      </w:r>
      <w:r w:rsidR="00C47EAC" w:rsidRPr="008C0100">
        <w:rPr>
          <w:lang w:val="ru-RU"/>
        </w:rPr>
        <w:t xml:space="preserve">, </w:t>
      </w:r>
      <w:r w:rsidR="00C47EAC" w:rsidRPr="008C0100">
        <w:t>както и въвеждането на необоснована административна тежест от възложителя с поставянето на изискване за представяне от всички участници на декларации, които законът изисква само от определения за изпълнител участник преди сключване на договора.</w:t>
      </w:r>
      <w:r w:rsidR="00C47EAC" w:rsidRPr="008C0100">
        <w:rPr>
          <w:color w:val="FF0000"/>
        </w:rPr>
        <w:t xml:space="preserve"> </w:t>
      </w:r>
    </w:p>
    <w:p w:rsidR="009E07FB" w:rsidRPr="008C0100" w:rsidRDefault="004701AE" w:rsidP="005B2C8B">
      <w:pPr>
        <w:tabs>
          <w:tab w:val="left" w:pos="720"/>
        </w:tabs>
        <w:ind w:firstLine="720"/>
        <w:jc w:val="both"/>
      </w:pPr>
      <w:r w:rsidRPr="008C0100">
        <w:t>Изпълнението на договорите</w:t>
      </w:r>
      <w:r w:rsidR="009E07FB" w:rsidRPr="008C0100">
        <w:t xml:space="preserve"> е в съответствие с нормативните изисквания и </w:t>
      </w:r>
      <w:r w:rsidR="008E0448" w:rsidRPr="008C0100">
        <w:t>договорните клаузи</w:t>
      </w:r>
      <w:r w:rsidRPr="008C0100">
        <w:t>,</w:t>
      </w:r>
      <w:r w:rsidR="00FD3AAB" w:rsidRPr="008C0100">
        <w:t xml:space="preserve"> с изключение на</w:t>
      </w:r>
      <w:r w:rsidR="009E07FB" w:rsidRPr="008C0100">
        <w:t xml:space="preserve"> </w:t>
      </w:r>
      <w:r w:rsidR="003D2F54" w:rsidRPr="008C0100">
        <w:t xml:space="preserve">спазването на сроковете, определени в ЗОП за </w:t>
      </w:r>
      <w:r w:rsidR="009E07FB" w:rsidRPr="008C0100">
        <w:t>изпращане на ин</w:t>
      </w:r>
      <w:r w:rsidR="000F79BC" w:rsidRPr="008C0100">
        <w:t>формация за изпълнен</w:t>
      </w:r>
      <w:r w:rsidRPr="008C0100">
        <w:t>и</w:t>
      </w:r>
      <w:r w:rsidR="000F79BC" w:rsidRPr="008C0100">
        <w:t xml:space="preserve"> договор</w:t>
      </w:r>
      <w:r w:rsidRPr="008C0100">
        <w:t>и</w:t>
      </w:r>
      <w:r w:rsidR="000F79BC" w:rsidRPr="008C0100">
        <w:t xml:space="preserve"> до</w:t>
      </w:r>
      <w:r w:rsidR="009E07FB" w:rsidRPr="008C0100">
        <w:t xml:space="preserve"> АОП</w:t>
      </w:r>
      <w:r w:rsidR="003D2F54" w:rsidRPr="008C0100">
        <w:t>.</w:t>
      </w:r>
      <w:r w:rsidR="00FD3AAB" w:rsidRPr="008C0100">
        <w:t xml:space="preserve"> </w:t>
      </w:r>
    </w:p>
    <w:p w:rsidR="00170AB4" w:rsidRPr="008C0100" w:rsidRDefault="00170AB4" w:rsidP="00170AB4">
      <w:pPr>
        <w:tabs>
          <w:tab w:val="left" w:pos="720"/>
        </w:tabs>
        <w:ind w:firstLine="720"/>
        <w:jc w:val="both"/>
      </w:pPr>
      <w:r w:rsidRPr="008C0100">
        <w:t>Причините за допуснатите нарушения</w:t>
      </w:r>
      <w:r w:rsidR="00BB4A40" w:rsidRPr="008C0100">
        <w:t xml:space="preserve"> </w:t>
      </w:r>
      <w:r w:rsidR="0056089D" w:rsidRPr="008C0100">
        <w:t>и пропуски се дължат на недостатъчно ефективен вътрешен контрол</w:t>
      </w:r>
      <w:r w:rsidRPr="008C0100">
        <w:t xml:space="preserve">, </w:t>
      </w:r>
      <w:r w:rsidR="00375DC1" w:rsidRPr="008C0100">
        <w:t>кой</w:t>
      </w:r>
      <w:r w:rsidR="009C5162" w:rsidRPr="008C0100">
        <w:t xml:space="preserve">то не </w:t>
      </w:r>
      <w:r w:rsidR="00375DC1" w:rsidRPr="008C0100">
        <w:t>е успял да</w:t>
      </w:r>
      <w:r w:rsidR="00A27250" w:rsidRPr="008C0100">
        <w:t xml:space="preserve"> </w:t>
      </w:r>
      <w:r w:rsidR="00375DC1" w:rsidRPr="008C0100">
        <w:t>ги предотврати</w:t>
      </w:r>
      <w:r w:rsidR="003058CE" w:rsidRPr="008C0100">
        <w:t>, както и недобра</w:t>
      </w:r>
      <w:r w:rsidR="002E135D" w:rsidRPr="008C0100">
        <w:t xml:space="preserve"> </w:t>
      </w:r>
      <w:r w:rsidR="002E135D" w:rsidRPr="008C0100">
        <w:lastRenderedPageBreak/>
        <w:t>координация между отделните дирекции, ангажирани с възлагането и изпълнението на обществените поръчки.</w:t>
      </w:r>
    </w:p>
    <w:p w:rsidR="005844CE" w:rsidRPr="008C0100" w:rsidRDefault="005844CE" w:rsidP="00A1618A">
      <w:pPr>
        <w:tabs>
          <w:tab w:val="left" w:pos="720"/>
        </w:tabs>
        <w:ind w:firstLine="720"/>
        <w:jc w:val="both"/>
        <w:rPr>
          <w:b/>
        </w:rPr>
      </w:pPr>
    </w:p>
    <w:p w:rsidR="00CD2CD2" w:rsidRPr="008C0100" w:rsidRDefault="00CD2CD2" w:rsidP="00A1618A">
      <w:pPr>
        <w:tabs>
          <w:tab w:val="left" w:pos="720"/>
        </w:tabs>
        <w:ind w:firstLine="720"/>
        <w:jc w:val="both"/>
        <w:rPr>
          <w:b/>
        </w:rPr>
      </w:pPr>
      <w:r w:rsidRPr="008C0100">
        <w:rPr>
          <w:b/>
        </w:rPr>
        <w:t>Част втора</w:t>
      </w:r>
    </w:p>
    <w:p w:rsidR="0033158C" w:rsidRPr="008C0100" w:rsidRDefault="00CD2CD2" w:rsidP="0033158C">
      <w:pPr>
        <w:tabs>
          <w:tab w:val="left" w:pos="720"/>
        </w:tabs>
        <w:ind w:firstLine="720"/>
        <w:jc w:val="both"/>
        <w:rPr>
          <w:b/>
        </w:rPr>
      </w:pPr>
      <w:r w:rsidRPr="008C0100">
        <w:rPr>
          <w:b/>
        </w:rPr>
        <w:t>ВЪВЕДЕНИЕ</w:t>
      </w:r>
    </w:p>
    <w:p w:rsidR="0033158C" w:rsidRPr="008C0100" w:rsidRDefault="0033158C" w:rsidP="0033158C">
      <w:pPr>
        <w:tabs>
          <w:tab w:val="left" w:pos="720"/>
        </w:tabs>
        <w:ind w:left="720"/>
        <w:jc w:val="both"/>
        <w:rPr>
          <w:b/>
        </w:rPr>
      </w:pPr>
    </w:p>
    <w:p w:rsidR="0007122C" w:rsidRPr="008C0100" w:rsidRDefault="0033158C" w:rsidP="0033158C">
      <w:pPr>
        <w:tabs>
          <w:tab w:val="left" w:pos="720"/>
        </w:tabs>
        <w:ind w:left="720"/>
        <w:jc w:val="both"/>
        <w:rPr>
          <w:b/>
        </w:rPr>
      </w:pPr>
      <w:r w:rsidRPr="008C0100">
        <w:rPr>
          <w:b/>
        </w:rPr>
        <w:t xml:space="preserve">1. </w:t>
      </w:r>
      <w:r w:rsidR="00121B85" w:rsidRPr="008C0100">
        <w:rPr>
          <w:b/>
        </w:rPr>
        <w:t>Основание за извършване на одита</w:t>
      </w:r>
      <w:r w:rsidR="0007122C" w:rsidRPr="008C0100">
        <w:rPr>
          <w:b/>
        </w:rPr>
        <w:t xml:space="preserve"> </w:t>
      </w:r>
    </w:p>
    <w:p w:rsidR="002749F3" w:rsidRPr="008C0100" w:rsidRDefault="002749F3" w:rsidP="002749F3">
      <w:pPr>
        <w:tabs>
          <w:tab w:val="left" w:pos="720"/>
        </w:tabs>
        <w:ind w:firstLine="720"/>
        <w:jc w:val="both"/>
      </w:pPr>
      <w:r w:rsidRPr="008C0100">
        <w:t>Одитът е извършен на основание</w:t>
      </w:r>
      <w:r w:rsidR="009855CB" w:rsidRPr="008C0100">
        <w:t xml:space="preserve"> чл.</w:t>
      </w:r>
      <w:r w:rsidR="0007122C" w:rsidRPr="008C0100">
        <w:t xml:space="preserve"> </w:t>
      </w:r>
      <w:r w:rsidRPr="008C0100">
        <w:t>36, ал.</w:t>
      </w:r>
      <w:r w:rsidR="0007122C" w:rsidRPr="008C0100">
        <w:t xml:space="preserve"> </w:t>
      </w:r>
      <w:r w:rsidRPr="008C0100">
        <w:t>1 от Закона за Сметната палата</w:t>
      </w:r>
      <w:r w:rsidR="005C7077" w:rsidRPr="008C0100">
        <w:t xml:space="preserve"> (отм.)</w:t>
      </w:r>
      <w:r w:rsidRPr="008C0100">
        <w:t xml:space="preserve">, Програмата за одитната дейност на Сметната палата за 2013 г. и в изпълнение на </w:t>
      </w:r>
      <w:r w:rsidR="00AF0E06" w:rsidRPr="008C0100">
        <w:br/>
      </w:r>
      <w:r w:rsidRPr="008C0100">
        <w:t>Заповед № ОД-2-080 от 22.10.2013 г., изм. със Заповед № ОД-2-018 от 11.02.2014 г. на заместник - председателя на Сметната палата.</w:t>
      </w:r>
    </w:p>
    <w:p w:rsidR="00F30F5D" w:rsidRPr="008C0100" w:rsidRDefault="00F30F5D" w:rsidP="00A1618A">
      <w:pPr>
        <w:tabs>
          <w:tab w:val="left" w:pos="720"/>
        </w:tabs>
        <w:ind w:firstLine="720"/>
        <w:jc w:val="both"/>
        <w:rPr>
          <w:b/>
        </w:rPr>
      </w:pPr>
    </w:p>
    <w:p w:rsidR="00121B85" w:rsidRPr="008C0100" w:rsidRDefault="00121B85" w:rsidP="00A1618A">
      <w:pPr>
        <w:tabs>
          <w:tab w:val="left" w:pos="720"/>
        </w:tabs>
        <w:ind w:firstLine="720"/>
        <w:jc w:val="both"/>
        <w:rPr>
          <w:b/>
        </w:rPr>
      </w:pPr>
      <w:r w:rsidRPr="008C0100">
        <w:rPr>
          <w:b/>
        </w:rPr>
        <w:t>2. Информация за одитирания обект</w:t>
      </w:r>
    </w:p>
    <w:p w:rsidR="00541876" w:rsidRPr="008C0100" w:rsidRDefault="00541876" w:rsidP="00541876">
      <w:pPr>
        <w:tabs>
          <w:tab w:val="left" w:pos="720"/>
        </w:tabs>
        <w:ind w:firstLine="720"/>
        <w:jc w:val="both"/>
      </w:pPr>
      <w:r w:rsidRPr="008C0100">
        <w:t>Министерството на регионалното развитие</w:t>
      </w:r>
      <w:r w:rsidRPr="008C0100">
        <w:rPr>
          <w:b/>
          <w:vertAlign w:val="superscript"/>
        </w:rPr>
        <w:footnoteReference w:id="2"/>
      </w:r>
      <w:r w:rsidRPr="008C0100">
        <w:t xml:space="preserve"> е юридическо лице на бюджетна издръжка със седалище </w:t>
      </w:r>
      <w:r w:rsidR="00D84FC3" w:rsidRPr="008C0100">
        <w:t xml:space="preserve">гр. </w:t>
      </w:r>
      <w:r w:rsidRPr="008C0100">
        <w:t xml:space="preserve">София, ул. „Св.св. Кирил и Методий“ 17-19. </w:t>
      </w:r>
    </w:p>
    <w:p w:rsidR="00541876" w:rsidRPr="008C0100" w:rsidRDefault="00541876" w:rsidP="00541876">
      <w:pPr>
        <w:tabs>
          <w:tab w:val="left" w:pos="720"/>
        </w:tabs>
        <w:ind w:firstLine="720"/>
        <w:jc w:val="both"/>
      </w:pPr>
      <w:r w:rsidRPr="008C0100">
        <w:t>Министерството е администрация, организирана в главни дирекции и дирекции, които подпомагат министъра на регионалното развитие при осъществяване на правомощията му, осигуряват технически дейността му и извършват дейности по административното обслужване на гражданите и юридическите лица.</w:t>
      </w:r>
    </w:p>
    <w:p w:rsidR="00541876" w:rsidRPr="008C0100" w:rsidRDefault="00541876" w:rsidP="00541876">
      <w:pPr>
        <w:tabs>
          <w:tab w:val="left" w:pos="720"/>
        </w:tabs>
        <w:ind w:firstLine="720"/>
        <w:jc w:val="both"/>
      </w:pPr>
      <w:r w:rsidRPr="008C0100">
        <w:t>Министърът на регионалното развитие е централен едноличен орган на изпълнителната власт, кой</w:t>
      </w:r>
      <w:r w:rsidR="0063791F" w:rsidRPr="008C0100">
        <w:t>то провежда държавната политика</w:t>
      </w:r>
      <w:r w:rsidRPr="008C0100">
        <w:t xml:space="preserve"> за регионално развитие и европей</w:t>
      </w:r>
      <w:r w:rsidR="00A14886" w:rsidRPr="008C0100">
        <w:t>ско териториално сътрудничество;</w:t>
      </w:r>
      <w:r w:rsidRPr="008C0100">
        <w:t xml:space="preserve"> за развитието на пътната инфраструктура, осъществява функции по одобряване на общи </w:t>
      </w:r>
      <w:r w:rsidR="00A14886" w:rsidRPr="008C0100">
        <w:t>и подробни устройствени планове;</w:t>
      </w:r>
      <w:r w:rsidRPr="008C0100">
        <w:t xml:space="preserve"> инвестиционни проекти и </w:t>
      </w:r>
      <w:r w:rsidR="00B207E7" w:rsidRPr="008C0100">
        <w:t>други.</w:t>
      </w:r>
    </w:p>
    <w:p w:rsidR="00541876" w:rsidRPr="008C0100" w:rsidRDefault="00541876" w:rsidP="00541876">
      <w:pPr>
        <w:tabs>
          <w:tab w:val="left" w:pos="720"/>
        </w:tabs>
        <w:ind w:firstLine="720"/>
        <w:jc w:val="both"/>
      </w:pPr>
      <w:r w:rsidRPr="008C0100">
        <w:t>Министърът на регионалното разви</w:t>
      </w:r>
      <w:r w:rsidR="00A14886" w:rsidRPr="008C0100">
        <w:t>тие е възложител на обществени</w:t>
      </w:r>
      <w:r w:rsidRPr="008C0100">
        <w:t xml:space="preserve"> поръчки на основание чл.</w:t>
      </w:r>
      <w:r w:rsidR="003305A9" w:rsidRPr="008C0100">
        <w:t xml:space="preserve"> </w:t>
      </w:r>
      <w:r w:rsidRPr="008C0100">
        <w:t>7, т.</w:t>
      </w:r>
      <w:r w:rsidR="003305A9" w:rsidRPr="008C0100">
        <w:t xml:space="preserve"> </w:t>
      </w:r>
      <w:r w:rsidRPr="008C0100">
        <w:t>1 от ЗОП. През одитирания период фактическите действия по възл</w:t>
      </w:r>
      <w:r w:rsidR="00A14886" w:rsidRPr="008C0100">
        <w:t>агане на обществени</w:t>
      </w:r>
      <w:r w:rsidRPr="008C0100">
        <w:t xml:space="preserve"> поръчки са извършвани от главния секретар и заместник-министри на регионалното развитие в качеството им на упълномощени лица по чл.</w:t>
      </w:r>
      <w:r w:rsidR="003305A9" w:rsidRPr="008C0100">
        <w:t xml:space="preserve"> </w:t>
      </w:r>
      <w:r w:rsidRPr="008C0100">
        <w:t>8, ал.</w:t>
      </w:r>
      <w:r w:rsidR="003305A9" w:rsidRPr="008C0100">
        <w:t xml:space="preserve"> </w:t>
      </w:r>
      <w:r w:rsidRPr="008C0100">
        <w:t>2 от ЗОП.</w:t>
      </w:r>
      <w:r w:rsidRPr="008C0100">
        <w:rPr>
          <w:b/>
          <w:vertAlign w:val="superscript"/>
        </w:rPr>
        <w:footnoteReference w:id="3"/>
      </w:r>
    </w:p>
    <w:p w:rsidR="00541876" w:rsidRPr="008C0100" w:rsidRDefault="003305A9" w:rsidP="00541876">
      <w:pPr>
        <w:tabs>
          <w:tab w:val="left" w:pos="720"/>
        </w:tabs>
        <w:ind w:firstLine="720"/>
        <w:jc w:val="both"/>
      </w:pPr>
      <w:r w:rsidRPr="008C0100">
        <w:t>Одитът</w:t>
      </w:r>
      <w:r w:rsidR="00FC5A79" w:rsidRPr="008C0100">
        <w:t xml:space="preserve"> обхващ</w:t>
      </w:r>
      <w:r w:rsidR="00541876" w:rsidRPr="008C0100">
        <w:t>а планирането, подготовката и обявяването, възлагането на обществени поръчки</w:t>
      </w:r>
      <w:r w:rsidR="00FC5A79" w:rsidRPr="008C0100">
        <w:t>, както</w:t>
      </w:r>
      <w:r w:rsidR="00541876" w:rsidRPr="008C0100">
        <w:t xml:space="preserve"> и изпълнението на </w:t>
      </w:r>
      <w:r w:rsidR="00FC5A79" w:rsidRPr="008C0100">
        <w:t xml:space="preserve">сключени </w:t>
      </w:r>
      <w:r w:rsidR="00541876" w:rsidRPr="008C0100">
        <w:t>договори</w:t>
      </w:r>
      <w:r w:rsidR="00FC5A79" w:rsidRPr="008C0100">
        <w:t>.</w:t>
      </w:r>
    </w:p>
    <w:p w:rsidR="00541876" w:rsidRPr="008C0100" w:rsidRDefault="00541876" w:rsidP="00541876">
      <w:pPr>
        <w:tabs>
          <w:tab w:val="left" w:pos="720"/>
        </w:tabs>
        <w:ind w:firstLine="720"/>
        <w:jc w:val="both"/>
      </w:pPr>
      <w:r w:rsidRPr="008C0100">
        <w:t>Организирането и провеждането на процедурите за възлагане на обществени поръчки се извършва от дирекция „Обществени поръчки“ в МРР.</w:t>
      </w:r>
    </w:p>
    <w:p w:rsidR="00541876" w:rsidRPr="008C0100" w:rsidRDefault="00541876" w:rsidP="00541876">
      <w:pPr>
        <w:tabs>
          <w:tab w:val="left" w:pos="720"/>
        </w:tabs>
        <w:ind w:firstLine="720"/>
        <w:jc w:val="both"/>
        <w:rPr>
          <w:lang w:val="ru-RU"/>
        </w:rPr>
      </w:pPr>
      <w:r w:rsidRPr="008C0100">
        <w:t>Съг</w:t>
      </w:r>
      <w:r w:rsidR="00163A4B" w:rsidRPr="008C0100">
        <w:t>ласно Устройствения правилник</w:t>
      </w:r>
      <w:r w:rsidRPr="008C0100">
        <w:t xml:space="preserve"> на М</w:t>
      </w:r>
      <w:r w:rsidR="00313563" w:rsidRPr="008C0100">
        <w:t>инистерството на регионалното развитие и благоустройство</w:t>
      </w:r>
      <w:r w:rsidR="00513E3A" w:rsidRPr="008C0100">
        <w:t xml:space="preserve"> </w:t>
      </w:r>
      <w:r w:rsidR="00513E3A" w:rsidRPr="008C0100">
        <w:rPr>
          <w:lang w:val="ru-RU"/>
        </w:rPr>
        <w:t>(</w:t>
      </w:r>
      <w:r w:rsidR="00046303" w:rsidRPr="008C0100">
        <w:t>отм.</w:t>
      </w:r>
      <w:r w:rsidR="00513E3A" w:rsidRPr="008C0100">
        <w:rPr>
          <w:lang w:val="ru-RU"/>
        </w:rPr>
        <w:t>)</w:t>
      </w:r>
      <w:r w:rsidRPr="008C0100">
        <w:rPr>
          <w:b/>
          <w:vertAlign w:val="superscript"/>
        </w:rPr>
        <w:footnoteReference w:id="4"/>
      </w:r>
      <w:r w:rsidRPr="008C0100">
        <w:t xml:space="preserve"> дирекция „</w:t>
      </w:r>
      <w:r w:rsidR="00A14886" w:rsidRPr="008C0100">
        <w:t>ОП</w:t>
      </w:r>
      <w:r w:rsidRPr="008C0100">
        <w:t xml:space="preserve">“ планира, организира и координира всички дейности във връзка с подготовката и провеждането на процедури за </w:t>
      </w:r>
      <w:r w:rsidR="00A9512E" w:rsidRPr="008C0100">
        <w:t>възлагане на обществени поръчки. И</w:t>
      </w:r>
      <w:r w:rsidRPr="008C0100">
        <w:t xml:space="preserve">зготвя график за тяхното провеждане през съответната година, разработва документациите по процедурите за </w:t>
      </w:r>
      <w:r w:rsidR="002B4002" w:rsidRPr="008C0100">
        <w:t>възлагане на обществени поръчки;</w:t>
      </w:r>
      <w:r w:rsidRPr="008C0100">
        <w:t xml:space="preserve"> провежда процедурите за възлагане на обществени поръчки в съответствие с нормативните изисквания и приложимите правила за обществените поръчки на Европейската общност и националното законодателство, като носи отговорност за законосъобразното им провеждане</w:t>
      </w:r>
      <w:r w:rsidR="002B4002" w:rsidRPr="008C0100">
        <w:t>;</w:t>
      </w:r>
      <w:r w:rsidRPr="008C0100">
        <w:t xml:space="preserve"> изготвя договорите за възлагане на обществени поръчки и организира сключването им</w:t>
      </w:r>
      <w:r w:rsidR="00682347" w:rsidRPr="008C0100">
        <w:t>;</w:t>
      </w:r>
      <w:r w:rsidRPr="008C0100">
        <w:t xml:space="preserve"> осъществява наблюдение и контрол върху изпълнението им съвместно с от</w:t>
      </w:r>
      <w:r w:rsidR="0057672A" w:rsidRPr="008C0100">
        <w:t>говорното административно звено;</w:t>
      </w:r>
      <w:r w:rsidRPr="008C0100">
        <w:t xml:space="preserve"> води регистър за проведените процедури за възлагане на обществени </w:t>
      </w:r>
      <w:r w:rsidR="00682347" w:rsidRPr="008C0100">
        <w:t>поръчки през съответната година;</w:t>
      </w:r>
      <w:r w:rsidRPr="008C0100">
        <w:t xml:space="preserve"> съхранява документацията по проведените процедури и др.</w:t>
      </w:r>
    </w:p>
    <w:p w:rsidR="00642233" w:rsidRPr="008C0100" w:rsidRDefault="004D5DD9" w:rsidP="00541876">
      <w:pPr>
        <w:tabs>
          <w:tab w:val="left" w:pos="720"/>
        </w:tabs>
        <w:ind w:firstLine="720"/>
        <w:jc w:val="both"/>
      </w:pPr>
      <w:r w:rsidRPr="008C0100">
        <w:lastRenderedPageBreak/>
        <w:t>До 02.07.2012 г. към</w:t>
      </w:r>
      <w:r w:rsidR="00000898" w:rsidRPr="008C0100">
        <w:t xml:space="preserve"> </w:t>
      </w:r>
      <w:r w:rsidR="003274CE" w:rsidRPr="008C0100">
        <w:t>дирекция „О</w:t>
      </w:r>
      <w:r w:rsidR="00A14886" w:rsidRPr="008C0100">
        <w:t>П</w:t>
      </w:r>
      <w:r w:rsidR="003274CE" w:rsidRPr="008C0100">
        <w:t xml:space="preserve">“ </w:t>
      </w:r>
      <w:r w:rsidR="00000898" w:rsidRPr="008C0100">
        <w:t xml:space="preserve">са функционирали </w:t>
      </w:r>
      <w:r w:rsidR="003274CE" w:rsidRPr="008C0100">
        <w:t>2</w:t>
      </w:r>
      <w:r w:rsidR="00D16813" w:rsidRPr="008C0100">
        <w:t xml:space="preserve"> </w:t>
      </w:r>
      <w:r w:rsidR="003274CE" w:rsidRPr="008C0100">
        <w:t xml:space="preserve">отдела: </w:t>
      </w:r>
      <w:r w:rsidR="00DC7205" w:rsidRPr="008C0100">
        <w:t>„Подготовка и мониторинг на обществените поръчки“ и „Провеждане на обществените поръчки“</w:t>
      </w:r>
      <w:r w:rsidR="002B7278" w:rsidRPr="008C0100">
        <w:t>,</w:t>
      </w:r>
      <w:r w:rsidR="00DC7205" w:rsidRPr="008C0100">
        <w:t xml:space="preserve"> </w:t>
      </w:r>
      <w:r w:rsidR="00F02194" w:rsidRPr="008C0100">
        <w:t xml:space="preserve">които са </w:t>
      </w:r>
      <w:r w:rsidR="00DC7205" w:rsidRPr="008C0100">
        <w:t xml:space="preserve">закрити </w:t>
      </w:r>
      <w:r w:rsidR="009B7C77" w:rsidRPr="008C0100">
        <w:t>със заповед</w:t>
      </w:r>
      <w:r w:rsidR="00642233" w:rsidRPr="008C0100">
        <w:rPr>
          <w:rStyle w:val="FootnoteReference"/>
          <w:b/>
        </w:rPr>
        <w:footnoteReference w:id="5"/>
      </w:r>
      <w:r w:rsidR="009B7C77" w:rsidRPr="008C0100">
        <w:t xml:space="preserve"> на министъра на регионалното развитие</w:t>
      </w:r>
      <w:r w:rsidR="00A33491" w:rsidRPr="008C0100">
        <w:t>.</w:t>
      </w:r>
      <w:r w:rsidRPr="008C0100">
        <w:rPr>
          <w:rStyle w:val="FootnoteReference"/>
          <w:b/>
        </w:rPr>
        <w:footnoteReference w:id="6"/>
      </w:r>
    </w:p>
    <w:p w:rsidR="00541876" w:rsidRPr="008C0100" w:rsidRDefault="00541876" w:rsidP="00541876">
      <w:pPr>
        <w:tabs>
          <w:tab w:val="left" w:pos="720"/>
        </w:tabs>
        <w:ind w:firstLine="720"/>
        <w:jc w:val="both"/>
        <w:rPr>
          <w:b/>
        </w:rPr>
      </w:pPr>
      <w:r w:rsidRPr="008C0100">
        <w:t xml:space="preserve">За одитирания период министри на регионалното развитие са: за периода от </w:t>
      </w:r>
      <w:r w:rsidR="00685862" w:rsidRPr="008C0100">
        <w:t xml:space="preserve">09.09.2011 г. до 13.03.2013 г. </w:t>
      </w:r>
      <w:r w:rsidR="000012A4" w:rsidRPr="008C0100">
        <w:t>– Лиляна Павлова Николова, от 13.03.2013 г. до 29.05.2013 г. – Екатерина Спасова Генчева-Захариева и от 29.05.2013 г. – Десислава Илиева Терзиева, които съгласно чл.</w:t>
      </w:r>
      <w:r w:rsidR="006C7B46" w:rsidRPr="008C0100">
        <w:t xml:space="preserve"> </w:t>
      </w:r>
      <w:r w:rsidR="000012A4" w:rsidRPr="008C0100">
        <w:t>6, ал.</w:t>
      </w:r>
      <w:r w:rsidR="006C7B46" w:rsidRPr="008C0100">
        <w:t xml:space="preserve"> </w:t>
      </w:r>
      <w:r w:rsidR="000012A4" w:rsidRPr="008C0100">
        <w:t xml:space="preserve">1 от Закона </w:t>
      </w:r>
      <w:r w:rsidR="007630B5" w:rsidRPr="008C0100">
        <w:t xml:space="preserve">за финансово управление и контрол в публичния сектор </w:t>
      </w:r>
      <w:r w:rsidR="00A14886" w:rsidRPr="008C0100">
        <w:rPr>
          <w:lang w:val="ru-RU"/>
        </w:rPr>
        <w:t>(</w:t>
      </w:r>
      <w:r w:rsidR="00A14886" w:rsidRPr="008C0100">
        <w:t>ЗФУКПС</w:t>
      </w:r>
      <w:r w:rsidR="00A14886" w:rsidRPr="008C0100">
        <w:rPr>
          <w:lang w:val="ru-RU"/>
        </w:rPr>
        <w:t>)</w:t>
      </w:r>
      <w:r w:rsidR="00A14886" w:rsidRPr="008C0100">
        <w:t xml:space="preserve"> </w:t>
      </w:r>
      <w:r w:rsidR="007630B5" w:rsidRPr="008C0100">
        <w:t>носят управленската отговорност.</w:t>
      </w:r>
      <w:r w:rsidR="00473307" w:rsidRPr="008C0100">
        <w:rPr>
          <w:rStyle w:val="FootnoteReference"/>
          <w:b/>
        </w:rPr>
        <w:footnoteReference w:id="7"/>
      </w:r>
    </w:p>
    <w:p w:rsidR="00F30F5D" w:rsidRPr="008C0100" w:rsidRDefault="00F30F5D" w:rsidP="00A1618A">
      <w:pPr>
        <w:ind w:firstLine="720"/>
        <w:jc w:val="both"/>
        <w:rPr>
          <w:b/>
        </w:rPr>
      </w:pPr>
    </w:p>
    <w:p w:rsidR="00C24AF7" w:rsidRPr="008C0100" w:rsidRDefault="00C24AF7" w:rsidP="00A1618A">
      <w:pPr>
        <w:ind w:firstLine="720"/>
        <w:jc w:val="both"/>
        <w:rPr>
          <w:b/>
          <w:lang w:val="ru-RU"/>
        </w:rPr>
      </w:pPr>
      <w:r w:rsidRPr="008C0100">
        <w:rPr>
          <w:b/>
        </w:rPr>
        <w:t>3. Цели на одита</w:t>
      </w:r>
    </w:p>
    <w:p w:rsidR="00CC0DC7" w:rsidRPr="008C0100" w:rsidRDefault="00CC0DC7" w:rsidP="00CC0DC7">
      <w:pPr>
        <w:ind w:firstLine="720"/>
        <w:jc w:val="both"/>
        <w:rPr>
          <w:lang w:val="ru-RU"/>
        </w:rPr>
      </w:pPr>
      <w:r w:rsidRPr="008C0100">
        <w:t>Целите на одита са:</w:t>
      </w:r>
    </w:p>
    <w:p w:rsidR="00CC0DC7" w:rsidRPr="008C0100" w:rsidRDefault="00CC0DC7" w:rsidP="00CC0DC7">
      <w:pPr>
        <w:ind w:firstLine="720"/>
        <w:jc w:val="both"/>
      </w:pPr>
      <w:r w:rsidRPr="008C0100">
        <w:rPr>
          <w:lang w:val="ru-RU"/>
        </w:rPr>
        <w:t>3</w:t>
      </w:r>
      <w:r w:rsidRPr="008C0100">
        <w:t>. 1. Да се оцени законосъобразността на процеса на възлагане и изпълнение на обществените поръчки.</w:t>
      </w:r>
    </w:p>
    <w:p w:rsidR="00CC0DC7" w:rsidRPr="008C0100" w:rsidRDefault="00CC0DC7" w:rsidP="00CC0DC7">
      <w:pPr>
        <w:ind w:firstLine="720"/>
        <w:jc w:val="both"/>
        <w:rPr>
          <w:lang w:val="ru-RU"/>
        </w:rPr>
      </w:pPr>
      <w:r w:rsidRPr="008C0100">
        <w:t>3. 2. Да се оцени законосъобразността на управленските решения във връзка с планирането, подготовката и обявяването, възлагането на обществени поръчки, както и изпълнението на договорите.</w:t>
      </w:r>
    </w:p>
    <w:p w:rsidR="004B7FC6" w:rsidRPr="008C0100" w:rsidRDefault="004B7FC6" w:rsidP="00A1618A">
      <w:pPr>
        <w:ind w:firstLine="720"/>
        <w:jc w:val="both"/>
      </w:pPr>
    </w:p>
    <w:p w:rsidR="00EC37DD" w:rsidRPr="008C0100" w:rsidRDefault="00EC37DD" w:rsidP="00A1618A">
      <w:pPr>
        <w:ind w:firstLine="720"/>
        <w:jc w:val="both"/>
        <w:rPr>
          <w:b/>
        </w:rPr>
      </w:pPr>
      <w:r w:rsidRPr="008C0100">
        <w:rPr>
          <w:b/>
        </w:rPr>
        <w:t>4. Обхват на одита</w:t>
      </w:r>
    </w:p>
    <w:p w:rsidR="004B7E93" w:rsidRPr="008C0100" w:rsidRDefault="00F52589" w:rsidP="004B7E93">
      <w:pPr>
        <w:ind w:firstLine="720"/>
        <w:jc w:val="both"/>
      </w:pPr>
      <w:r w:rsidRPr="008C0100">
        <w:t>Одитната задача обхваща процесите по планиране, подготовка и обявяване, възлагане на обществените поръчки</w:t>
      </w:r>
      <w:r w:rsidR="000C379E" w:rsidRPr="008C0100">
        <w:t>, както</w:t>
      </w:r>
      <w:r w:rsidRPr="008C0100">
        <w:t xml:space="preserve"> и изпълнението на договорите за обществени поръчки. В обхвата на одитната задача не са включени процедурите</w:t>
      </w:r>
      <w:r w:rsidR="006A0403" w:rsidRPr="008C0100">
        <w:t xml:space="preserve"> и възлаганията</w:t>
      </w:r>
      <w:r w:rsidRPr="008C0100">
        <w:t>, проведени от Главна дирекция „Програмиране на регионалното развитие“</w:t>
      </w:r>
      <w:r w:rsidR="00C6688F" w:rsidRPr="008C0100">
        <w:t xml:space="preserve"> </w:t>
      </w:r>
      <w:r w:rsidR="00C6688F" w:rsidRPr="008C0100">
        <w:rPr>
          <w:lang w:val="ru-RU"/>
        </w:rPr>
        <w:t>(</w:t>
      </w:r>
      <w:r w:rsidR="002E4F38" w:rsidRPr="008C0100">
        <w:t>ГД „</w:t>
      </w:r>
      <w:r w:rsidR="00C6688F" w:rsidRPr="008C0100">
        <w:t>ПРР“</w:t>
      </w:r>
      <w:r w:rsidR="00C6688F" w:rsidRPr="008C0100">
        <w:rPr>
          <w:lang w:val="ru-RU"/>
        </w:rPr>
        <w:t>)</w:t>
      </w:r>
      <w:r w:rsidRPr="008C0100">
        <w:t xml:space="preserve"> във връзка с из</w:t>
      </w:r>
      <w:r w:rsidR="00A22663" w:rsidRPr="008C0100">
        <w:t>пълнението на приоритетна ос „Техническа помощ“ на Оперативна програма „Регионално развитие“</w:t>
      </w:r>
      <w:r w:rsidR="005373B5" w:rsidRPr="008C0100">
        <w:t xml:space="preserve"> 2007-2013 г.</w:t>
      </w:r>
      <w:r w:rsidR="00A22663" w:rsidRPr="008C0100">
        <w:t xml:space="preserve">, </w:t>
      </w:r>
      <w:r w:rsidR="004B7E93" w:rsidRPr="008C0100">
        <w:t>п</w:t>
      </w:r>
      <w:r w:rsidR="00570185" w:rsidRPr="008C0100">
        <w:t>роцедурите</w:t>
      </w:r>
      <w:r w:rsidR="004B7E93" w:rsidRPr="008C0100">
        <w:t>, които са обжалвани</w:t>
      </w:r>
      <w:r w:rsidR="006A0403" w:rsidRPr="008C0100">
        <w:t xml:space="preserve"> пред К</w:t>
      </w:r>
      <w:r w:rsidR="00C47828" w:rsidRPr="008C0100">
        <w:t>омисията за защита на конкуренцията</w:t>
      </w:r>
      <w:r w:rsidR="006A0403" w:rsidRPr="008C0100">
        <w:t xml:space="preserve"> и В</w:t>
      </w:r>
      <w:r w:rsidR="00C47828" w:rsidRPr="008C0100">
        <w:t>ърховния административен съд</w:t>
      </w:r>
      <w:r w:rsidR="006A0403" w:rsidRPr="008C0100">
        <w:t>,</w:t>
      </w:r>
      <w:r w:rsidR="004B7E93" w:rsidRPr="008C0100">
        <w:rPr>
          <w:i/>
        </w:rPr>
        <w:t xml:space="preserve"> </w:t>
      </w:r>
      <w:r w:rsidR="004B7E93" w:rsidRPr="008C0100">
        <w:t xml:space="preserve">възлаганията </w:t>
      </w:r>
      <w:r w:rsidR="00B24885" w:rsidRPr="008C0100">
        <w:t xml:space="preserve">чрез публична покана </w:t>
      </w:r>
      <w:r w:rsidR="004B7E93" w:rsidRPr="008C0100">
        <w:t>по реда на глава осма „а“ от ЗОП</w:t>
      </w:r>
      <w:r w:rsidR="00C6688F" w:rsidRPr="008C0100">
        <w:t xml:space="preserve"> </w:t>
      </w:r>
      <w:r w:rsidR="00C6688F" w:rsidRPr="008C0100">
        <w:rPr>
          <w:lang w:val="ru-RU"/>
        </w:rPr>
        <w:t>(</w:t>
      </w:r>
      <w:r w:rsidR="00C6688F" w:rsidRPr="008C0100">
        <w:t>ред. ДВ, бр.93/2011 г.</w:t>
      </w:r>
      <w:r w:rsidR="00C6688F" w:rsidRPr="008C0100">
        <w:rPr>
          <w:lang w:val="ru-RU"/>
        </w:rPr>
        <w:t>)</w:t>
      </w:r>
      <w:r w:rsidR="004B7E93" w:rsidRPr="008C0100">
        <w:t>, приключ</w:t>
      </w:r>
      <w:r w:rsidR="00C6688F" w:rsidRPr="008C0100">
        <w:t>ени</w:t>
      </w:r>
      <w:r w:rsidR="004B7E93" w:rsidRPr="008C0100">
        <w:t xml:space="preserve"> без избор на изпълнител, </w:t>
      </w:r>
      <w:r w:rsidR="006A0403" w:rsidRPr="008C0100">
        <w:t xml:space="preserve">както и </w:t>
      </w:r>
      <w:r w:rsidR="004B7E93" w:rsidRPr="008C0100">
        <w:t xml:space="preserve">процедурите и възлаганията на обществени поръчки по реда на НВМОП </w:t>
      </w:r>
      <w:r w:rsidR="004B7E93" w:rsidRPr="008C0100">
        <w:rPr>
          <w:lang w:val="ru-RU"/>
        </w:rPr>
        <w:t>(</w:t>
      </w:r>
      <w:r w:rsidR="004B7E93" w:rsidRPr="008C0100">
        <w:t>отм.</w:t>
      </w:r>
      <w:r w:rsidR="004B7E93" w:rsidRPr="008C0100">
        <w:rPr>
          <w:lang w:val="ru-RU"/>
        </w:rPr>
        <w:t>)</w:t>
      </w:r>
      <w:r w:rsidR="004B7E93" w:rsidRPr="008C0100">
        <w:t>.</w:t>
      </w:r>
    </w:p>
    <w:p w:rsidR="000A1F8B" w:rsidRPr="008C0100" w:rsidRDefault="00D52A13" w:rsidP="000A1F8B">
      <w:pPr>
        <w:ind w:firstLine="720"/>
        <w:jc w:val="both"/>
        <w:rPr>
          <w:lang w:val="ru-RU"/>
        </w:rPr>
      </w:pPr>
      <w:r w:rsidRPr="008C0100">
        <w:t xml:space="preserve">При одита на процедурите за </w:t>
      </w:r>
      <w:r w:rsidR="00570185" w:rsidRPr="008C0100">
        <w:t xml:space="preserve">възлагане на </w:t>
      </w:r>
      <w:r w:rsidRPr="008C0100">
        <w:t xml:space="preserve">обществени поръчки </w:t>
      </w:r>
      <w:r w:rsidR="007D7B61" w:rsidRPr="008C0100">
        <w:t xml:space="preserve">по реда на ЗОП </w:t>
      </w:r>
      <w:r w:rsidRPr="008C0100">
        <w:t>е приложен метода на нестатистическа</w:t>
      </w:r>
      <w:r w:rsidR="00BC5983" w:rsidRPr="008C0100">
        <w:t>та</w:t>
      </w:r>
      <w:r w:rsidRPr="008C0100">
        <w:t xml:space="preserve"> извадка, формирана</w:t>
      </w:r>
      <w:r w:rsidR="007266AE" w:rsidRPr="008C0100">
        <w:t xml:space="preserve"> </w:t>
      </w:r>
      <w:r w:rsidR="007266AE" w:rsidRPr="008C0100">
        <w:rPr>
          <w:lang w:val="ru-RU"/>
        </w:rPr>
        <w:t>чрез систематичен подбор – през определен интервал и случайно начало</w:t>
      </w:r>
      <w:r w:rsidR="007266AE" w:rsidRPr="008C0100">
        <w:t>.</w:t>
      </w:r>
      <w:r w:rsidR="007D7B61" w:rsidRPr="008C0100">
        <w:t xml:space="preserve"> В изв</w:t>
      </w:r>
      <w:r w:rsidR="00570185" w:rsidRPr="008C0100">
        <w:t xml:space="preserve">адката са включени </w:t>
      </w:r>
      <w:r w:rsidR="00570185" w:rsidRPr="008C0100">
        <w:rPr>
          <w:b/>
        </w:rPr>
        <w:t>18 процедури</w:t>
      </w:r>
      <w:r w:rsidR="008D75FD" w:rsidRPr="008C0100">
        <w:t xml:space="preserve">, </w:t>
      </w:r>
      <w:r w:rsidR="007D7B61" w:rsidRPr="008C0100">
        <w:t xml:space="preserve">в т.ч. </w:t>
      </w:r>
      <w:r w:rsidR="000A1F8B" w:rsidRPr="008C0100">
        <w:t xml:space="preserve">4 </w:t>
      </w:r>
      <w:r w:rsidR="00297A3A" w:rsidRPr="008C0100">
        <w:t>изцяло прекратени п</w:t>
      </w:r>
      <w:r w:rsidR="00BB1E6E" w:rsidRPr="008C0100">
        <w:t>роцедури</w:t>
      </w:r>
      <w:r w:rsidR="00297A3A" w:rsidRPr="008C0100">
        <w:t>.</w:t>
      </w:r>
    </w:p>
    <w:p w:rsidR="00F52589" w:rsidRPr="008C0100" w:rsidRDefault="00BB1E6E" w:rsidP="000C379E">
      <w:pPr>
        <w:ind w:firstLine="720"/>
        <w:jc w:val="both"/>
      </w:pPr>
      <w:r w:rsidRPr="008C0100">
        <w:t xml:space="preserve">Проверени са и </w:t>
      </w:r>
      <w:r w:rsidRPr="008C0100">
        <w:rPr>
          <w:b/>
        </w:rPr>
        <w:t>13</w:t>
      </w:r>
      <w:r w:rsidR="004724EF" w:rsidRPr="008C0100">
        <w:rPr>
          <w:b/>
        </w:rPr>
        <w:t xml:space="preserve"> </w:t>
      </w:r>
      <w:r w:rsidRPr="008C0100">
        <w:rPr>
          <w:b/>
        </w:rPr>
        <w:t>възлагания</w:t>
      </w:r>
      <w:r w:rsidRPr="008C0100">
        <w:t xml:space="preserve"> на обществени поръчки </w:t>
      </w:r>
      <w:r w:rsidR="007D7B61" w:rsidRPr="008C0100">
        <w:t>чрез публична покана по реда на глава осма „а“ от ЗОП</w:t>
      </w:r>
      <w:r w:rsidR="00B24885" w:rsidRPr="008C0100">
        <w:t xml:space="preserve"> (ред. ДВ, бр. 93/2011 г.)</w:t>
      </w:r>
      <w:r w:rsidR="00066459" w:rsidRPr="008C0100">
        <w:t>, определени по критерий</w:t>
      </w:r>
      <w:r w:rsidR="007D7B61" w:rsidRPr="008C0100">
        <w:t xml:space="preserve"> </w:t>
      </w:r>
      <w:r w:rsidR="00066459" w:rsidRPr="008C0100">
        <w:t>„</w:t>
      </w:r>
      <w:r w:rsidR="007D7B61" w:rsidRPr="008C0100">
        <w:t>най-висока прогнозна стойност на поръчката</w:t>
      </w:r>
      <w:r w:rsidR="00066459" w:rsidRPr="008C0100">
        <w:t>“</w:t>
      </w:r>
      <w:r w:rsidR="007D7B61" w:rsidRPr="008C0100">
        <w:t>.</w:t>
      </w:r>
      <w:r w:rsidR="00AD1AA4" w:rsidRPr="008C0100">
        <w:t xml:space="preserve"> </w:t>
      </w:r>
    </w:p>
    <w:p w:rsidR="00B225EC" w:rsidRPr="008C0100" w:rsidRDefault="00B225EC" w:rsidP="00B225EC">
      <w:pPr>
        <w:ind w:firstLine="720"/>
        <w:jc w:val="both"/>
      </w:pPr>
      <w:r w:rsidRPr="008C0100">
        <w:rPr>
          <w:lang w:val="ru-RU"/>
        </w:rPr>
        <w:t>П</w:t>
      </w:r>
      <w:r w:rsidR="00BB2405" w:rsidRPr="008C0100">
        <w:t>о време на одита е извършена проверка</w:t>
      </w:r>
      <w:r w:rsidR="00C6688F" w:rsidRPr="008C0100">
        <w:t xml:space="preserve"> на</w:t>
      </w:r>
      <w:r w:rsidR="005F0B97" w:rsidRPr="008C0100">
        <w:t xml:space="preserve"> </w:t>
      </w:r>
      <w:r w:rsidRPr="008C0100">
        <w:rPr>
          <w:b/>
        </w:rPr>
        <w:t>25</w:t>
      </w:r>
      <w:r w:rsidRPr="008C0100">
        <w:rPr>
          <w:b/>
          <w:lang w:val="ru-RU"/>
        </w:rPr>
        <w:t xml:space="preserve"> договора</w:t>
      </w:r>
      <w:r w:rsidRPr="008C0100">
        <w:t xml:space="preserve"> за обществени поръчки</w:t>
      </w:r>
      <w:r w:rsidRPr="008C0100">
        <w:rPr>
          <w:lang w:val="ru-RU"/>
        </w:rPr>
        <w:t>,</w:t>
      </w:r>
      <w:r w:rsidRPr="008C0100">
        <w:t xml:space="preserve"> по които са извършени окончателни плащания</w:t>
      </w:r>
      <w:r w:rsidR="00C6688F" w:rsidRPr="008C0100">
        <w:t>,</w:t>
      </w:r>
      <w:r w:rsidRPr="008C0100">
        <w:rPr>
          <w:lang w:val="ru-RU"/>
        </w:rPr>
        <w:t xml:space="preserve"> в т.ч. </w:t>
      </w:r>
      <w:r w:rsidRPr="008C0100">
        <w:t xml:space="preserve">14 договора с най-висока стойност и 11 </w:t>
      </w:r>
      <w:r w:rsidRPr="008C0100">
        <w:rPr>
          <w:lang w:val="ru-RU"/>
        </w:rPr>
        <w:t>договора</w:t>
      </w:r>
      <w:r w:rsidRPr="008C0100">
        <w:t>, сключени след проведени и проверени процедури.</w:t>
      </w:r>
      <w:r w:rsidRPr="008C0100">
        <w:rPr>
          <w:lang w:val="ru-RU"/>
        </w:rPr>
        <w:t xml:space="preserve"> </w:t>
      </w:r>
    </w:p>
    <w:p w:rsidR="00E31CE1" w:rsidRPr="008C0100" w:rsidRDefault="00E31CE1" w:rsidP="00A1618A">
      <w:pPr>
        <w:ind w:firstLine="720"/>
        <w:jc w:val="both"/>
      </w:pPr>
    </w:p>
    <w:p w:rsidR="004B7FC6" w:rsidRPr="008C0100" w:rsidRDefault="00A20ED1" w:rsidP="00A1618A">
      <w:pPr>
        <w:ind w:firstLine="720"/>
        <w:jc w:val="both"/>
        <w:rPr>
          <w:b/>
        </w:rPr>
      </w:pPr>
      <w:r w:rsidRPr="008C0100">
        <w:rPr>
          <w:b/>
        </w:rPr>
        <w:t xml:space="preserve">5. </w:t>
      </w:r>
      <w:r w:rsidR="004B7FC6" w:rsidRPr="008C0100">
        <w:rPr>
          <w:b/>
        </w:rPr>
        <w:t>Критерии за оценка</w:t>
      </w:r>
    </w:p>
    <w:p w:rsidR="004B7FC6" w:rsidRPr="008C0100" w:rsidRDefault="004B7FC6" w:rsidP="00A1618A">
      <w:pPr>
        <w:ind w:firstLine="720"/>
        <w:jc w:val="both"/>
        <w:rPr>
          <w:lang w:val="ru-RU"/>
        </w:rPr>
      </w:pPr>
      <w:r w:rsidRPr="008C0100">
        <w:t>При одита с</w:t>
      </w:r>
      <w:r w:rsidR="008155B2" w:rsidRPr="008C0100">
        <w:t>а</w:t>
      </w:r>
      <w:r w:rsidRPr="008C0100">
        <w:t xml:space="preserve"> използва</w:t>
      </w:r>
      <w:r w:rsidR="008155B2" w:rsidRPr="008C0100">
        <w:t>ни</w:t>
      </w:r>
      <w:r w:rsidRPr="008C0100">
        <w:t xml:space="preserve"> следните критерии:</w:t>
      </w:r>
    </w:p>
    <w:p w:rsidR="004724EF" w:rsidRPr="008C0100" w:rsidRDefault="004724EF" w:rsidP="004724EF">
      <w:pPr>
        <w:ind w:firstLine="720"/>
        <w:jc w:val="both"/>
        <w:rPr>
          <w:lang w:val="ru-RU"/>
        </w:rPr>
      </w:pPr>
      <w:r w:rsidRPr="008C0100">
        <w:t>1. Законосъобразност на управленските решения във връзка с планирането, подготовката, обявяването и възлагането на обществени поръчки, както и изпълнението на договорите.</w:t>
      </w:r>
    </w:p>
    <w:p w:rsidR="004724EF" w:rsidRPr="008C0100" w:rsidRDefault="004724EF" w:rsidP="004724EF">
      <w:pPr>
        <w:ind w:firstLine="720"/>
        <w:jc w:val="both"/>
      </w:pPr>
      <w:r w:rsidRPr="008C0100">
        <w:t>2. Законосъобразност на процеса на възлагане и изпълнение на обществените поръчки.</w:t>
      </w:r>
    </w:p>
    <w:p w:rsidR="004724EF" w:rsidRPr="008C0100" w:rsidRDefault="004724EF" w:rsidP="004724EF">
      <w:pPr>
        <w:ind w:firstLine="720"/>
        <w:jc w:val="both"/>
      </w:pPr>
    </w:p>
    <w:p w:rsidR="00E31CE1" w:rsidRDefault="00E31CE1" w:rsidP="004724EF">
      <w:pPr>
        <w:ind w:firstLine="720"/>
        <w:jc w:val="both"/>
      </w:pPr>
    </w:p>
    <w:p w:rsidR="00651DDA" w:rsidRPr="008C0100" w:rsidRDefault="00651DDA" w:rsidP="004724EF">
      <w:pPr>
        <w:ind w:firstLine="720"/>
        <w:jc w:val="both"/>
      </w:pPr>
    </w:p>
    <w:p w:rsidR="00D64BC7" w:rsidRPr="008C0100" w:rsidRDefault="00D64BC7" w:rsidP="00A1618A">
      <w:pPr>
        <w:tabs>
          <w:tab w:val="left" w:pos="720"/>
        </w:tabs>
        <w:ind w:firstLine="720"/>
        <w:jc w:val="both"/>
        <w:rPr>
          <w:b/>
        </w:rPr>
      </w:pPr>
      <w:r w:rsidRPr="008C0100">
        <w:rPr>
          <w:b/>
        </w:rPr>
        <w:lastRenderedPageBreak/>
        <w:t>Част трета</w:t>
      </w:r>
    </w:p>
    <w:p w:rsidR="00260069" w:rsidRPr="008C0100" w:rsidRDefault="00D64BC7" w:rsidP="00A1618A">
      <w:pPr>
        <w:tabs>
          <w:tab w:val="left" w:pos="720"/>
        </w:tabs>
        <w:ind w:firstLine="720"/>
        <w:jc w:val="both"/>
        <w:rPr>
          <w:b/>
        </w:rPr>
      </w:pPr>
      <w:r w:rsidRPr="008C0100">
        <w:rPr>
          <w:b/>
        </w:rPr>
        <w:t>КОНСТАТАЦИИ</w:t>
      </w:r>
    </w:p>
    <w:p w:rsidR="00081593" w:rsidRPr="008C0100" w:rsidRDefault="00081593" w:rsidP="00A1618A">
      <w:pPr>
        <w:tabs>
          <w:tab w:val="left" w:pos="1080"/>
        </w:tabs>
        <w:ind w:firstLine="720"/>
        <w:jc w:val="both"/>
        <w:rPr>
          <w:b/>
        </w:rPr>
      </w:pPr>
    </w:p>
    <w:p w:rsidR="007B171F" w:rsidRPr="008C0100" w:rsidRDefault="007B171F" w:rsidP="00A1618A">
      <w:pPr>
        <w:tabs>
          <w:tab w:val="left" w:pos="1080"/>
        </w:tabs>
        <w:ind w:firstLine="720"/>
        <w:jc w:val="both"/>
        <w:rPr>
          <w:b/>
        </w:rPr>
      </w:pPr>
    </w:p>
    <w:p w:rsidR="00081593" w:rsidRPr="008C0100" w:rsidRDefault="00081593" w:rsidP="00A1618A">
      <w:pPr>
        <w:tabs>
          <w:tab w:val="left" w:pos="720"/>
        </w:tabs>
        <w:ind w:firstLine="720"/>
        <w:jc w:val="both"/>
        <w:rPr>
          <w:b/>
        </w:rPr>
      </w:pPr>
      <w:r w:rsidRPr="008C0100">
        <w:rPr>
          <w:b/>
        </w:rPr>
        <w:t>І. Обща информация за проведените процедури</w:t>
      </w:r>
    </w:p>
    <w:p w:rsidR="009A3515" w:rsidRPr="008C0100" w:rsidRDefault="003548A8" w:rsidP="00A1618A">
      <w:pPr>
        <w:tabs>
          <w:tab w:val="left" w:pos="720"/>
        </w:tabs>
        <w:ind w:firstLine="720"/>
        <w:jc w:val="both"/>
      </w:pPr>
      <w:r w:rsidRPr="008C0100">
        <w:t>През одитирания период в МРР</w:t>
      </w:r>
      <w:r w:rsidR="00037B92" w:rsidRPr="008C0100">
        <w:rPr>
          <w:rStyle w:val="FootnoteReference"/>
          <w:b/>
        </w:rPr>
        <w:footnoteReference w:id="8"/>
      </w:r>
      <w:r w:rsidR="0052536D" w:rsidRPr="008C0100">
        <w:t xml:space="preserve"> </w:t>
      </w:r>
      <w:r w:rsidRPr="008C0100">
        <w:t>са открити и приключ</w:t>
      </w:r>
      <w:r w:rsidR="00E7729A" w:rsidRPr="008C0100">
        <w:t>ени</w:t>
      </w:r>
      <w:r w:rsidRPr="008C0100">
        <w:t xml:space="preserve"> 47 процедури</w:t>
      </w:r>
      <w:r w:rsidR="000B2ADF" w:rsidRPr="008C0100">
        <w:t xml:space="preserve"> </w:t>
      </w:r>
      <w:r w:rsidR="002922BB" w:rsidRPr="008C0100">
        <w:t xml:space="preserve">за възлагане на обществени поръчки </w:t>
      </w:r>
      <w:r w:rsidR="000B2ADF" w:rsidRPr="008C0100">
        <w:t>по реда на ЗОП</w:t>
      </w:r>
      <w:r w:rsidRPr="008C0100">
        <w:t xml:space="preserve">, в т.ч. </w:t>
      </w:r>
      <w:r w:rsidR="00D27335" w:rsidRPr="008C0100">
        <w:t xml:space="preserve">през 2012 г. - </w:t>
      </w:r>
      <w:r w:rsidRPr="008C0100">
        <w:t xml:space="preserve">31 процедури и </w:t>
      </w:r>
      <w:r w:rsidR="00D27335" w:rsidRPr="008C0100">
        <w:t xml:space="preserve">за периода от 01.01.2013 г. до 30.06.2013 г. - </w:t>
      </w:r>
      <w:r w:rsidRPr="008C0100">
        <w:t>16 процедури</w:t>
      </w:r>
      <w:r w:rsidR="002E2279" w:rsidRPr="008C0100">
        <w:t>.</w:t>
      </w:r>
      <w:r w:rsidRPr="008C0100">
        <w:t xml:space="preserve"> </w:t>
      </w:r>
      <w:r w:rsidR="00DA0D59" w:rsidRPr="008C0100">
        <w:t xml:space="preserve">Откритите процедури са 45 и </w:t>
      </w:r>
      <w:r w:rsidR="001E3774" w:rsidRPr="008C0100">
        <w:t xml:space="preserve">две </w:t>
      </w:r>
      <w:r w:rsidR="00DA0D59" w:rsidRPr="008C0100">
        <w:t>процедури на договаряне без обявление</w:t>
      </w:r>
      <w:r w:rsidR="001E3774" w:rsidRPr="008C0100">
        <w:t>.</w:t>
      </w:r>
    </w:p>
    <w:p w:rsidR="00952D72" w:rsidRPr="008C0100" w:rsidRDefault="00952D72" w:rsidP="00A1618A">
      <w:pPr>
        <w:tabs>
          <w:tab w:val="left" w:pos="720"/>
        </w:tabs>
        <w:ind w:firstLine="720"/>
        <w:jc w:val="both"/>
      </w:pPr>
      <w:r w:rsidRPr="008C0100">
        <w:t xml:space="preserve">Изцяло </w:t>
      </w:r>
      <w:r w:rsidR="0070519A" w:rsidRPr="008C0100">
        <w:t>са прекратени</w:t>
      </w:r>
      <w:r w:rsidRPr="008C0100">
        <w:t xml:space="preserve"> 8 процедури и 8 </w:t>
      </w:r>
      <w:r w:rsidR="0070519A" w:rsidRPr="008C0100">
        <w:t xml:space="preserve">процедури </w:t>
      </w:r>
      <w:r w:rsidRPr="008C0100">
        <w:t>са частично прекратени по обособени позиции.</w:t>
      </w:r>
    </w:p>
    <w:p w:rsidR="00FD0CC8" w:rsidRPr="008C0100" w:rsidRDefault="00DA0D59" w:rsidP="00A1618A">
      <w:pPr>
        <w:tabs>
          <w:tab w:val="left" w:pos="720"/>
        </w:tabs>
        <w:ind w:firstLine="720"/>
        <w:jc w:val="both"/>
      </w:pPr>
      <w:r w:rsidRPr="008C0100">
        <w:t>От проведените процедури</w:t>
      </w:r>
      <w:r w:rsidR="00B61104" w:rsidRPr="008C0100">
        <w:t xml:space="preserve">, </w:t>
      </w:r>
      <w:r w:rsidR="00FD0CC8" w:rsidRPr="008C0100">
        <w:t xml:space="preserve">44 процедури са за услуги и 3 процедури </w:t>
      </w:r>
      <w:r w:rsidR="001E3774" w:rsidRPr="008C0100">
        <w:t>-</w:t>
      </w:r>
      <w:r w:rsidR="00FD0CC8" w:rsidRPr="008C0100">
        <w:t xml:space="preserve"> за доставки.</w:t>
      </w:r>
    </w:p>
    <w:p w:rsidR="003F6293" w:rsidRPr="008C0100" w:rsidRDefault="003F6293" w:rsidP="003F6293">
      <w:pPr>
        <w:tabs>
          <w:tab w:val="left" w:pos="720"/>
        </w:tabs>
        <w:ind w:firstLine="720"/>
        <w:jc w:val="both"/>
      </w:pPr>
      <w:r w:rsidRPr="008C0100">
        <w:t xml:space="preserve">През одитирания период </w:t>
      </w:r>
      <w:r w:rsidR="00675F45" w:rsidRPr="008C0100">
        <w:t xml:space="preserve">чрез публична покана по реда на глава осма „а“ </w:t>
      </w:r>
      <w:r w:rsidR="002922BB" w:rsidRPr="008C0100">
        <w:t>от ЗОП</w:t>
      </w:r>
      <w:r w:rsidR="005F0B97" w:rsidRPr="008C0100">
        <w:rPr>
          <w:lang w:val="ru-RU"/>
        </w:rPr>
        <w:t xml:space="preserve"> (</w:t>
      </w:r>
      <w:r w:rsidR="005F0B97" w:rsidRPr="008C0100">
        <w:t>ред. ДВ, бр. 93/2011 г.</w:t>
      </w:r>
      <w:r w:rsidR="005F0B97" w:rsidRPr="008C0100">
        <w:rPr>
          <w:lang w:val="ru-RU"/>
        </w:rPr>
        <w:t>)</w:t>
      </w:r>
      <w:r w:rsidR="002922BB" w:rsidRPr="008C0100">
        <w:t xml:space="preserve"> </w:t>
      </w:r>
      <w:r w:rsidRPr="008C0100">
        <w:t xml:space="preserve">са </w:t>
      </w:r>
      <w:r w:rsidR="00BD76E4" w:rsidRPr="008C0100">
        <w:t>проведени</w:t>
      </w:r>
      <w:r w:rsidRPr="008C0100">
        <w:t xml:space="preserve"> 39 възлагания</w:t>
      </w:r>
      <w:r w:rsidR="002922BB" w:rsidRPr="008C0100">
        <w:t xml:space="preserve"> на обществени поръчки</w:t>
      </w:r>
      <w:r w:rsidR="00675F45" w:rsidRPr="008C0100">
        <w:t>,</w:t>
      </w:r>
      <w:r w:rsidR="002922BB" w:rsidRPr="008C0100">
        <w:t xml:space="preserve"> от които 7 са приключ</w:t>
      </w:r>
      <w:r w:rsidR="00DA0D59" w:rsidRPr="008C0100">
        <w:t>ени</w:t>
      </w:r>
      <w:r w:rsidR="002922BB" w:rsidRPr="008C0100">
        <w:t xml:space="preserve"> без </w:t>
      </w:r>
      <w:r w:rsidR="0076764A" w:rsidRPr="008C0100">
        <w:t>избор на</w:t>
      </w:r>
      <w:r w:rsidR="002922BB" w:rsidRPr="008C0100">
        <w:t xml:space="preserve"> изпълнител.</w:t>
      </w:r>
      <w:r w:rsidR="00686560" w:rsidRPr="008C0100">
        <w:rPr>
          <w:rStyle w:val="FootnoteReference"/>
          <w:b/>
        </w:rPr>
        <w:footnoteReference w:id="9"/>
      </w:r>
      <w:r w:rsidR="00675F45" w:rsidRPr="008C0100">
        <w:rPr>
          <w:b/>
        </w:rPr>
        <w:t xml:space="preserve"> </w:t>
      </w:r>
    </w:p>
    <w:p w:rsidR="00DB6BC2" w:rsidRPr="008C0100" w:rsidRDefault="00FA332A" w:rsidP="00A1618A">
      <w:pPr>
        <w:tabs>
          <w:tab w:val="left" w:pos="720"/>
        </w:tabs>
        <w:ind w:firstLine="720"/>
        <w:jc w:val="both"/>
      </w:pPr>
      <w:r w:rsidRPr="008C0100">
        <w:t>В преобладаващата част от процедурите от възложителя е използван най-тежкия режим за възлагане на обществени поръчки – открити процедури.</w:t>
      </w:r>
    </w:p>
    <w:p w:rsidR="004D0732" w:rsidRPr="008C0100" w:rsidRDefault="004D0732" w:rsidP="00A1618A">
      <w:pPr>
        <w:tabs>
          <w:tab w:val="left" w:pos="720"/>
        </w:tabs>
        <w:ind w:firstLine="720"/>
        <w:jc w:val="both"/>
      </w:pPr>
    </w:p>
    <w:p w:rsidR="007B171F" w:rsidRPr="008C0100" w:rsidRDefault="007B171F" w:rsidP="00A1618A">
      <w:pPr>
        <w:tabs>
          <w:tab w:val="left" w:pos="720"/>
        </w:tabs>
        <w:ind w:firstLine="720"/>
        <w:jc w:val="both"/>
      </w:pPr>
    </w:p>
    <w:p w:rsidR="00D655B8" w:rsidRPr="008C0100" w:rsidRDefault="00775997" w:rsidP="00A1618A">
      <w:pPr>
        <w:tabs>
          <w:tab w:val="left" w:pos="720"/>
        </w:tabs>
        <w:ind w:firstLine="720"/>
        <w:jc w:val="both"/>
        <w:rPr>
          <w:b/>
        </w:rPr>
      </w:pPr>
      <w:r w:rsidRPr="008C0100">
        <w:rPr>
          <w:b/>
        </w:rPr>
        <w:t>ІІ.</w:t>
      </w:r>
      <w:r w:rsidR="0033158C" w:rsidRPr="008C0100">
        <w:rPr>
          <w:b/>
        </w:rPr>
        <w:t xml:space="preserve"> Вътрешни ак</w:t>
      </w:r>
      <w:r w:rsidR="00F30F5D" w:rsidRPr="008C0100">
        <w:rPr>
          <w:b/>
        </w:rPr>
        <w:t>тове за обществени</w:t>
      </w:r>
      <w:r w:rsidR="009E5422" w:rsidRPr="008C0100">
        <w:rPr>
          <w:b/>
        </w:rPr>
        <w:t>те</w:t>
      </w:r>
      <w:r w:rsidRPr="008C0100">
        <w:rPr>
          <w:b/>
        </w:rPr>
        <w:t xml:space="preserve"> поръчки</w:t>
      </w:r>
    </w:p>
    <w:p w:rsidR="00814ED4" w:rsidRPr="008C0100" w:rsidRDefault="00814ED4" w:rsidP="00A1618A">
      <w:pPr>
        <w:tabs>
          <w:tab w:val="left" w:pos="720"/>
        </w:tabs>
        <w:ind w:firstLine="720"/>
        <w:jc w:val="both"/>
        <w:rPr>
          <w:b/>
        </w:rPr>
      </w:pPr>
    </w:p>
    <w:p w:rsidR="00A8332B" w:rsidRPr="008C0100" w:rsidRDefault="00814ED4" w:rsidP="00554392">
      <w:pPr>
        <w:tabs>
          <w:tab w:val="left" w:pos="720"/>
        </w:tabs>
        <w:ind w:firstLine="720"/>
        <w:jc w:val="both"/>
      </w:pPr>
      <w:r w:rsidRPr="008C0100">
        <w:t>През одитирания период организацията за плани</w:t>
      </w:r>
      <w:r w:rsidR="00C53B11" w:rsidRPr="008C0100">
        <w:t>ране и възлагане на обществени</w:t>
      </w:r>
      <w:r w:rsidRPr="008C0100">
        <w:t xml:space="preserve"> поръчки в М</w:t>
      </w:r>
      <w:r w:rsidR="001E3774" w:rsidRPr="008C0100">
        <w:t xml:space="preserve">РР </w:t>
      </w:r>
      <w:r w:rsidRPr="008C0100">
        <w:t xml:space="preserve">е регламентирана с </w:t>
      </w:r>
      <w:r w:rsidR="00FF34B9" w:rsidRPr="008C0100">
        <w:t>Вътрешни правила за планиране, провеждане и възлагане на обществени поръчки и за контрол върху изпълнението на договорите за обществени поръчки в Министерството на регионалното развитие и благоустройството</w:t>
      </w:r>
      <w:r w:rsidR="007917A8" w:rsidRPr="008C0100">
        <w:rPr>
          <w:lang w:val="ru-RU"/>
        </w:rPr>
        <w:t>(</w:t>
      </w:r>
      <w:r w:rsidR="007917A8" w:rsidRPr="008C0100">
        <w:t>отм.</w:t>
      </w:r>
      <w:r w:rsidR="007917A8" w:rsidRPr="008C0100">
        <w:rPr>
          <w:lang w:val="ru-RU"/>
        </w:rPr>
        <w:t>)</w:t>
      </w:r>
      <w:r w:rsidR="00FF34B9" w:rsidRPr="008C0100">
        <w:t xml:space="preserve"> и </w:t>
      </w:r>
      <w:r w:rsidR="00996DF9" w:rsidRPr="008C0100">
        <w:t>Вътрешни правила за възлагане на обществени поръчки</w:t>
      </w:r>
      <w:r w:rsidR="001E3774" w:rsidRPr="008C0100">
        <w:t xml:space="preserve"> </w:t>
      </w:r>
      <w:r w:rsidR="002B154E" w:rsidRPr="008C0100">
        <w:rPr>
          <w:lang w:val="ru-RU"/>
        </w:rPr>
        <w:t>(</w:t>
      </w:r>
      <w:r w:rsidR="002B154E" w:rsidRPr="008C0100">
        <w:t>ВПВОП</w:t>
      </w:r>
      <w:r w:rsidR="002B154E" w:rsidRPr="008C0100">
        <w:rPr>
          <w:lang w:val="ru-RU"/>
        </w:rPr>
        <w:t>)</w:t>
      </w:r>
      <w:r w:rsidR="00996DF9" w:rsidRPr="008C0100">
        <w:t xml:space="preserve"> в МРРБ</w:t>
      </w:r>
      <w:r w:rsidR="007917A8" w:rsidRPr="008C0100">
        <w:t>,</w:t>
      </w:r>
      <w:r w:rsidRPr="008C0100">
        <w:t xml:space="preserve"> утвърдени със заповеди</w:t>
      </w:r>
      <w:r w:rsidR="0089571C" w:rsidRPr="008C0100">
        <w:rPr>
          <w:rStyle w:val="FootnoteReference"/>
          <w:b/>
        </w:rPr>
        <w:footnoteReference w:id="10"/>
      </w:r>
      <w:r w:rsidRPr="008C0100">
        <w:rPr>
          <w:b/>
        </w:rPr>
        <w:t xml:space="preserve"> </w:t>
      </w:r>
      <w:r w:rsidRPr="008C0100">
        <w:t xml:space="preserve">на министъра </w:t>
      </w:r>
      <w:r w:rsidR="003A11BC" w:rsidRPr="008C0100">
        <w:t>на регионалното развитие</w:t>
      </w:r>
      <w:r w:rsidR="00DA6A0F" w:rsidRPr="008C0100">
        <w:t>.</w:t>
      </w:r>
      <w:r w:rsidR="00DA6A0F" w:rsidRPr="008C0100">
        <w:rPr>
          <w:rStyle w:val="FootnoteReference"/>
          <w:b/>
        </w:rPr>
        <w:footnoteReference w:id="11"/>
      </w:r>
    </w:p>
    <w:p w:rsidR="00554392" w:rsidRPr="008C0100" w:rsidRDefault="00A8332B" w:rsidP="00554392">
      <w:pPr>
        <w:tabs>
          <w:tab w:val="left" w:pos="720"/>
        </w:tabs>
        <w:ind w:firstLine="720"/>
        <w:jc w:val="both"/>
      </w:pPr>
      <w:r w:rsidRPr="008C0100">
        <w:t>С ВПВОП, в сила от 27.02.2012 г. са</w:t>
      </w:r>
      <w:r w:rsidR="00814ED4" w:rsidRPr="008C0100">
        <w:t xml:space="preserve"> отраз</w:t>
      </w:r>
      <w:r w:rsidRPr="008C0100">
        <w:t>ени</w:t>
      </w:r>
      <w:r w:rsidR="00814ED4" w:rsidRPr="008C0100">
        <w:t xml:space="preserve"> измененията в ЗОП</w:t>
      </w:r>
      <w:r w:rsidR="00554392" w:rsidRPr="008C0100">
        <w:t xml:space="preserve"> </w:t>
      </w:r>
      <w:r w:rsidR="00554392" w:rsidRPr="008C0100">
        <w:rPr>
          <w:lang w:val="ru-RU"/>
        </w:rPr>
        <w:t>(</w:t>
      </w:r>
      <w:r w:rsidR="00554392" w:rsidRPr="008C0100">
        <w:t>ред.</w:t>
      </w:r>
      <w:r w:rsidR="00C74020" w:rsidRPr="008C0100">
        <w:rPr>
          <w:iCs/>
        </w:rPr>
        <w:t>ДВ. бр.93/</w:t>
      </w:r>
      <w:r w:rsidR="00554392" w:rsidRPr="008C0100">
        <w:rPr>
          <w:iCs/>
        </w:rPr>
        <w:t>2011г.</w:t>
      </w:r>
      <w:r w:rsidR="00554392" w:rsidRPr="008C0100">
        <w:rPr>
          <w:iCs/>
          <w:lang w:val="ru-RU"/>
        </w:rPr>
        <w:t>)</w:t>
      </w:r>
      <w:r w:rsidR="00554392" w:rsidRPr="008C0100">
        <w:rPr>
          <w:iCs/>
        </w:rPr>
        <w:t>.</w:t>
      </w:r>
    </w:p>
    <w:p w:rsidR="00AA01EE" w:rsidRPr="008C0100" w:rsidRDefault="009824F4" w:rsidP="00814ED4">
      <w:pPr>
        <w:tabs>
          <w:tab w:val="left" w:pos="720"/>
        </w:tabs>
        <w:ind w:firstLine="720"/>
        <w:jc w:val="both"/>
      </w:pPr>
      <w:r w:rsidRPr="008C0100">
        <w:t>В</w:t>
      </w:r>
      <w:r w:rsidR="00384EC8" w:rsidRPr="008C0100">
        <w:t xml:space="preserve">ъв ВПВОП са обхванати всички етапи на процеса на възлагане на обществени поръчки – редът за планиране на потребности и съставяне на план-график за провеждане на обществени поръчки, организацията за провеждане на процедурите и мониторинг на изпълнението на договорите в </w:t>
      </w:r>
      <w:r w:rsidRPr="008C0100">
        <w:t xml:space="preserve">съответствие с </w:t>
      </w:r>
      <w:r w:rsidR="00384EC8" w:rsidRPr="008C0100">
        <w:t>изискването на</w:t>
      </w:r>
      <w:r w:rsidR="00FE08CE" w:rsidRPr="008C0100">
        <w:t xml:space="preserve"> чл.</w:t>
      </w:r>
      <w:r w:rsidR="00384EC8" w:rsidRPr="008C0100">
        <w:t xml:space="preserve"> </w:t>
      </w:r>
      <w:r w:rsidR="00FE08CE" w:rsidRPr="008C0100">
        <w:t>8, ал.</w:t>
      </w:r>
      <w:r w:rsidR="00384EC8" w:rsidRPr="008C0100">
        <w:t xml:space="preserve"> </w:t>
      </w:r>
      <w:r w:rsidR="00814ED4" w:rsidRPr="008C0100">
        <w:t>7</w:t>
      </w:r>
      <w:r w:rsidR="00FE08CE" w:rsidRPr="008C0100">
        <w:t xml:space="preserve"> от ЗОП </w:t>
      </w:r>
      <w:r w:rsidR="00814ED4" w:rsidRPr="008C0100">
        <w:t>(</w:t>
      </w:r>
      <w:r w:rsidR="00FE08CE" w:rsidRPr="008C0100">
        <w:t>ред.</w:t>
      </w:r>
      <w:r w:rsidR="00E9396D" w:rsidRPr="008C0100">
        <w:t xml:space="preserve"> </w:t>
      </w:r>
      <w:r w:rsidR="00F959D7" w:rsidRPr="008C0100">
        <w:t>ДВ, бр.</w:t>
      </w:r>
      <w:r w:rsidR="00814ED4" w:rsidRPr="008C0100">
        <w:t>94</w:t>
      </w:r>
      <w:r w:rsidR="00F959D7" w:rsidRPr="008C0100">
        <w:t>/2008 г.</w:t>
      </w:r>
      <w:r w:rsidR="00814ED4" w:rsidRPr="008C0100">
        <w:t xml:space="preserve">) и чл. 8б </w:t>
      </w:r>
      <w:r w:rsidR="00F959D7" w:rsidRPr="008C0100">
        <w:t>от ЗОП (ред.</w:t>
      </w:r>
      <w:r w:rsidR="00E9396D" w:rsidRPr="008C0100">
        <w:t xml:space="preserve"> </w:t>
      </w:r>
      <w:r w:rsidR="00F959D7" w:rsidRPr="008C0100">
        <w:t xml:space="preserve">ДВ, </w:t>
      </w:r>
      <w:r w:rsidR="00BA19CD" w:rsidRPr="008C0100">
        <w:t>бр.</w:t>
      </w:r>
      <w:r w:rsidR="00814ED4" w:rsidRPr="008C0100">
        <w:t>93</w:t>
      </w:r>
      <w:r w:rsidR="00F959D7" w:rsidRPr="008C0100">
        <w:t>/</w:t>
      </w:r>
      <w:r w:rsidR="00B934D9" w:rsidRPr="008C0100">
        <w:t>2011 г.</w:t>
      </w:r>
      <w:r w:rsidR="00814ED4" w:rsidRPr="008C0100">
        <w:t>)</w:t>
      </w:r>
      <w:r w:rsidR="00127553" w:rsidRPr="008C0100">
        <w:t>.</w:t>
      </w:r>
      <w:r w:rsidR="00FE08CE" w:rsidRPr="008C0100">
        <w:t xml:space="preserve"> </w:t>
      </w:r>
      <w:r w:rsidR="00127553" w:rsidRPr="008C0100">
        <w:t>Регламентирани са</w:t>
      </w:r>
      <w:r w:rsidR="00814ED4" w:rsidRPr="008C0100">
        <w:t xml:space="preserve"> конкретни вътрешни процедури и правила, комуникация, документи, които се съставят, функции и отговорности на структурите и длъжностните лица, </w:t>
      </w:r>
      <w:r w:rsidR="00052006" w:rsidRPr="008C0100">
        <w:t xml:space="preserve">съобразени със специфичната дейност </w:t>
      </w:r>
      <w:r w:rsidR="009760CB" w:rsidRPr="008C0100">
        <w:t>на МРР.</w:t>
      </w:r>
      <w:r w:rsidR="00814ED4" w:rsidRPr="008C0100">
        <w:t xml:space="preserve"> </w:t>
      </w:r>
    </w:p>
    <w:p w:rsidR="00814ED4" w:rsidRPr="008C0100" w:rsidRDefault="00814ED4" w:rsidP="00814ED4">
      <w:pPr>
        <w:tabs>
          <w:tab w:val="left" w:pos="720"/>
        </w:tabs>
        <w:ind w:firstLine="720"/>
        <w:jc w:val="both"/>
        <w:rPr>
          <w:b/>
        </w:rPr>
      </w:pPr>
      <w:r w:rsidRPr="008C0100">
        <w:t xml:space="preserve">В съответствие с изискванията на </w:t>
      </w:r>
      <w:r w:rsidR="00EB40F5" w:rsidRPr="008C0100">
        <w:t>З</w:t>
      </w:r>
      <w:r w:rsidRPr="008C0100">
        <w:t xml:space="preserve">ФУКПС и като част от системата за вътрешен контрол </w:t>
      </w:r>
      <w:r w:rsidR="00127553" w:rsidRPr="008C0100">
        <w:t xml:space="preserve">с </w:t>
      </w:r>
      <w:r w:rsidR="00AA01EE" w:rsidRPr="008C0100">
        <w:t>В</w:t>
      </w:r>
      <w:r w:rsidR="00E46014" w:rsidRPr="008C0100">
        <w:t>ПВОП</w:t>
      </w:r>
      <w:r w:rsidRPr="008C0100">
        <w:t xml:space="preserve"> </w:t>
      </w:r>
      <w:r w:rsidR="00127553" w:rsidRPr="008C0100">
        <w:t xml:space="preserve">са въведени </w:t>
      </w:r>
      <w:r w:rsidRPr="008C0100">
        <w:t>и съответни контролни процедури</w:t>
      </w:r>
      <w:r w:rsidR="002D2516" w:rsidRPr="008C0100">
        <w:t>, които имат</w:t>
      </w:r>
      <w:r w:rsidRPr="008C0100">
        <w:t xml:space="preserve"> превантивен, текущ и последващ характер, като съгласуване на всички актове и документи, осъществяване на предварителен контрол за законосъобразност преди поемане на задължение и контрол при проследяване изпълнението на договорите. Задълженията и отговорностите на структурните звена, включени в процеса по планиране, възлагане и управление на обществените поръчки са в съответствие с функциите им, определени в действащи</w:t>
      </w:r>
      <w:r w:rsidR="00490E7A" w:rsidRPr="008C0100">
        <w:t>я</w:t>
      </w:r>
      <w:r w:rsidRPr="008C0100">
        <w:t xml:space="preserve"> през одитирания </w:t>
      </w:r>
      <w:r w:rsidR="009760CB" w:rsidRPr="008C0100">
        <w:t>период У</w:t>
      </w:r>
      <w:r w:rsidR="00AA01EE" w:rsidRPr="008C0100">
        <w:t xml:space="preserve">стройствен </w:t>
      </w:r>
      <w:r w:rsidRPr="008C0100">
        <w:t>правилни</w:t>
      </w:r>
      <w:r w:rsidR="00E46014" w:rsidRPr="008C0100">
        <w:t>к</w:t>
      </w:r>
      <w:r w:rsidRPr="008C0100">
        <w:t xml:space="preserve"> на МРР</w:t>
      </w:r>
      <w:r w:rsidR="00C53B11" w:rsidRPr="008C0100">
        <w:t>Б.</w:t>
      </w:r>
      <w:r w:rsidR="001029BB" w:rsidRPr="008C0100">
        <w:rPr>
          <w:lang w:val="ru-RU"/>
        </w:rPr>
        <w:t>(</w:t>
      </w:r>
      <w:r w:rsidR="001029BB" w:rsidRPr="008C0100">
        <w:t>отм.</w:t>
      </w:r>
      <w:r w:rsidR="001029BB" w:rsidRPr="008C0100">
        <w:rPr>
          <w:lang w:val="ru-RU"/>
        </w:rPr>
        <w:t>)</w:t>
      </w:r>
      <w:r w:rsidR="00817DDB" w:rsidRPr="008C0100">
        <w:t>.</w:t>
      </w:r>
    </w:p>
    <w:p w:rsidR="00E9396D" w:rsidRPr="008C0100" w:rsidRDefault="001D5F21" w:rsidP="001D5F21">
      <w:pPr>
        <w:tabs>
          <w:tab w:val="left" w:pos="720"/>
        </w:tabs>
        <w:ind w:firstLine="720"/>
        <w:jc w:val="both"/>
      </w:pPr>
      <w:r w:rsidRPr="008C0100">
        <w:lastRenderedPageBreak/>
        <w:t>Със заповеди</w:t>
      </w:r>
      <w:r w:rsidRPr="008C0100">
        <w:rPr>
          <w:b/>
          <w:vertAlign w:val="superscript"/>
        </w:rPr>
        <w:footnoteReference w:id="12"/>
      </w:r>
      <w:r w:rsidRPr="008C0100">
        <w:rPr>
          <w:b/>
        </w:rPr>
        <w:t xml:space="preserve"> </w:t>
      </w:r>
      <w:r w:rsidRPr="008C0100">
        <w:t xml:space="preserve">за изменение и допълнение на ВПВОП са направени промени в някои съгласувателни процедури и са отразени измененията в структурата и функциите на дирекция „ОП“ съгласно Устройствения правилник на МРРБ </w:t>
      </w:r>
      <w:r w:rsidRPr="008C0100">
        <w:rPr>
          <w:lang w:val="ru-RU"/>
        </w:rPr>
        <w:t>(</w:t>
      </w:r>
      <w:r w:rsidRPr="008C0100">
        <w:t>отм.</w:t>
      </w:r>
      <w:r w:rsidRPr="008C0100">
        <w:rPr>
          <w:lang w:val="ru-RU"/>
        </w:rPr>
        <w:t>)</w:t>
      </w:r>
      <w:r w:rsidRPr="008C0100">
        <w:t xml:space="preserve"> и заповед на министъра на регионалното развитие за </w:t>
      </w:r>
      <w:r w:rsidR="00642233" w:rsidRPr="008C0100">
        <w:t xml:space="preserve">изменения в </w:t>
      </w:r>
      <w:r w:rsidRPr="008C0100">
        <w:t>структур</w:t>
      </w:r>
      <w:r w:rsidR="00642233" w:rsidRPr="008C0100">
        <w:t>ата на</w:t>
      </w:r>
      <w:r w:rsidRPr="008C0100">
        <w:t xml:space="preserve"> министерството</w:t>
      </w:r>
      <w:r w:rsidR="00072603" w:rsidRPr="008C0100">
        <w:t>.</w:t>
      </w:r>
      <w:r w:rsidR="00470CED" w:rsidRPr="008C0100">
        <w:rPr>
          <w:rStyle w:val="FootnoteReference"/>
          <w:b/>
        </w:rPr>
        <w:footnoteReference w:id="13"/>
      </w:r>
    </w:p>
    <w:p w:rsidR="00072603" w:rsidRPr="008C0100" w:rsidRDefault="00072603" w:rsidP="001D5F21">
      <w:pPr>
        <w:tabs>
          <w:tab w:val="left" w:pos="720"/>
        </w:tabs>
        <w:ind w:firstLine="720"/>
        <w:jc w:val="both"/>
        <w:rPr>
          <w:b/>
        </w:rPr>
      </w:pPr>
    </w:p>
    <w:p w:rsidR="00807D34" w:rsidRPr="008C0100" w:rsidRDefault="00622554" w:rsidP="00622554">
      <w:pPr>
        <w:tabs>
          <w:tab w:val="left" w:pos="720"/>
        </w:tabs>
        <w:ind w:firstLine="720"/>
        <w:jc w:val="both"/>
        <w:rPr>
          <w:i/>
        </w:rPr>
      </w:pPr>
      <w:r w:rsidRPr="008C0100">
        <w:rPr>
          <w:i/>
        </w:rPr>
        <w:t>В съответствие с изискването на чл.</w:t>
      </w:r>
      <w:r w:rsidR="00E9396D" w:rsidRPr="008C0100">
        <w:rPr>
          <w:i/>
        </w:rPr>
        <w:t xml:space="preserve"> </w:t>
      </w:r>
      <w:r w:rsidRPr="008C0100">
        <w:rPr>
          <w:i/>
        </w:rPr>
        <w:t>8, ал.</w:t>
      </w:r>
      <w:r w:rsidR="00E9396D" w:rsidRPr="008C0100">
        <w:rPr>
          <w:i/>
        </w:rPr>
        <w:t xml:space="preserve"> </w:t>
      </w:r>
      <w:r w:rsidRPr="008C0100">
        <w:rPr>
          <w:i/>
        </w:rPr>
        <w:t>7 от ЗОП (ред. ДВ, бр. 94/2008 г.), съответно</w:t>
      </w:r>
      <w:r w:rsidR="00AA559C" w:rsidRPr="008C0100">
        <w:rPr>
          <w:i/>
        </w:rPr>
        <w:t xml:space="preserve"> чл. 8б от ЗОП (ред. ДВ, бр.93/</w:t>
      </w:r>
      <w:r w:rsidRPr="008C0100">
        <w:rPr>
          <w:i/>
        </w:rPr>
        <w:t>2011 г. ) В</w:t>
      </w:r>
      <w:r w:rsidR="000723C9" w:rsidRPr="008C0100">
        <w:rPr>
          <w:i/>
        </w:rPr>
        <w:t>ПВОП</w:t>
      </w:r>
      <w:r w:rsidRPr="008C0100">
        <w:rPr>
          <w:i/>
        </w:rPr>
        <w:t xml:space="preserve"> съдържат реда и условията за организация на провеждането на процедурите за обществени поръчки и за контрол на изпълнението на сключените договори</w:t>
      </w:r>
      <w:r w:rsidR="00636318" w:rsidRPr="008C0100">
        <w:rPr>
          <w:i/>
        </w:rPr>
        <w:t>. А</w:t>
      </w:r>
      <w:r w:rsidRPr="008C0100">
        <w:rPr>
          <w:i/>
        </w:rPr>
        <w:t>ктуализирани</w:t>
      </w:r>
      <w:r w:rsidR="00A67338" w:rsidRPr="008C0100">
        <w:rPr>
          <w:i/>
        </w:rPr>
        <w:t xml:space="preserve"> </w:t>
      </w:r>
      <w:r w:rsidR="00636318" w:rsidRPr="008C0100">
        <w:rPr>
          <w:i/>
        </w:rPr>
        <w:t xml:space="preserve">са </w:t>
      </w:r>
      <w:r w:rsidR="00AC1A25" w:rsidRPr="008C0100">
        <w:rPr>
          <w:i/>
        </w:rPr>
        <w:t xml:space="preserve">своевременно </w:t>
      </w:r>
      <w:r w:rsidRPr="008C0100">
        <w:rPr>
          <w:i/>
        </w:rPr>
        <w:t xml:space="preserve">в съответствие </w:t>
      </w:r>
      <w:r w:rsidR="00653702" w:rsidRPr="008C0100">
        <w:rPr>
          <w:i/>
        </w:rPr>
        <w:t>с действащото законодателство в областта на обществен</w:t>
      </w:r>
      <w:r w:rsidR="00D30D2A" w:rsidRPr="008C0100">
        <w:rPr>
          <w:i/>
        </w:rPr>
        <w:t>и</w:t>
      </w:r>
      <w:r w:rsidR="00653702" w:rsidRPr="008C0100">
        <w:rPr>
          <w:i/>
        </w:rPr>
        <w:t>те поръчки</w:t>
      </w:r>
      <w:r w:rsidR="002774DF" w:rsidRPr="008C0100">
        <w:rPr>
          <w:i/>
        </w:rPr>
        <w:t xml:space="preserve"> и </w:t>
      </w:r>
      <w:r w:rsidRPr="008C0100">
        <w:rPr>
          <w:i/>
        </w:rPr>
        <w:t>структурните промени</w:t>
      </w:r>
      <w:r w:rsidR="00AA559C" w:rsidRPr="008C0100">
        <w:rPr>
          <w:i/>
        </w:rPr>
        <w:t xml:space="preserve"> в МРР</w:t>
      </w:r>
      <w:r w:rsidR="00653702" w:rsidRPr="008C0100">
        <w:rPr>
          <w:i/>
        </w:rPr>
        <w:t>.</w:t>
      </w:r>
    </w:p>
    <w:p w:rsidR="00D35A12" w:rsidRPr="008C0100" w:rsidRDefault="00D35A12" w:rsidP="00622554">
      <w:pPr>
        <w:tabs>
          <w:tab w:val="left" w:pos="720"/>
        </w:tabs>
        <w:ind w:firstLine="720"/>
        <w:jc w:val="both"/>
        <w:rPr>
          <w:i/>
        </w:rPr>
      </w:pPr>
    </w:p>
    <w:p w:rsidR="00BD76E4" w:rsidRPr="008C0100" w:rsidRDefault="00807D34" w:rsidP="00A1618A">
      <w:pPr>
        <w:tabs>
          <w:tab w:val="left" w:pos="720"/>
        </w:tabs>
        <w:ind w:firstLine="720"/>
        <w:jc w:val="both"/>
        <w:rPr>
          <w:b/>
        </w:rPr>
      </w:pPr>
      <w:r w:rsidRPr="008C0100">
        <w:rPr>
          <w:b/>
          <w:lang w:val="en-US"/>
        </w:rPr>
        <w:t>III</w:t>
      </w:r>
      <w:r w:rsidRPr="008C0100">
        <w:rPr>
          <w:b/>
        </w:rPr>
        <w:t>. Вътрешен контрол</w:t>
      </w:r>
    </w:p>
    <w:p w:rsidR="0075139E" w:rsidRPr="008C0100" w:rsidRDefault="0075139E" w:rsidP="00A1618A">
      <w:pPr>
        <w:tabs>
          <w:tab w:val="left" w:pos="720"/>
        </w:tabs>
        <w:ind w:firstLine="720"/>
        <w:jc w:val="both"/>
        <w:rPr>
          <w:b/>
        </w:rPr>
      </w:pPr>
    </w:p>
    <w:p w:rsidR="008B7998" w:rsidRPr="008C0100" w:rsidRDefault="00367FF6" w:rsidP="00A1618A">
      <w:pPr>
        <w:tabs>
          <w:tab w:val="left" w:pos="720"/>
        </w:tabs>
        <w:ind w:firstLine="720"/>
        <w:jc w:val="both"/>
      </w:pPr>
      <w:r w:rsidRPr="008C0100">
        <w:t>С</w:t>
      </w:r>
      <w:r w:rsidR="008B7998" w:rsidRPr="008C0100">
        <w:t xml:space="preserve"> </w:t>
      </w:r>
      <w:r w:rsidRPr="008C0100">
        <w:t>ВПВОП</w:t>
      </w:r>
      <w:r w:rsidR="008B7998" w:rsidRPr="008C0100">
        <w:t xml:space="preserve"> са регламентирани и контролните процедури в процеса по подготовка, възлагане и изпълнение на обществените поръчки.</w:t>
      </w:r>
    </w:p>
    <w:p w:rsidR="008B7998" w:rsidRPr="008C0100" w:rsidRDefault="008B7998" w:rsidP="00A1618A">
      <w:pPr>
        <w:tabs>
          <w:tab w:val="left" w:pos="720"/>
        </w:tabs>
        <w:ind w:firstLine="720"/>
        <w:jc w:val="both"/>
      </w:pPr>
      <w:r w:rsidRPr="008C0100">
        <w:t>При извършените тестове на контрола на проверените процедури, възлагания по реда на глава осма „а“ от ЗОП</w:t>
      </w:r>
      <w:r w:rsidR="006E7C0D" w:rsidRPr="008C0100">
        <w:t xml:space="preserve"> </w:t>
      </w:r>
      <w:r w:rsidR="006E7C0D" w:rsidRPr="008C0100">
        <w:rPr>
          <w:lang w:val="ru-RU"/>
        </w:rPr>
        <w:t>(</w:t>
      </w:r>
      <w:r w:rsidR="006E7C0D" w:rsidRPr="008C0100">
        <w:t>ред. ДВ, бр.93/2011 г.</w:t>
      </w:r>
      <w:r w:rsidR="006E7C0D" w:rsidRPr="008C0100">
        <w:rPr>
          <w:lang w:val="ru-RU"/>
        </w:rPr>
        <w:t>)</w:t>
      </w:r>
      <w:r w:rsidR="0089306D" w:rsidRPr="008C0100">
        <w:t xml:space="preserve"> и договорите за обществени поръчки е установено:</w:t>
      </w:r>
    </w:p>
    <w:p w:rsidR="007C4645" w:rsidRPr="008C0100" w:rsidRDefault="002774DF" w:rsidP="007C4645">
      <w:pPr>
        <w:tabs>
          <w:tab w:val="left" w:pos="720"/>
        </w:tabs>
        <w:ind w:firstLine="720"/>
        <w:jc w:val="both"/>
      </w:pPr>
      <w:r w:rsidRPr="008C0100">
        <w:t xml:space="preserve">Процедурите са стартирали с доклад от </w:t>
      </w:r>
      <w:r w:rsidR="000C02C8" w:rsidRPr="008C0100">
        <w:t xml:space="preserve">директора на </w:t>
      </w:r>
      <w:r w:rsidRPr="008C0100">
        <w:t>дирекцията-заявител до</w:t>
      </w:r>
      <w:r w:rsidR="007C4645" w:rsidRPr="008C0100">
        <w:t xml:space="preserve"> дирекция „О</w:t>
      </w:r>
      <w:r w:rsidR="00E93238" w:rsidRPr="008C0100">
        <w:t>П</w:t>
      </w:r>
      <w:r w:rsidR="007C4645" w:rsidRPr="008C0100">
        <w:t>“</w:t>
      </w:r>
      <w:r w:rsidR="009E2E42" w:rsidRPr="008C0100">
        <w:t>, к</w:t>
      </w:r>
      <w:r w:rsidR="007C4645" w:rsidRPr="008C0100">
        <w:t>ойто е съгласуван с директора на дирекция „</w:t>
      </w:r>
      <w:r w:rsidR="009A6083" w:rsidRPr="008C0100">
        <w:t xml:space="preserve">Финансово-стопански дейности“ </w:t>
      </w:r>
      <w:r w:rsidR="009A6083" w:rsidRPr="008C0100">
        <w:rPr>
          <w:lang w:val="ru-RU"/>
        </w:rPr>
        <w:t>(</w:t>
      </w:r>
      <w:r w:rsidR="007C4645" w:rsidRPr="008C0100">
        <w:t>ФСД</w:t>
      </w:r>
      <w:r w:rsidR="009A6083" w:rsidRPr="008C0100">
        <w:rPr>
          <w:lang w:val="ru-RU"/>
        </w:rPr>
        <w:t>)</w:t>
      </w:r>
      <w:r w:rsidR="007C4645" w:rsidRPr="008C0100">
        <w:t xml:space="preserve"> относно възможността за поемане на финансовото задължение и </w:t>
      </w:r>
      <w:r w:rsidR="000C02C8" w:rsidRPr="008C0100">
        <w:t xml:space="preserve">същия </w:t>
      </w:r>
      <w:r w:rsidR="007C4645" w:rsidRPr="008C0100">
        <w:t>е утвърден от главния секретар и ресорния заместник-министър на регионалното развитие.</w:t>
      </w:r>
      <w:r w:rsidR="00504B69" w:rsidRPr="008C0100">
        <w:rPr>
          <w:rStyle w:val="FootnoteReference"/>
          <w:b/>
        </w:rPr>
        <w:footnoteReference w:id="14"/>
      </w:r>
    </w:p>
    <w:p w:rsidR="007C4645" w:rsidRPr="008C0100" w:rsidRDefault="008C7CBB" w:rsidP="00A1618A">
      <w:pPr>
        <w:tabs>
          <w:tab w:val="left" w:pos="720"/>
        </w:tabs>
        <w:ind w:firstLine="720"/>
        <w:jc w:val="both"/>
        <w:rPr>
          <w:b/>
        </w:rPr>
      </w:pPr>
      <w:r w:rsidRPr="008C0100">
        <w:t>От</w:t>
      </w:r>
      <w:r w:rsidR="009E2E42" w:rsidRPr="008C0100">
        <w:t xml:space="preserve"> отговорни</w:t>
      </w:r>
      <w:r w:rsidRPr="008C0100">
        <w:t>те</w:t>
      </w:r>
      <w:r w:rsidR="009E2E42" w:rsidRPr="008C0100">
        <w:t xml:space="preserve"> длъжностни лица, </w:t>
      </w:r>
      <w:r w:rsidRPr="008C0100">
        <w:t xml:space="preserve">определени със заповед на възложителя е </w:t>
      </w:r>
      <w:r w:rsidR="0039360C" w:rsidRPr="008C0100">
        <w:t>извърш</w:t>
      </w:r>
      <w:r w:rsidRPr="008C0100">
        <w:t>ван</w:t>
      </w:r>
      <w:r w:rsidR="003D0BD8" w:rsidRPr="008C0100">
        <w:t xml:space="preserve">а проверка </w:t>
      </w:r>
      <w:r w:rsidRPr="008C0100">
        <w:t xml:space="preserve">на </w:t>
      </w:r>
      <w:r w:rsidR="009E2E42" w:rsidRPr="008C0100">
        <w:t xml:space="preserve">документацията за участие </w:t>
      </w:r>
      <w:r w:rsidRPr="008C0100">
        <w:t>и на</w:t>
      </w:r>
      <w:r w:rsidR="009E2E42" w:rsidRPr="008C0100">
        <w:t xml:space="preserve"> процедурата, </w:t>
      </w:r>
      <w:r w:rsidR="00B83EC8" w:rsidRPr="008C0100">
        <w:t>коя</w:t>
      </w:r>
      <w:r w:rsidRPr="008C0100">
        <w:t xml:space="preserve">то е </w:t>
      </w:r>
      <w:r w:rsidR="003D0BD8" w:rsidRPr="008C0100">
        <w:t>документиран</w:t>
      </w:r>
      <w:r w:rsidR="00B83EC8" w:rsidRPr="008C0100">
        <w:t>а</w:t>
      </w:r>
      <w:r w:rsidR="003D0BD8" w:rsidRPr="008C0100">
        <w:t xml:space="preserve"> с попълване на</w:t>
      </w:r>
      <w:r w:rsidRPr="008C0100">
        <w:t xml:space="preserve"> контролен лис</w:t>
      </w:r>
      <w:r w:rsidR="00A0264B" w:rsidRPr="008C0100">
        <w:t>т.</w:t>
      </w:r>
      <w:r w:rsidRPr="008C0100">
        <w:rPr>
          <w:lang w:val="ru-RU"/>
        </w:rPr>
        <w:t>(</w:t>
      </w:r>
      <w:r w:rsidR="003E00C1" w:rsidRPr="008C0100">
        <w:t>П</w:t>
      </w:r>
      <w:r w:rsidR="009E2E42" w:rsidRPr="008C0100">
        <w:t>риложение № 2 от ВПВОП</w:t>
      </w:r>
      <w:r w:rsidRPr="008C0100">
        <w:rPr>
          <w:lang w:val="ru-RU"/>
        </w:rPr>
        <w:t>)</w:t>
      </w:r>
      <w:r w:rsidRPr="008C0100">
        <w:t>.</w:t>
      </w:r>
      <w:r w:rsidR="009E2E42" w:rsidRPr="008C0100">
        <w:rPr>
          <w:rStyle w:val="FootnoteReference"/>
          <w:b/>
        </w:rPr>
        <w:footnoteReference w:id="15"/>
      </w:r>
    </w:p>
    <w:p w:rsidR="00FC3154" w:rsidRPr="008C0100" w:rsidRDefault="00D2237D" w:rsidP="00A1618A">
      <w:pPr>
        <w:tabs>
          <w:tab w:val="left" w:pos="720"/>
        </w:tabs>
        <w:ind w:firstLine="720"/>
        <w:jc w:val="both"/>
      </w:pPr>
      <w:r w:rsidRPr="008C0100">
        <w:t>В съответствие с В</w:t>
      </w:r>
      <w:r w:rsidR="00A0264B" w:rsidRPr="008C0100">
        <w:t>ПВОП</w:t>
      </w:r>
      <w:r w:rsidRPr="008C0100">
        <w:t xml:space="preserve"> </w:t>
      </w:r>
      <w:r w:rsidR="00186A34" w:rsidRPr="008C0100">
        <w:t xml:space="preserve">документацията за участие и </w:t>
      </w:r>
      <w:r w:rsidRPr="008C0100">
        <w:t>д</w:t>
      </w:r>
      <w:r w:rsidR="003E00C1" w:rsidRPr="008C0100">
        <w:t>оговор</w:t>
      </w:r>
      <w:r w:rsidR="001D5F21" w:rsidRPr="008C0100">
        <w:t>а за обществена поръчка са</w:t>
      </w:r>
      <w:r w:rsidR="003E00C1" w:rsidRPr="008C0100">
        <w:t xml:space="preserve"> </w:t>
      </w:r>
      <w:r w:rsidR="009E2E42" w:rsidRPr="008C0100">
        <w:t>съгласуван</w:t>
      </w:r>
      <w:r w:rsidR="001D5F21" w:rsidRPr="008C0100">
        <w:t>и</w:t>
      </w:r>
      <w:r w:rsidR="009E2E42" w:rsidRPr="008C0100">
        <w:t xml:space="preserve"> с дире</w:t>
      </w:r>
      <w:r w:rsidR="002A3CB7" w:rsidRPr="008C0100">
        <w:t>кторите на дирекции</w:t>
      </w:r>
      <w:r w:rsidR="00FC0FD0" w:rsidRPr="008C0100">
        <w:t>:</w:t>
      </w:r>
      <w:r w:rsidR="002A3CB7" w:rsidRPr="008C0100">
        <w:t xml:space="preserve"> „ОП“, „ФСД“ </w:t>
      </w:r>
      <w:r w:rsidR="006E7C0D" w:rsidRPr="008C0100">
        <w:t xml:space="preserve">и </w:t>
      </w:r>
      <w:r w:rsidR="009E2E42" w:rsidRPr="008C0100">
        <w:t>дирекцията-заявител на обществената поръчка</w:t>
      </w:r>
      <w:r w:rsidR="00BF617F" w:rsidRPr="008C0100">
        <w:t>.</w:t>
      </w:r>
    </w:p>
    <w:p w:rsidR="006E7C0D" w:rsidRPr="008C0100" w:rsidRDefault="006E7C0D" w:rsidP="006E7C0D">
      <w:pPr>
        <w:tabs>
          <w:tab w:val="left" w:pos="720"/>
        </w:tabs>
        <w:ind w:firstLine="720"/>
        <w:jc w:val="both"/>
        <w:rPr>
          <w:b/>
        </w:rPr>
      </w:pPr>
      <w:r w:rsidRPr="008C0100">
        <w:t xml:space="preserve">Осъществен е предварителен контрол за законосъобразност преди поемане на задължението </w:t>
      </w:r>
      <w:r w:rsidRPr="008C0100">
        <w:rPr>
          <w:lang w:val="ru-RU"/>
        </w:rPr>
        <w:t>(</w:t>
      </w:r>
      <w:r w:rsidRPr="008C0100">
        <w:t>сключване на договора</w:t>
      </w:r>
      <w:r w:rsidRPr="008C0100">
        <w:rPr>
          <w:lang w:val="ru-RU"/>
        </w:rPr>
        <w:t>)</w:t>
      </w:r>
      <w:r w:rsidR="00C9710C" w:rsidRPr="008C0100">
        <w:t xml:space="preserve"> от финансовия контрольор,</w:t>
      </w:r>
      <w:r w:rsidRPr="008C0100">
        <w:t xml:space="preserve"> документиран с попълване на контролен лист</w:t>
      </w:r>
      <w:r w:rsidRPr="008C0100">
        <w:rPr>
          <w:b/>
        </w:rPr>
        <w:t>.</w:t>
      </w:r>
      <w:r w:rsidR="00186A34" w:rsidRPr="008C0100">
        <w:rPr>
          <w:rStyle w:val="FootnoteReference"/>
          <w:b/>
        </w:rPr>
        <w:footnoteReference w:id="16"/>
      </w:r>
    </w:p>
    <w:p w:rsidR="009E2E42" w:rsidRPr="008C0100" w:rsidRDefault="00C335DC" w:rsidP="00A1618A">
      <w:pPr>
        <w:tabs>
          <w:tab w:val="left" w:pos="720"/>
        </w:tabs>
        <w:ind w:firstLine="720"/>
        <w:jc w:val="both"/>
      </w:pPr>
      <w:r w:rsidRPr="008C0100">
        <w:t>Договорът за обществена поръчка е подписан от възложителя и главния счетоводител, с което е приложена системата за двоен подпис.</w:t>
      </w:r>
      <w:r w:rsidR="00DC4443" w:rsidRPr="008C0100">
        <w:rPr>
          <w:rStyle w:val="FootnoteReference"/>
          <w:b/>
        </w:rPr>
        <w:footnoteReference w:id="17"/>
      </w:r>
    </w:p>
    <w:p w:rsidR="00C335DC" w:rsidRPr="008C0100" w:rsidRDefault="001F0503" w:rsidP="00A1618A">
      <w:pPr>
        <w:tabs>
          <w:tab w:val="left" w:pos="720"/>
        </w:tabs>
        <w:ind w:firstLine="720"/>
        <w:jc w:val="both"/>
        <w:rPr>
          <w:b/>
        </w:rPr>
      </w:pPr>
      <w:r w:rsidRPr="008C0100">
        <w:t>За</w:t>
      </w:r>
      <w:r w:rsidR="00767995" w:rsidRPr="008C0100">
        <w:rPr>
          <w:lang w:val="ru-RU"/>
        </w:rPr>
        <w:t xml:space="preserve"> вс</w:t>
      </w:r>
      <w:r w:rsidRPr="008C0100">
        <w:t xml:space="preserve">яко плащане е извършен предварителен контрол </w:t>
      </w:r>
      <w:r w:rsidR="002A0400" w:rsidRPr="008C0100">
        <w:t>преди извършване на разхода от отговорните длъжностни лица и финансовия контрольор, който е документиран в контролен лист.</w:t>
      </w:r>
      <w:r w:rsidR="00186A34" w:rsidRPr="008C0100">
        <w:rPr>
          <w:rStyle w:val="FootnoteReference"/>
          <w:b/>
        </w:rPr>
        <w:footnoteReference w:id="18"/>
      </w:r>
    </w:p>
    <w:p w:rsidR="008B7998" w:rsidRPr="008C0100" w:rsidRDefault="008B7998" w:rsidP="008B7998">
      <w:pPr>
        <w:tabs>
          <w:tab w:val="left" w:pos="720"/>
        </w:tabs>
        <w:ind w:firstLine="720"/>
        <w:jc w:val="both"/>
        <w:rPr>
          <w:b/>
        </w:rPr>
      </w:pPr>
    </w:p>
    <w:p w:rsidR="008B7998" w:rsidRPr="008C0100" w:rsidRDefault="00351D22" w:rsidP="008B7998">
      <w:pPr>
        <w:tabs>
          <w:tab w:val="left" w:pos="720"/>
        </w:tabs>
        <w:ind w:firstLine="720"/>
        <w:jc w:val="both"/>
        <w:rPr>
          <w:lang w:val="ru-RU"/>
        </w:rPr>
      </w:pPr>
      <w:r w:rsidRPr="008C0100">
        <w:rPr>
          <w:i/>
        </w:rPr>
        <w:t>Контролните дейности</w:t>
      </w:r>
      <w:r w:rsidR="00490E7A" w:rsidRPr="008C0100">
        <w:rPr>
          <w:i/>
        </w:rPr>
        <w:t>,</w:t>
      </w:r>
      <w:r w:rsidR="008B7998" w:rsidRPr="008C0100">
        <w:rPr>
          <w:i/>
        </w:rPr>
        <w:t xml:space="preserve"> </w:t>
      </w:r>
      <w:r w:rsidR="00E31CE1" w:rsidRPr="008C0100">
        <w:rPr>
          <w:i/>
        </w:rPr>
        <w:t>осъществявани при</w:t>
      </w:r>
      <w:r w:rsidR="008B7998" w:rsidRPr="008C0100">
        <w:rPr>
          <w:i/>
        </w:rPr>
        <w:t xml:space="preserve"> процедурите, възлаганията и </w:t>
      </w:r>
      <w:r w:rsidR="00E31CE1" w:rsidRPr="008C0100">
        <w:rPr>
          <w:i/>
        </w:rPr>
        <w:t xml:space="preserve">при изпълнението на </w:t>
      </w:r>
      <w:r w:rsidR="008B7998" w:rsidRPr="008C0100">
        <w:rPr>
          <w:i/>
        </w:rPr>
        <w:t>д</w:t>
      </w:r>
      <w:r w:rsidRPr="008C0100">
        <w:rPr>
          <w:i/>
        </w:rPr>
        <w:t>оговорите за обществени поръчки</w:t>
      </w:r>
      <w:r w:rsidR="00490E7A" w:rsidRPr="008C0100">
        <w:rPr>
          <w:i/>
        </w:rPr>
        <w:t>,</w:t>
      </w:r>
      <w:r w:rsidR="002A0400" w:rsidRPr="008C0100">
        <w:rPr>
          <w:i/>
        </w:rPr>
        <w:t xml:space="preserve"> са изпълнявани съобразно регламентирания ред във ВПВОП в МРР</w:t>
      </w:r>
      <w:r w:rsidR="00E31CE1" w:rsidRPr="008C0100">
        <w:rPr>
          <w:i/>
        </w:rPr>
        <w:t>. П</w:t>
      </w:r>
      <w:r w:rsidR="002A0400" w:rsidRPr="008C0100">
        <w:rPr>
          <w:i/>
        </w:rPr>
        <w:t xml:space="preserve">рилагани </w:t>
      </w:r>
      <w:r w:rsidR="00E31CE1" w:rsidRPr="008C0100">
        <w:rPr>
          <w:i/>
        </w:rPr>
        <w:t>са непрекъснато и последователно, като са</w:t>
      </w:r>
      <w:r w:rsidR="008B7998" w:rsidRPr="008C0100">
        <w:rPr>
          <w:i/>
        </w:rPr>
        <w:t xml:space="preserve"> </w:t>
      </w:r>
      <w:r w:rsidR="00E31CE1" w:rsidRPr="008C0100">
        <w:rPr>
          <w:i/>
        </w:rPr>
        <w:t>с</w:t>
      </w:r>
      <w:r w:rsidR="00192E15" w:rsidRPr="008C0100">
        <w:rPr>
          <w:i/>
        </w:rPr>
        <w:t>ъставени</w:t>
      </w:r>
      <w:r w:rsidR="00186A34" w:rsidRPr="008C0100">
        <w:rPr>
          <w:i/>
        </w:rPr>
        <w:t xml:space="preserve"> </w:t>
      </w:r>
      <w:r w:rsidR="00192E15" w:rsidRPr="008C0100">
        <w:rPr>
          <w:i/>
        </w:rPr>
        <w:t>съответните</w:t>
      </w:r>
      <w:r w:rsidR="00186A34" w:rsidRPr="008C0100">
        <w:rPr>
          <w:i/>
        </w:rPr>
        <w:t xml:space="preserve"> документи</w:t>
      </w:r>
      <w:r w:rsidR="00A8580A" w:rsidRPr="008C0100">
        <w:rPr>
          <w:i/>
        </w:rPr>
        <w:t>, в</w:t>
      </w:r>
      <w:r w:rsidR="00192E15" w:rsidRPr="008C0100">
        <w:rPr>
          <w:i/>
        </w:rPr>
        <w:t xml:space="preserve"> които </w:t>
      </w:r>
      <w:r w:rsidR="00A8580A" w:rsidRPr="008C0100">
        <w:rPr>
          <w:i/>
        </w:rPr>
        <w:t>са</w:t>
      </w:r>
      <w:r w:rsidR="00192E15" w:rsidRPr="008C0100">
        <w:rPr>
          <w:i/>
        </w:rPr>
        <w:t xml:space="preserve"> документиран</w:t>
      </w:r>
      <w:r w:rsidR="00A8580A" w:rsidRPr="008C0100">
        <w:rPr>
          <w:i/>
        </w:rPr>
        <w:t>и</w:t>
      </w:r>
      <w:r w:rsidR="00192E15" w:rsidRPr="008C0100">
        <w:rPr>
          <w:i/>
        </w:rPr>
        <w:t xml:space="preserve"> </w:t>
      </w:r>
      <w:r w:rsidR="00A8580A" w:rsidRPr="008C0100">
        <w:rPr>
          <w:i/>
        </w:rPr>
        <w:t>контролните действия.</w:t>
      </w:r>
    </w:p>
    <w:p w:rsidR="00A8580A" w:rsidRPr="008C0100" w:rsidRDefault="00A8580A" w:rsidP="00A1618A">
      <w:pPr>
        <w:tabs>
          <w:tab w:val="left" w:pos="720"/>
        </w:tabs>
        <w:ind w:firstLine="720"/>
        <w:jc w:val="both"/>
        <w:rPr>
          <w:b/>
          <w:i/>
        </w:rPr>
      </w:pPr>
    </w:p>
    <w:p w:rsidR="00CB4908" w:rsidRPr="008C0100" w:rsidRDefault="00CB4908" w:rsidP="00A1618A">
      <w:pPr>
        <w:tabs>
          <w:tab w:val="left" w:pos="720"/>
        </w:tabs>
        <w:ind w:firstLine="720"/>
        <w:jc w:val="both"/>
        <w:rPr>
          <w:b/>
          <w:i/>
        </w:rPr>
      </w:pPr>
    </w:p>
    <w:p w:rsidR="00487A56" w:rsidRPr="008C0100" w:rsidRDefault="00C94D45" w:rsidP="00A1618A">
      <w:pPr>
        <w:tabs>
          <w:tab w:val="left" w:pos="720"/>
        </w:tabs>
        <w:ind w:firstLine="720"/>
        <w:jc w:val="both"/>
        <w:rPr>
          <w:b/>
        </w:rPr>
      </w:pPr>
      <w:r w:rsidRPr="008C0100">
        <w:rPr>
          <w:b/>
        </w:rPr>
        <w:t>І</w:t>
      </w:r>
      <w:r w:rsidR="0075139E" w:rsidRPr="008C0100">
        <w:rPr>
          <w:b/>
          <w:lang w:val="en-US"/>
        </w:rPr>
        <w:t>V</w:t>
      </w:r>
      <w:r w:rsidR="000E4FAB" w:rsidRPr="008C0100">
        <w:rPr>
          <w:b/>
        </w:rPr>
        <w:t>. Планиране на обществените поръчки</w:t>
      </w:r>
    </w:p>
    <w:p w:rsidR="00573397" w:rsidRPr="008C0100" w:rsidRDefault="00573397" w:rsidP="00A1618A">
      <w:pPr>
        <w:tabs>
          <w:tab w:val="left" w:pos="720"/>
        </w:tabs>
        <w:ind w:firstLine="720"/>
        <w:jc w:val="both"/>
        <w:rPr>
          <w:b/>
        </w:rPr>
      </w:pPr>
    </w:p>
    <w:p w:rsidR="00C94D45" w:rsidRPr="008C0100" w:rsidRDefault="00C94D45" w:rsidP="00C94D45">
      <w:pPr>
        <w:tabs>
          <w:tab w:val="left" w:pos="720"/>
        </w:tabs>
        <w:ind w:firstLine="720"/>
        <w:jc w:val="both"/>
      </w:pPr>
      <w:r w:rsidRPr="008C0100">
        <w:t>Условията и редът за планиране на обществените поръчки в МРР са определени с В</w:t>
      </w:r>
      <w:r w:rsidR="007666B0" w:rsidRPr="008C0100">
        <w:t>ПВОП</w:t>
      </w:r>
      <w:r w:rsidRPr="008C0100">
        <w:t>.</w:t>
      </w:r>
    </w:p>
    <w:p w:rsidR="00C94D45" w:rsidRPr="008C0100" w:rsidRDefault="00C94D45" w:rsidP="00C94D45">
      <w:pPr>
        <w:tabs>
          <w:tab w:val="left" w:pos="720"/>
        </w:tabs>
        <w:ind w:firstLine="720"/>
        <w:jc w:val="both"/>
      </w:pPr>
      <w:r w:rsidRPr="008C0100">
        <w:t>Съгласно В</w:t>
      </w:r>
      <w:r w:rsidR="007666B0" w:rsidRPr="008C0100">
        <w:t>ПВОП</w:t>
      </w:r>
      <w:r w:rsidRPr="008C0100">
        <w:t xml:space="preserve"> директорите на дирекции от администрацията на МРР изготвят обобщена информация за планираните процедури за възлагане на обществени поръчки, в срок до 10.02. на текущата година, и я представят в дирекция „ОП“ за обобщаване. Въз основа на получената информация, дирекция „ОП“ изготвя план-график за провеждане на предстоящите през годината обществени поръчки. План-графикът се съгласува от определени длъжностни лица и се утвърждава от министъра на регионалното развитие</w:t>
      </w:r>
      <w:r w:rsidR="0051767C" w:rsidRPr="008C0100">
        <w:t>.</w:t>
      </w:r>
      <w:r w:rsidRPr="008C0100">
        <w:t xml:space="preserve"> </w:t>
      </w:r>
    </w:p>
    <w:p w:rsidR="00C94D45" w:rsidRPr="008C0100" w:rsidRDefault="00C94D45" w:rsidP="00C94D45">
      <w:pPr>
        <w:tabs>
          <w:tab w:val="left" w:pos="720"/>
        </w:tabs>
        <w:ind w:firstLine="720"/>
        <w:jc w:val="both"/>
      </w:pPr>
      <w:r w:rsidRPr="008C0100">
        <w:t>При проверката относно спазване на реда за планиране на обществените поръчки е установено:</w:t>
      </w:r>
    </w:p>
    <w:p w:rsidR="005A18EC" w:rsidRPr="008C0100" w:rsidRDefault="00C94D45" w:rsidP="00C94D45">
      <w:pPr>
        <w:tabs>
          <w:tab w:val="left" w:pos="720"/>
        </w:tabs>
        <w:ind w:firstLine="720"/>
        <w:jc w:val="both"/>
      </w:pPr>
      <w:r w:rsidRPr="008C0100">
        <w:t>През 2012 г. и 2013 г. от директорите на дирекции в администрацията на МРР са изготвени обобщени информации за планираните процедури за възлагане на обществени поръчки, които са представени в дирекция „ОП“</w:t>
      </w:r>
      <w:r w:rsidR="00F959D7" w:rsidRPr="008C0100">
        <w:t xml:space="preserve"> в определения срок</w:t>
      </w:r>
      <w:r w:rsidRPr="008C0100">
        <w:t xml:space="preserve">, в съответствие с </w:t>
      </w:r>
      <w:r w:rsidR="00151265" w:rsidRPr="008C0100">
        <w:t xml:space="preserve"> регламентирания</w:t>
      </w:r>
      <w:r w:rsidRPr="008C0100">
        <w:t xml:space="preserve"> с В</w:t>
      </w:r>
      <w:r w:rsidR="0051767C" w:rsidRPr="008C0100">
        <w:t>ПВОП</w:t>
      </w:r>
      <w:r w:rsidRPr="008C0100">
        <w:t xml:space="preserve"> ред. От дирекция „ОП“ е извършено обобщаване на информацията и са изготвени план-графици на обществените поръчки за 2012 г. и 2013 г., съдържащи</w:t>
      </w:r>
      <w:r w:rsidR="007666B0" w:rsidRPr="008C0100">
        <w:t>:</w:t>
      </w:r>
      <w:r w:rsidRPr="008C0100">
        <w:t xml:space="preserve"> предмет на обществената поръчка; вид на процедурата; прогнозна стойност на поръчката, включително на обособените позиции без ДДС; п</w:t>
      </w:r>
      <w:r w:rsidR="00D6029B" w:rsidRPr="008C0100">
        <w:t>редполагаема дата за стартиране</w:t>
      </w:r>
      <w:r w:rsidRPr="008C0100">
        <w:t xml:space="preserve"> на процедурата и дирекцията – заявител. </w:t>
      </w:r>
    </w:p>
    <w:p w:rsidR="005A18EC" w:rsidRPr="008C0100" w:rsidRDefault="00C94D45" w:rsidP="00C94D45">
      <w:pPr>
        <w:tabs>
          <w:tab w:val="left" w:pos="720"/>
        </w:tabs>
        <w:ind w:firstLine="720"/>
        <w:jc w:val="both"/>
      </w:pPr>
      <w:r w:rsidRPr="008C0100">
        <w:t xml:space="preserve">План-графиците са съгласувани </w:t>
      </w:r>
      <w:r w:rsidR="00C9710C" w:rsidRPr="008C0100">
        <w:t>с</w:t>
      </w:r>
      <w:r w:rsidR="00D1369D" w:rsidRPr="008C0100">
        <w:rPr>
          <w:lang w:val="ru-RU"/>
        </w:rPr>
        <w:t xml:space="preserve"> </w:t>
      </w:r>
      <w:r w:rsidR="00D1369D" w:rsidRPr="008C0100">
        <w:t xml:space="preserve">директора на дирекция „ОП“, главния секретар, заместник-министрите на регионалното развитие </w:t>
      </w:r>
      <w:r w:rsidRPr="008C0100">
        <w:t>и са утвърдени от мин</w:t>
      </w:r>
      <w:r w:rsidR="00594CD7" w:rsidRPr="008C0100">
        <w:t>истъра</w:t>
      </w:r>
      <w:r w:rsidR="00D1369D" w:rsidRPr="008C0100">
        <w:t>.</w:t>
      </w:r>
      <w:r w:rsidRPr="008C0100">
        <w:t xml:space="preserve"> </w:t>
      </w:r>
    </w:p>
    <w:p w:rsidR="00C94D45" w:rsidRPr="008C0100" w:rsidRDefault="00C94D45" w:rsidP="00C94D45">
      <w:pPr>
        <w:tabs>
          <w:tab w:val="left" w:pos="720"/>
        </w:tabs>
        <w:ind w:firstLine="720"/>
        <w:jc w:val="both"/>
        <w:rPr>
          <w:b/>
        </w:rPr>
      </w:pPr>
      <w:r w:rsidRPr="008C0100">
        <w:t>Извършени са две актуализации на план-графика за 2012 година, съгласувани и утвърдени в съответствие с В</w:t>
      </w:r>
      <w:r w:rsidR="00C9710C" w:rsidRPr="008C0100">
        <w:t>ПВОП</w:t>
      </w:r>
      <w:r w:rsidRPr="008C0100">
        <w:rPr>
          <w:b/>
        </w:rPr>
        <w:t>.</w:t>
      </w:r>
      <w:r w:rsidR="002B291F" w:rsidRPr="008C0100">
        <w:rPr>
          <w:rStyle w:val="FootnoteReference"/>
          <w:b/>
        </w:rPr>
        <w:footnoteReference w:id="19"/>
      </w:r>
    </w:p>
    <w:p w:rsidR="00FA332A" w:rsidRPr="008C0100" w:rsidRDefault="00FA332A" w:rsidP="00FA332A">
      <w:pPr>
        <w:tabs>
          <w:tab w:val="left" w:pos="720"/>
        </w:tabs>
        <w:ind w:firstLine="720"/>
        <w:jc w:val="both"/>
      </w:pPr>
      <w:r w:rsidRPr="008C0100">
        <w:t>Всички проверени процедури са включени в план-графиците за 2012 г. и 2013 г.</w:t>
      </w:r>
    </w:p>
    <w:p w:rsidR="00F35E12" w:rsidRPr="008C0100" w:rsidRDefault="00594CD7" w:rsidP="00F35E12">
      <w:pPr>
        <w:tabs>
          <w:tab w:val="left" w:pos="720"/>
        </w:tabs>
        <w:ind w:firstLine="720"/>
        <w:jc w:val="both"/>
        <w:rPr>
          <w:i/>
        </w:rPr>
      </w:pPr>
      <w:r w:rsidRPr="008C0100">
        <w:rPr>
          <w:i/>
        </w:rPr>
        <w:t>И</w:t>
      </w:r>
      <w:r w:rsidR="00F35E12" w:rsidRPr="008C0100">
        <w:rPr>
          <w:i/>
        </w:rPr>
        <w:t>звършено</w:t>
      </w:r>
      <w:r w:rsidRPr="008C0100">
        <w:rPr>
          <w:i/>
        </w:rPr>
        <w:t>то</w:t>
      </w:r>
      <w:r w:rsidR="00AC1A25" w:rsidRPr="008C0100">
        <w:rPr>
          <w:i/>
        </w:rPr>
        <w:t xml:space="preserve"> планиране</w:t>
      </w:r>
      <w:r w:rsidR="007C4FEE" w:rsidRPr="008C0100">
        <w:rPr>
          <w:i/>
        </w:rPr>
        <w:t xml:space="preserve"> на обществените поръчки</w:t>
      </w:r>
      <w:r w:rsidR="00AC1A25" w:rsidRPr="008C0100">
        <w:rPr>
          <w:i/>
        </w:rPr>
        <w:t xml:space="preserve"> в МРР</w:t>
      </w:r>
      <w:r w:rsidRPr="008C0100">
        <w:rPr>
          <w:i/>
        </w:rPr>
        <w:t xml:space="preserve"> е в съответствие с ВПВОП </w:t>
      </w:r>
      <w:r w:rsidR="00E1489E" w:rsidRPr="008C0100">
        <w:rPr>
          <w:i/>
        </w:rPr>
        <w:t>и</w:t>
      </w:r>
      <w:r w:rsidR="00F35E12" w:rsidRPr="008C0100">
        <w:rPr>
          <w:i/>
        </w:rPr>
        <w:t xml:space="preserve"> създава </w:t>
      </w:r>
      <w:r w:rsidR="00E1489E" w:rsidRPr="008C0100">
        <w:rPr>
          <w:i/>
        </w:rPr>
        <w:t>условия</w:t>
      </w:r>
      <w:r w:rsidR="004C7140" w:rsidRPr="008C0100">
        <w:rPr>
          <w:i/>
        </w:rPr>
        <w:t xml:space="preserve"> за своевременно </w:t>
      </w:r>
      <w:r w:rsidR="0060480B" w:rsidRPr="008C0100">
        <w:rPr>
          <w:i/>
        </w:rPr>
        <w:t>и законосъобразно</w:t>
      </w:r>
      <w:r w:rsidR="004C7140" w:rsidRPr="008C0100">
        <w:rPr>
          <w:i/>
        </w:rPr>
        <w:t xml:space="preserve"> провеждане на процедурите за възлагане на обществени поръчки</w:t>
      </w:r>
      <w:r w:rsidR="00B710DE" w:rsidRPr="008C0100">
        <w:rPr>
          <w:i/>
        </w:rPr>
        <w:t xml:space="preserve"> с цел</w:t>
      </w:r>
      <w:r w:rsidR="00F35E12" w:rsidRPr="008C0100">
        <w:rPr>
          <w:i/>
        </w:rPr>
        <w:t xml:space="preserve"> осигуряване на необходимите на възложителя стоки, услуги и строителство.</w:t>
      </w:r>
    </w:p>
    <w:p w:rsidR="005213A6" w:rsidRPr="008C0100" w:rsidRDefault="005213A6" w:rsidP="00F35E12">
      <w:pPr>
        <w:tabs>
          <w:tab w:val="left" w:pos="720"/>
        </w:tabs>
        <w:ind w:firstLine="720"/>
        <w:jc w:val="both"/>
        <w:rPr>
          <w:i/>
        </w:rPr>
      </w:pPr>
    </w:p>
    <w:p w:rsidR="00727773" w:rsidRPr="008C0100" w:rsidRDefault="00727773" w:rsidP="00F35E12">
      <w:pPr>
        <w:tabs>
          <w:tab w:val="left" w:pos="720"/>
        </w:tabs>
        <w:ind w:firstLine="720"/>
        <w:jc w:val="both"/>
        <w:rPr>
          <w:i/>
        </w:rPr>
      </w:pPr>
    </w:p>
    <w:p w:rsidR="001566BA" w:rsidRPr="008C0100" w:rsidRDefault="00F544B6" w:rsidP="00A1618A">
      <w:pPr>
        <w:tabs>
          <w:tab w:val="left" w:pos="720"/>
        </w:tabs>
        <w:ind w:firstLine="720"/>
        <w:jc w:val="both"/>
        <w:rPr>
          <w:b/>
        </w:rPr>
      </w:pPr>
      <w:r w:rsidRPr="008C0100">
        <w:rPr>
          <w:b/>
        </w:rPr>
        <w:t>V. Подготовка и обявяване на обществените поръчки</w:t>
      </w:r>
    </w:p>
    <w:p w:rsidR="00F35E12" w:rsidRPr="008C0100" w:rsidRDefault="00F35E12" w:rsidP="00A1618A">
      <w:pPr>
        <w:tabs>
          <w:tab w:val="left" w:pos="720"/>
        </w:tabs>
        <w:ind w:firstLine="720"/>
        <w:jc w:val="both"/>
        <w:rPr>
          <w:b/>
          <w:lang w:val="ru-RU"/>
        </w:rPr>
      </w:pPr>
    </w:p>
    <w:p w:rsidR="00281766" w:rsidRPr="008C0100" w:rsidRDefault="005213A6" w:rsidP="00A60D83">
      <w:pPr>
        <w:tabs>
          <w:tab w:val="left" w:pos="720"/>
        </w:tabs>
        <w:ind w:firstLine="720"/>
        <w:jc w:val="both"/>
      </w:pPr>
      <w:r w:rsidRPr="008C0100">
        <w:t>С В</w:t>
      </w:r>
      <w:r w:rsidR="00856A76" w:rsidRPr="008C0100">
        <w:t>ПВОП</w:t>
      </w:r>
      <w:r w:rsidRPr="008C0100">
        <w:t xml:space="preserve"> е регламентиран вътрешния ред за подготовка и обявяване на конкретните поръчки в М</w:t>
      </w:r>
      <w:r w:rsidR="00C050B4" w:rsidRPr="008C0100">
        <w:t xml:space="preserve">РР. </w:t>
      </w:r>
    </w:p>
    <w:p w:rsidR="00F35E12" w:rsidRPr="008C0100" w:rsidRDefault="00F35E12" w:rsidP="00A60D83">
      <w:pPr>
        <w:tabs>
          <w:tab w:val="left" w:pos="720"/>
        </w:tabs>
        <w:ind w:firstLine="720"/>
        <w:jc w:val="both"/>
        <w:rPr>
          <w:lang w:val="ru-RU"/>
        </w:rPr>
      </w:pPr>
      <w:r w:rsidRPr="008C0100">
        <w:t>При проверката на 18 процедури за възлагане на обществени поръчки по реда на ЗОП е установено:</w:t>
      </w:r>
    </w:p>
    <w:p w:rsidR="009D63A0" w:rsidRPr="008C0100" w:rsidRDefault="009D63A0" w:rsidP="00A60D83">
      <w:pPr>
        <w:tabs>
          <w:tab w:val="left" w:pos="720"/>
        </w:tabs>
        <w:ind w:firstLine="720"/>
        <w:jc w:val="both"/>
      </w:pPr>
      <w:r w:rsidRPr="008C0100">
        <w:t xml:space="preserve">Процедурите са стартирали с </w:t>
      </w:r>
      <w:r w:rsidR="007013F5" w:rsidRPr="008C0100">
        <w:t>доклад от директора на съответната дирекция</w:t>
      </w:r>
      <w:r w:rsidR="00F12085" w:rsidRPr="008C0100">
        <w:t>,</w:t>
      </w:r>
      <w:r w:rsidR="003C2CD8" w:rsidRPr="008C0100">
        <w:t xml:space="preserve"> </w:t>
      </w:r>
      <w:r w:rsidRPr="008C0100">
        <w:t xml:space="preserve">обосноваващ необходимостта от конкретната обществена поръчка, </w:t>
      </w:r>
      <w:r w:rsidR="003C2CD8" w:rsidRPr="008C0100">
        <w:t>като е посочвана ориентировъчна стойност на поръчката</w:t>
      </w:r>
      <w:r w:rsidRPr="008C0100">
        <w:t>, както</w:t>
      </w:r>
      <w:r w:rsidR="004F743E" w:rsidRPr="008C0100">
        <w:t xml:space="preserve"> и отговорно</w:t>
      </w:r>
      <w:r w:rsidR="0004427D" w:rsidRPr="008C0100">
        <w:t xml:space="preserve"> лице по</w:t>
      </w:r>
      <w:r w:rsidR="00986E0D" w:rsidRPr="008C0100">
        <w:t xml:space="preserve"> изпълнение на договора</w:t>
      </w:r>
      <w:r w:rsidRPr="008C0100">
        <w:t>.</w:t>
      </w:r>
    </w:p>
    <w:p w:rsidR="00796A4A" w:rsidRPr="008C0100" w:rsidRDefault="00105B7C" w:rsidP="00796A4A">
      <w:pPr>
        <w:tabs>
          <w:tab w:val="left" w:pos="720"/>
        </w:tabs>
        <w:ind w:firstLine="720"/>
        <w:jc w:val="both"/>
      </w:pPr>
      <w:r w:rsidRPr="008C0100">
        <w:t>Към доклада е прилагана и изготвена о</w:t>
      </w:r>
      <w:r w:rsidR="00796A4A" w:rsidRPr="008C0100">
        <w:t>т дирекцията</w:t>
      </w:r>
      <w:r w:rsidR="00462A50" w:rsidRPr="008C0100">
        <w:t xml:space="preserve"> </w:t>
      </w:r>
      <w:r w:rsidR="00796A4A" w:rsidRPr="008C0100">
        <w:t>-</w:t>
      </w:r>
      <w:r w:rsidR="00462A50" w:rsidRPr="008C0100">
        <w:t xml:space="preserve"> заявител</w:t>
      </w:r>
      <w:r w:rsidR="00796A4A" w:rsidRPr="008C0100">
        <w:t xml:space="preserve"> техническа спецификация, която е предоставяна на директора на дирекция „ОП“ за подготовка на документацията за откриване на процедурата за възлагане на обществената поръчка, включваща проект на решение, обявление, спецификация, о</w:t>
      </w:r>
      <w:r w:rsidR="00727773" w:rsidRPr="008C0100">
        <w:t>бразец на оферта, проект на</w:t>
      </w:r>
      <w:r w:rsidR="00796A4A" w:rsidRPr="008C0100">
        <w:t xml:space="preserve"> договор и др.</w:t>
      </w:r>
    </w:p>
    <w:p w:rsidR="0051767C" w:rsidRPr="008C0100" w:rsidRDefault="0051767C" w:rsidP="00796A4A">
      <w:pPr>
        <w:tabs>
          <w:tab w:val="left" w:pos="720"/>
        </w:tabs>
        <w:ind w:firstLine="720"/>
        <w:jc w:val="both"/>
        <w:rPr>
          <w:b/>
        </w:rPr>
      </w:pPr>
      <w:r w:rsidRPr="008C0100">
        <w:t>Със заповед на възложителя са определ</w:t>
      </w:r>
      <w:r w:rsidR="00B04486" w:rsidRPr="008C0100">
        <w:rPr>
          <w:lang w:val="en-US"/>
        </w:rPr>
        <w:t>e</w:t>
      </w:r>
      <w:r w:rsidRPr="008C0100">
        <w:t>ни отговорните длъжностни лица по изготвяне на документацията, по провеждане на процедурата и по контрола на изпълнение на договорите за обществени поръчки</w:t>
      </w:r>
      <w:r w:rsidRPr="008C0100">
        <w:rPr>
          <w:b/>
        </w:rPr>
        <w:t>.</w:t>
      </w:r>
      <w:r w:rsidRPr="008C0100">
        <w:rPr>
          <w:rStyle w:val="FootnoteReference"/>
          <w:b/>
        </w:rPr>
        <w:footnoteReference w:id="20"/>
      </w:r>
    </w:p>
    <w:p w:rsidR="00105B7C" w:rsidRPr="008C0100" w:rsidRDefault="00105B7C" w:rsidP="00105B7C">
      <w:pPr>
        <w:tabs>
          <w:tab w:val="left" w:pos="720"/>
        </w:tabs>
        <w:ind w:firstLine="720"/>
        <w:jc w:val="both"/>
        <w:rPr>
          <w:b/>
        </w:rPr>
      </w:pPr>
      <w:r w:rsidRPr="008C0100">
        <w:lastRenderedPageBreak/>
        <w:t xml:space="preserve">След подписване на решението за откриване на процедурата и одобряване на обявлението, същите са изпращани до АОП за вписване в </w:t>
      </w:r>
      <w:r w:rsidR="007666B0" w:rsidRPr="008C0100">
        <w:t>РОП</w:t>
      </w:r>
      <w:r w:rsidRPr="008C0100">
        <w:t xml:space="preserve"> по електронен път с използване на електронен подпис</w:t>
      </w:r>
      <w:r w:rsidR="00677BDE" w:rsidRPr="008C0100">
        <w:t xml:space="preserve"> от упълномощени от министъра лица.</w:t>
      </w:r>
      <w:r w:rsidRPr="008C0100">
        <w:rPr>
          <w:b/>
          <w:vertAlign w:val="superscript"/>
        </w:rPr>
        <w:footnoteReference w:id="21"/>
      </w:r>
    </w:p>
    <w:p w:rsidR="00225FAA" w:rsidRPr="008C0100" w:rsidRDefault="00225FAA" w:rsidP="00225FAA">
      <w:pPr>
        <w:tabs>
          <w:tab w:val="left" w:pos="720"/>
        </w:tabs>
        <w:ind w:firstLine="720"/>
        <w:jc w:val="both"/>
      </w:pPr>
      <w:r w:rsidRPr="008C0100">
        <w:t xml:space="preserve">Одобрената от възложителя документация за участие </w:t>
      </w:r>
      <w:r w:rsidR="0029107B" w:rsidRPr="008C0100">
        <w:t xml:space="preserve">е </w:t>
      </w:r>
      <w:r w:rsidR="004E59A3" w:rsidRPr="008C0100">
        <w:t>публикуван</w:t>
      </w:r>
      <w:r w:rsidR="0029107B" w:rsidRPr="008C0100">
        <w:t>а</w:t>
      </w:r>
      <w:r w:rsidR="004E59A3" w:rsidRPr="008C0100">
        <w:t xml:space="preserve"> в „Профила на купувача“</w:t>
      </w:r>
      <w:r w:rsidR="00151265" w:rsidRPr="008C0100">
        <w:t xml:space="preserve"> на интернет страницата на МРР</w:t>
      </w:r>
      <w:r w:rsidR="004E59A3" w:rsidRPr="008C0100">
        <w:t>.</w:t>
      </w:r>
    </w:p>
    <w:p w:rsidR="004E59A3" w:rsidRPr="008C0100" w:rsidRDefault="00644E6D" w:rsidP="00225FAA">
      <w:pPr>
        <w:tabs>
          <w:tab w:val="left" w:pos="720"/>
        </w:tabs>
        <w:ind w:firstLine="720"/>
        <w:jc w:val="both"/>
      </w:pPr>
      <w:r w:rsidRPr="008C0100">
        <w:t>Получените оферти са завеждани във В</w:t>
      </w:r>
      <w:r w:rsidR="004E59A3" w:rsidRPr="008C0100">
        <w:t>ходящ регистър</w:t>
      </w:r>
      <w:r w:rsidRPr="008C0100">
        <w:t xml:space="preserve"> от служител от дирекция „О</w:t>
      </w:r>
      <w:r w:rsidR="00E47FFA" w:rsidRPr="008C0100">
        <w:t>П</w:t>
      </w:r>
      <w:r w:rsidRPr="008C0100">
        <w:t>“ с посочване на поредния номер, името на участника, датата и часа на подаване на офертата</w:t>
      </w:r>
      <w:r w:rsidR="00E47FFA" w:rsidRPr="008C0100">
        <w:t xml:space="preserve"> и същия е предав</w:t>
      </w:r>
      <w:r w:rsidR="00462A50" w:rsidRPr="008C0100">
        <w:t>ан на председателя на комисията</w:t>
      </w:r>
      <w:r w:rsidR="00B32C4A" w:rsidRPr="008C0100">
        <w:t>,</w:t>
      </w:r>
      <w:r w:rsidR="008C4921" w:rsidRPr="008C0100">
        <w:t xml:space="preserve"> </w:t>
      </w:r>
      <w:r w:rsidR="00203EBF" w:rsidRPr="008C0100">
        <w:t>след изтичане на крайния срок за подаване на оферти.</w:t>
      </w:r>
      <w:r w:rsidR="00E16C6F" w:rsidRPr="008C0100">
        <w:rPr>
          <w:rStyle w:val="FootnoteReference"/>
          <w:b/>
        </w:rPr>
        <w:footnoteReference w:id="22"/>
      </w:r>
    </w:p>
    <w:p w:rsidR="00BA2D99" w:rsidRPr="008C0100" w:rsidRDefault="0059482D" w:rsidP="00225FAA">
      <w:pPr>
        <w:tabs>
          <w:tab w:val="left" w:pos="720"/>
        </w:tabs>
        <w:ind w:firstLine="720"/>
        <w:jc w:val="both"/>
      </w:pPr>
      <w:r w:rsidRPr="008C0100">
        <w:t>С ВПВОП</w:t>
      </w:r>
      <w:r w:rsidR="009C079E" w:rsidRPr="008C0100">
        <w:t xml:space="preserve">, </w:t>
      </w:r>
      <w:r w:rsidRPr="008C0100">
        <w:t xml:space="preserve">в сила от 28.02.2012 г. </w:t>
      </w:r>
      <w:r w:rsidR="001239E8" w:rsidRPr="008C0100">
        <w:t>е регламентиран и вътрешния ред за възлагане на обществени поръчки чрез публична покана по реда на глава осма „а“ от ЗОП.</w:t>
      </w:r>
      <w:r w:rsidR="001239E8" w:rsidRPr="008C0100">
        <w:rPr>
          <w:lang w:val="ru-RU"/>
        </w:rPr>
        <w:t>(</w:t>
      </w:r>
      <w:r w:rsidR="001239E8" w:rsidRPr="008C0100">
        <w:t>ред. ДВ, бр.93/2011 г</w:t>
      </w:r>
      <w:r w:rsidR="004555D4" w:rsidRPr="008C0100">
        <w:t>.</w:t>
      </w:r>
      <w:r w:rsidR="000463A6" w:rsidRPr="008C0100">
        <w:rPr>
          <w:lang w:val="ru-RU"/>
        </w:rPr>
        <w:t>)</w:t>
      </w:r>
      <w:r w:rsidR="000463A6" w:rsidRPr="008C0100">
        <w:t>.</w:t>
      </w:r>
    </w:p>
    <w:p w:rsidR="001C1F81" w:rsidRPr="008C0100" w:rsidRDefault="001C1F81" w:rsidP="00225FAA">
      <w:pPr>
        <w:tabs>
          <w:tab w:val="left" w:pos="720"/>
        </w:tabs>
        <w:ind w:firstLine="720"/>
        <w:jc w:val="both"/>
      </w:pPr>
      <w:r w:rsidRPr="008C0100">
        <w:t>При проверката на 13 възлагания на обществени поръчки чрез публична покана е установено:</w:t>
      </w:r>
    </w:p>
    <w:p w:rsidR="00C5215B" w:rsidRPr="008C0100" w:rsidRDefault="00905683" w:rsidP="00C5215B">
      <w:pPr>
        <w:tabs>
          <w:tab w:val="left" w:pos="720"/>
        </w:tabs>
        <w:ind w:firstLine="720"/>
        <w:jc w:val="both"/>
      </w:pPr>
      <w:r w:rsidRPr="008C0100">
        <w:t>Възлаганията</w:t>
      </w:r>
      <w:r w:rsidR="00C5215B" w:rsidRPr="008C0100">
        <w:t xml:space="preserve"> са стартирали с доклад на директора на дирекцията - заявител до директора на дирекция „О</w:t>
      </w:r>
      <w:r w:rsidR="00AC2273" w:rsidRPr="008C0100">
        <w:t>П</w:t>
      </w:r>
      <w:r w:rsidR="00C5215B" w:rsidRPr="008C0100">
        <w:t>”, в който е описан предмета на поръчката, критериите за оценка на офертите, начина на плащане, срок на изпълнение на поръчката</w:t>
      </w:r>
      <w:r w:rsidRPr="008C0100">
        <w:t>,</w:t>
      </w:r>
      <w:r w:rsidR="00C5215B" w:rsidRPr="008C0100">
        <w:t xml:space="preserve"> приблизителна стойност на договора</w:t>
      </w:r>
      <w:r w:rsidRPr="008C0100">
        <w:t xml:space="preserve"> и др.</w:t>
      </w:r>
      <w:r w:rsidR="00C5215B" w:rsidRPr="008C0100">
        <w:t xml:space="preserve"> Към доклада е прилагана </w:t>
      </w:r>
      <w:r w:rsidRPr="008C0100">
        <w:t xml:space="preserve">и </w:t>
      </w:r>
      <w:r w:rsidR="00C5215B" w:rsidRPr="008C0100">
        <w:t xml:space="preserve">техническа спецификация с посочване </w:t>
      </w:r>
      <w:r w:rsidRPr="008C0100">
        <w:t xml:space="preserve">на </w:t>
      </w:r>
      <w:r w:rsidR="00C5215B" w:rsidRPr="008C0100">
        <w:t>специфичните изисквания</w:t>
      </w:r>
      <w:r w:rsidRPr="008C0100">
        <w:t>, условия</w:t>
      </w:r>
      <w:r w:rsidR="00C5215B" w:rsidRPr="008C0100">
        <w:t xml:space="preserve"> и др. в случаите, когато това се изисква.</w:t>
      </w:r>
      <w:r w:rsidR="00B32C4A" w:rsidRPr="008C0100">
        <w:rPr>
          <w:rStyle w:val="FootnoteReference"/>
          <w:b/>
        </w:rPr>
        <w:footnoteReference w:id="23"/>
      </w:r>
    </w:p>
    <w:p w:rsidR="00C5215B" w:rsidRPr="008C0100" w:rsidRDefault="00CC7780" w:rsidP="00225FAA">
      <w:pPr>
        <w:tabs>
          <w:tab w:val="left" w:pos="720"/>
        </w:tabs>
        <w:ind w:firstLine="720"/>
        <w:jc w:val="both"/>
      </w:pPr>
      <w:r w:rsidRPr="008C0100">
        <w:t>От дирекция „О</w:t>
      </w:r>
      <w:r w:rsidR="00AB4DD8" w:rsidRPr="008C0100">
        <w:t>П</w:t>
      </w:r>
      <w:r w:rsidRPr="008C0100">
        <w:t>“</w:t>
      </w:r>
      <w:r w:rsidR="00C8101D" w:rsidRPr="008C0100">
        <w:t xml:space="preserve"> са изготвени п</w:t>
      </w:r>
      <w:r w:rsidR="00567AB0" w:rsidRPr="008C0100">
        <w:t>окани</w:t>
      </w:r>
      <w:r w:rsidR="006B28F8" w:rsidRPr="008C0100">
        <w:t xml:space="preserve"> за представяне на оферти</w:t>
      </w:r>
      <w:r w:rsidR="00C8101D" w:rsidRPr="008C0100">
        <w:t xml:space="preserve"> по образец на АОП.</w:t>
      </w:r>
    </w:p>
    <w:p w:rsidR="001C1F81" w:rsidRPr="008C0100" w:rsidRDefault="00C8101D" w:rsidP="00225FAA">
      <w:pPr>
        <w:tabs>
          <w:tab w:val="left" w:pos="720"/>
        </w:tabs>
        <w:ind w:firstLine="720"/>
        <w:jc w:val="both"/>
      </w:pPr>
      <w:r w:rsidRPr="008C0100">
        <w:t xml:space="preserve">След подписване на поканите от </w:t>
      </w:r>
      <w:r w:rsidR="00163EC6" w:rsidRPr="008C0100">
        <w:t>възложителя</w:t>
      </w:r>
      <w:r w:rsidR="00C47B9A" w:rsidRPr="008C0100">
        <w:t>, същите са публикувани в</w:t>
      </w:r>
      <w:r w:rsidRPr="008C0100">
        <w:t xml:space="preserve"> „Профила на купувача“ </w:t>
      </w:r>
      <w:r w:rsidR="00C47B9A" w:rsidRPr="008C0100">
        <w:t>на</w:t>
      </w:r>
      <w:r w:rsidRPr="008C0100">
        <w:t xml:space="preserve"> </w:t>
      </w:r>
      <w:r w:rsidR="008457FF" w:rsidRPr="008C0100">
        <w:t>интернет страницата</w:t>
      </w:r>
      <w:r w:rsidRPr="008C0100">
        <w:t xml:space="preserve"> на МРР и в Портала за обществени поръчки</w:t>
      </w:r>
      <w:r w:rsidR="008457FF" w:rsidRPr="008C0100">
        <w:t xml:space="preserve"> на АОП</w:t>
      </w:r>
      <w:r w:rsidR="001C1F81" w:rsidRPr="008C0100">
        <w:t>.</w:t>
      </w:r>
    </w:p>
    <w:p w:rsidR="00D95030" w:rsidRPr="008C0100" w:rsidRDefault="00D95030" w:rsidP="00A60D83">
      <w:pPr>
        <w:tabs>
          <w:tab w:val="left" w:pos="720"/>
        </w:tabs>
        <w:ind w:firstLine="720"/>
        <w:jc w:val="both"/>
      </w:pPr>
      <w:r w:rsidRPr="008C0100">
        <w:t>В МРР е въведена и функционира автоматизирана информационна система „Акстър-офис“, която позволява цялата входяща и изходяща документация да се сканира</w:t>
      </w:r>
      <w:r w:rsidR="00444DEE" w:rsidRPr="008C0100">
        <w:t>, което дава възможност за просл</w:t>
      </w:r>
      <w:r w:rsidR="005A2191" w:rsidRPr="008C0100">
        <w:t>едимост и контрол на документите в т.ч. и на документацията</w:t>
      </w:r>
      <w:r w:rsidR="00444DEE" w:rsidRPr="008C0100">
        <w:t xml:space="preserve">, </w:t>
      </w:r>
      <w:r w:rsidR="00D83216" w:rsidRPr="008C0100">
        <w:t>изготвена в процеса по възла</w:t>
      </w:r>
      <w:r w:rsidR="00444DEE" w:rsidRPr="008C0100">
        <w:t>гане и изпълнение на обществените поръчки.</w:t>
      </w:r>
    </w:p>
    <w:p w:rsidR="00D95030" w:rsidRPr="008C0100" w:rsidRDefault="00D95030" w:rsidP="00A60D83">
      <w:pPr>
        <w:tabs>
          <w:tab w:val="left" w:pos="720"/>
        </w:tabs>
        <w:ind w:firstLine="720"/>
        <w:jc w:val="both"/>
      </w:pPr>
    </w:p>
    <w:p w:rsidR="00090923" w:rsidRPr="008C0100" w:rsidRDefault="006E65BA" w:rsidP="00090923">
      <w:pPr>
        <w:tabs>
          <w:tab w:val="left" w:pos="720"/>
        </w:tabs>
        <w:ind w:firstLine="720"/>
        <w:jc w:val="both"/>
        <w:rPr>
          <w:i/>
        </w:rPr>
      </w:pPr>
      <w:r w:rsidRPr="008C0100">
        <w:rPr>
          <w:i/>
        </w:rPr>
        <w:t xml:space="preserve">Спазен е </w:t>
      </w:r>
      <w:r w:rsidR="00AB4DD8" w:rsidRPr="008C0100">
        <w:rPr>
          <w:i/>
        </w:rPr>
        <w:t>регламентирания</w:t>
      </w:r>
      <w:r w:rsidR="006D7307" w:rsidRPr="008C0100">
        <w:rPr>
          <w:i/>
        </w:rPr>
        <w:t>т</w:t>
      </w:r>
      <w:r w:rsidR="00AB4DD8" w:rsidRPr="008C0100">
        <w:rPr>
          <w:i/>
        </w:rPr>
        <w:t xml:space="preserve"> </w:t>
      </w:r>
      <w:r w:rsidRPr="008C0100">
        <w:rPr>
          <w:i/>
        </w:rPr>
        <w:t>вътреш</w:t>
      </w:r>
      <w:r w:rsidR="00AC2273" w:rsidRPr="008C0100">
        <w:rPr>
          <w:i/>
        </w:rPr>
        <w:t>ен</w:t>
      </w:r>
      <w:r w:rsidRPr="008C0100">
        <w:rPr>
          <w:i/>
        </w:rPr>
        <w:t xml:space="preserve"> ред за подготовка и обявяване на обществените поръчки.</w:t>
      </w:r>
    </w:p>
    <w:p w:rsidR="001566BA" w:rsidRPr="008C0100" w:rsidRDefault="0075139E" w:rsidP="0048664E">
      <w:pPr>
        <w:jc w:val="both"/>
        <w:rPr>
          <w:i/>
        </w:rPr>
      </w:pPr>
      <w:r w:rsidRPr="008C0100">
        <w:rPr>
          <w:i/>
        </w:rPr>
        <w:t xml:space="preserve"> </w:t>
      </w:r>
    </w:p>
    <w:p w:rsidR="009C466A" w:rsidRPr="008C0100" w:rsidRDefault="009C466A" w:rsidP="0048664E">
      <w:pPr>
        <w:jc w:val="both"/>
        <w:rPr>
          <w:i/>
        </w:rPr>
      </w:pPr>
    </w:p>
    <w:p w:rsidR="009861D3" w:rsidRPr="008C0100" w:rsidRDefault="00EE3647" w:rsidP="005F1118">
      <w:pPr>
        <w:ind w:firstLine="708"/>
        <w:jc w:val="both"/>
        <w:rPr>
          <w:b/>
        </w:rPr>
      </w:pPr>
      <w:r w:rsidRPr="008C0100">
        <w:rPr>
          <w:b/>
        </w:rPr>
        <w:t>V</w:t>
      </w:r>
      <w:r w:rsidR="0075139E" w:rsidRPr="008C0100">
        <w:rPr>
          <w:b/>
          <w:lang w:val="en-US"/>
        </w:rPr>
        <w:t>I</w:t>
      </w:r>
      <w:r w:rsidRPr="008C0100">
        <w:rPr>
          <w:b/>
        </w:rPr>
        <w:t>. Възлагане на обществени поръчки по реда на ЗОП</w:t>
      </w:r>
    </w:p>
    <w:p w:rsidR="009861D3" w:rsidRPr="008C0100" w:rsidRDefault="009861D3" w:rsidP="005F1118">
      <w:pPr>
        <w:ind w:firstLine="708"/>
        <w:jc w:val="both"/>
        <w:rPr>
          <w:b/>
        </w:rPr>
      </w:pPr>
    </w:p>
    <w:p w:rsidR="009861D3" w:rsidRPr="008C0100" w:rsidRDefault="009861D3" w:rsidP="005F1118">
      <w:pPr>
        <w:ind w:firstLine="708"/>
        <w:jc w:val="both"/>
      </w:pPr>
      <w:r w:rsidRPr="008C0100">
        <w:t>При проверката за съответствие с нормативните изисквания на обществените поръчки и вътрешните правила е установено:</w:t>
      </w:r>
    </w:p>
    <w:p w:rsidR="00724639" w:rsidRPr="008C0100" w:rsidRDefault="00724639" w:rsidP="00724639">
      <w:pPr>
        <w:ind w:firstLine="708"/>
        <w:jc w:val="both"/>
      </w:pPr>
      <w:r w:rsidRPr="008C0100">
        <w:t>Процедурите са откривани с решения на главния с</w:t>
      </w:r>
      <w:r w:rsidR="00F67E19" w:rsidRPr="008C0100">
        <w:t>екретар или заместник –министър</w:t>
      </w:r>
      <w:r w:rsidRPr="008C0100">
        <w:t xml:space="preserve"> на регионалното развитие</w:t>
      </w:r>
      <w:r w:rsidR="00F67E19" w:rsidRPr="008C0100">
        <w:t>,</w:t>
      </w:r>
      <w:r w:rsidRPr="008C0100">
        <w:t xml:space="preserve"> с които са одобрявани обявленията за обществени поръчки и документацията за участие.</w:t>
      </w:r>
    </w:p>
    <w:p w:rsidR="00CB0C6C" w:rsidRPr="008C0100" w:rsidRDefault="00CB0C6C" w:rsidP="00724639">
      <w:pPr>
        <w:ind w:firstLine="708"/>
        <w:jc w:val="both"/>
      </w:pPr>
      <w:r w:rsidRPr="008C0100">
        <w:t xml:space="preserve">В нормативно определения срок решението и обявлението са изпращани до АОП за вписване в РОП, както и до </w:t>
      </w:r>
      <w:r w:rsidR="00C22787" w:rsidRPr="008C0100">
        <w:t>ОВ</w:t>
      </w:r>
      <w:r w:rsidRPr="008C0100">
        <w:t xml:space="preserve"> на </w:t>
      </w:r>
      <w:r w:rsidR="00C22787" w:rsidRPr="008C0100">
        <w:t>ЕС</w:t>
      </w:r>
      <w:r w:rsidRPr="008C0100">
        <w:t>, в случаите, когато са били налице основанията за това.</w:t>
      </w:r>
    </w:p>
    <w:p w:rsidR="00902BDB" w:rsidRPr="008C0100" w:rsidRDefault="00BC2D04" w:rsidP="00A60D83">
      <w:pPr>
        <w:ind w:firstLine="708"/>
        <w:jc w:val="both"/>
      </w:pPr>
      <w:r w:rsidRPr="008C0100">
        <w:t xml:space="preserve">Със заповед на </w:t>
      </w:r>
      <w:r w:rsidR="002056C1" w:rsidRPr="008C0100">
        <w:t>гл</w:t>
      </w:r>
      <w:r w:rsidR="00B24E52" w:rsidRPr="008C0100">
        <w:t>авния секретар</w:t>
      </w:r>
      <w:r w:rsidR="00F67E19" w:rsidRPr="008C0100">
        <w:t xml:space="preserve"> или заместник-министър на регионалното развитие</w:t>
      </w:r>
      <w:r w:rsidRPr="008C0100">
        <w:t xml:space="preserve"> са назначавани к</w:t>
      </w:r>
      <w:r w:rsidR="00247595" w:rsidRPr="008C0100">
        <w:t>омисиите за провеждане на процедурите</w:t>
      </w:r>
      <w:r w:rsidR="002056C1" w:rsidRPr="008C0100">
        <w:t>,</w:t>
      </w:r>
      <w:r w:rsidR="00247595" w:rsidRPr="008C0100">
        <w:t xml:space="preserve"> </w:t>
      </w:r>
      <w:r w:rsidRPr="008C0100">
        <w:t>като са спазени</w:t>
      </w:r>
      <w:r w:rsidR="00247595" w:rsidRPr="008C0100">
        <w:t xml:space="preserve"> изи</w:t>
      </w:r>
      <w:r w:rsidR="002056C1" w:rsidRPr="008C0100">
        <w:t>скванията за численост и състав</w:t>
      </w:r>
      <w:r w:rsidRPr="008C0100">
        <w:t>.</w:t>
      </w:r>
      <w:r w:rsidR="00247595" w:rsidRPr="008C0100">
        <w:t xml:space="preserve"> </w:t>
      </w:r>
      <w:r w:rsidRPr="008C0100">
        <w:t xml:space="preserve">Във всички комисии </w:t>
      </w:r>
      <w:r w:rsidR="00247595" w:rsidRPr="008C0100">
        <w:t>е участвал правоспособен юрист. Опред</w:t>
      </w:r>
      <w:r w:rsidR="00CC0BF3" w:rsidRPr="008C0100">
        <w:t xml:space="preserve">еляни са и резервни членове. </w:t>
      </w:r>
      <w:r w:rsidR="00247595" w:rsidRPr="008C0100">
        <w:t>При обществени поръчки със сложен предмет</w:t>
      </w:r>
      <w:r w:rsidR="00A54E1C" w:rsidRPr="008C0100">
        <w:t>,</w:t>
      </w:r>
      <w:r w:rsidR="00247595" w:rsidRPr="008C0100">
        <w:t xml:space="preserve"> в комисиите са участвали и външни експерти </w:t>
      </w:r>
      <w:r w:rsidR="00FA332A" w:rsidRPr="008C0100">
        <w:t xml:space="preserve">от списъка </w:t>
      </w:r>
      <w:r w:rsidR="00247595" w:rsidRPr="008C0100">
        <w:t>по чл.</w:t>
      </w:r>
      <w:r w:rsidR="000463A6" w:rsidRPr="008C0100">
        <w:t xml:space="preserve"> </w:t>
      </w:r>
      <w:r w:rsidR="00247595" w:rsidRPr="008C0100">
        <w:t>19, ал.</w:t>
      </w:r>
      <w:r w:rsidR="000463A6" w:rsidRPr="008C0100">
        <w:t xml:space="preserve"> </w:t>
      </w:r>
      <w:r w:rsidR="00247595" w:rsidRPr="008C0100">
        <w:t>2,</w:t>
      </w:r>
      <w:r w:rsidR="000463A6" w:rsidRPr="008C0100">
        <w:t xml:space="preserve"> </w:t>
      </w:r>
      <w:r w:rsidR="00247595" w:rsidRPr="008C0100">
        <w:t>т.</w:t>
      </w:r>
      <w:r w:rsidR="000463A6" w:rsidRPr="008C0100">
        <w:t xml:space="preserve"> </w:t>
      </w:r>
      <w:r w:rsidR="00247595" w:rsidRPr="008C0100">
        <w:t xml:space="preserve">8 от ЗОП. </w:t>
      </w:r>
    </w:p>
    <w:p w:rsidR="006A0DF5" w:rsidRPr="008C0100" w:rsidRDefault="00BC2D04" w:rsidP="00A60D83">
      <w:pPr>
        <w:ind w:firstLine="708"/>
        <w:jc w:val="both"/>
      </w:pPr>
      <w:r w:rsidRPr="008C0100">
        <w:lastRenderedPageBreak/>
        <w:t>За резултати</w:t>
      </w:r>
      <w:r w:rsidR="00B24E52" w:rsidRPr="008C0100">
        <w:t>те</w:t>
      </w:r>
      <w:r w:rsidRPr="008C0100">
        <w:t xml:space="preserve"> от дейността на комисиите са съставени протоколи, които имат задължителното минимално съдържание в съответствие с изискването на чл.</w:t>
      </w:r>
      <w:r w:rsidR="00B32C4A" w:rsidRPr="008C0100">
        <w:t xml:space="preserve"> </w:t>
      </w:r>
      <w:r w:rsidRPr="008C0100">
        <w:t>72 от ЗОП и са подписани от всички членове.</w:t>
      </w:r>
      <w:r w:rsidR="00AC68DD" w:rsidRPr="008C0100">
        <w:t xml:space="preserve"> </w:t>
      </w:r>
    </w:p>
    <w:p w:rsidR="00A60D83" w:rsidRPr="008C0100" w:rsidRDefault="00AC68DD" w:rsidP="00A60D83">
      <w:pPr>
        <w:ind w:firstLine="708"/>
        <w:jc w:val="both"/>
      </w:pPr>
      <w:r w:rsidRPr="008C0100">
        <w:t xml:space="preserve">Процедурите </w:t>
      </w:r>
      <w:r w:rsidR="007B7C86" w:rsidRPr="008C0100">
        <w:t xml:space="preserve">за възлагане на обществени поръчки </w:t>
      </w:r>
      <w:r w:rsidRPr="008C0100">
        <w:t>са приключ</w:t>
      </w:r>
      <w:r w:rsidR="007B7C86" w:rsidRPr="008C0100">
        <w:t>ени</w:t>
      </w:r>
      <w:r w:rsidRPr="008C0100">
        <w:t xml:space="preserve"> с мотивирани решени</w:t>
      </w:r>
      <w:r w:rsidR="007B7C86" w:rsidRPr="008C0100">
        <w:t>я</w:t>
      </w:r>
      <w:r w:rsidR="002056C1" w:rsidRPr="008C0100">
        <w:t xml:space="preserve"> </w:t>
      </w:r>
      <w:r w:rsidRPr="008C0100">
        <w:t>за класиране и опре</w:t>
      </w:r>
      <w:r w:rsidR="002056C1" w:rsidRPr="008C0100">
        <w:t>деляне на изпълнител или</w:t>
      </w:r>
      <w:r w:rsidRPr="008C0100">
        <w:t xml:space="preserve"> за прекратяване на процедурата</w:t>
      </w:r>
      <w:r w:rsidR="002056C1" w:rsidRPr="008C0100">
        <w:t>.</w:t>
      </w:r>
      <w:r w:rsidRPr="008C0100">
        <w:t xml:space="preserve"> </w:t>
      </w:r>
    </w:p>
    <w:p w:rsidR="00626F25" w:rsidRPr="008C0100" w:rsidRDefault="00C22787" w:rsidP="00A60D83">
      <w:pPr>
        <w:ind w:firstLine="708"/>
        <w:jc w:val="both"/>
      </w:pPr>
      <w:r w:rsidRPr="008C0100">
        <w:t>Преди сключване на договорите за обществени поръчки, с</w:t>
      </w:r>
      <w:r w:rsidR="00C41605" w:rsidRPr="008C0100">
        <w:t>ъщите</w:t>
      </w:r>
      <w:r w:rsidR="00A60D83" w:rsidRPr="008C0100">
        <w:t xml:space="preserve"> са съгласуван</w:t>
      </w:r>
      <w:r w:rsidR="00DF31FB" w:rsidRPr="008C0100">
        <w:t>и с</w:t>
      </w:r>
      <w:r w:rsidR="000151B0" w:rsidRPr="008C0100">
        <w:t xml:space="preserve">ъс съответните </w:t>
      </w:r>
      <w:r w:rsidR="00B06A25" w:rsidRPr="008C0100">
        <w:t>длъжностни лица, след което</w:t>
      </w:r>
      <w:r w:rsidR="00DF31FB" w:rsidRPr="008C0100">
        <w:t xml:space="preserve"> с</w:t>
      </w:r>
      <w:r w:rsidR="000151B0" w:rsidRPr="008C0100">
        <w:t xml:space="preserve">а подписани от главния секретар или </w:t>
      </w:r>
      <w:r w:rsidR="00DF31FB" w:rsidRPr="008C0100">
        <w:t>заместник – мин</w:t>
      </w:r>
      <w:r w:rsidR="00F34CD7" w:rsidRPr="008C0100">
        <w:t>истър</w:t>
      </w:r>
      <w:r w:rsidR="00B32C4A" w:rsidRPr="008C0100">
        <w:t xml:space="preserve"> на регионалното развитие, в качеството им на упълномощени лица по чл. 8, ал. 2 от ЗОП.</w:t>
      </w:r>
    </w:p>
    <w:p w:rsidR="00F67E19" w:rsidRPr="008C0100" w:rsidRDefault="00D15030" w:rsidP="00A60D83">
      <w:pPr>
        <w:ind w:firstLine="708"/>
        <w:jc w:val="both"/>
      </w:pPr>
      <w:r w:rsidRPr="008C0100">
        <w:t>Д</w:t>
      </w:r>
      <w:r w:rsidR="00F67E19" w:rsidRPr="008C0100">
        <w:t>оговор</w:t>
      </w:r>
      <w:r w:rsidR="006656B7" w:rsidRPr="008C0100">
        <w:t xml:space="preserve">ите </w:t>
      </w:r>
      <w:r w:rsidR="00F67E19" w:rsidRPr="008C0100">
        <w:t>за обществени поръчки са сключ</w:t>
      </w:r>
      <w:r w:rsidR="00B81A52" w:rsidRPr="008C0100">
        <w:t>ени</w:t>
      </w:r>
      <w:r w:rsidR="00F67E19" w:rsidRPr="008C0100">
        <w:t xml:space="preserve"> в съответствие с </w:t>
      </w:r>
      <w:r w:rsidR="006656B7" w:rsidRPr="008C0100">
        <w:t>приложения в документацията проект, допълнен с предложението от офертата на участника, определен за изпълнител</w:t>
      </w:r>
      <w:r w:rsidR="001D5EBD" w:rsidRPr="008C0100">
        <w:t xml:space="preserve"> </w:t>
      </w:r>
      <w:r w:rsidR="00CD0CEE" w:rsidRPr="008C0100">
        <w:t>съгласно</w:t>
      </w:r>
      <w:r w:rsidRPr="008C0100">
        <w:t xml:space="preserve"> </w:t>
      </w:r>
      <w:r w:rsidR="00B81A52" w:rsidRPr="008C0100">
        <w:t xml:space="preserve">разпоредбата на </w:t>
      </w:r>
      <w:r w:rsidRPr="008C0100">
        <w:t>чл.</w:t>
      </w:r>
      <w:r w:rsidR="00C521DE" w:rsidRPr="008C0100">
        <w:t xml:space="preserve"> </w:t>
      </w:r>
      <w:r w:rsidRPr="008C0100">
        <w:t>41, ал.</w:t>
      </w:r>
      <w:r w:rsidR="00C521DE" w:rsidRPr="008C0100">
        <w:t xml:space="preserve"> </w:t>
      </w:r>
      <w:r w:rsidRPr="008C0100">
        <w:t>2 от ЗОП</w:t>
      </w:r>
      <w:r w:rsidR="00CD0CEE" w:rsidRPr="008C0100">
        <w:t>.</w:t>
      </w:r>
      <w:r w:rsidRPr="008C0100">
        <w:t xml:space="preserve"> </w:t>
      </w:r>
    </w:p>
    <w:p w:rsidR="00DF31FB" w:rsidRPr="008C0100" w:rsidRDefault="00DF31FB" w:rsidP="00A60D83">
      <w:pPr>
        <w:ind w:firstLine="708"/>
        <w:jc w:val="both"/>
      </w:pPr>
      <w:r w:rsidRPr="008C0100">
        <w:t xml:space="preserve">За </w:t>
      </w:r>
      <w:r w:rsidR="00CD0CEE" w:rsidRPr="008C0100">
        <w:t>проверените обществени</w:t>
      </w:r>
      <w:r w:rsidR="0097671C" w:rsidRPr="008C0100">
        <w:t xml:space="preserve"> поръчк</w:t>
      </w:r>
      <w:r w:rsidR="00CD0CEE" w:rsidRPr="008C0100">
        <w:t>и са</w:t>
      </w:r>
      <w:r w:rsidR="0097671C" w:rsidRPr="008C0100">
        <w:t xml:space="preserve"> изготвен</w:t>
      </w:r>
      <w:r w:rsidR="00CD0CEE" w:rsidRPr="008C0100">
        <w:t>и</w:t>
      </w:r>
      <w:r w:rsidR="0097671C" w:rsidRPr="008C0100">
        <w:t xml:space="preserve"> досие</w:t>
      </w:r>
      <w:r w:rsidR="00CD0CEE" w:rsidRPr="008C0100">
        <w:t>та, кои</w:t>
      </w:r>
      <w:r w:rsidR="0097671C" w:rsidRPr="008C0100">
        <w:t>то съдържа</w:t>
      </w:r>
      <w:r w:rsidR="00CD0CEE" w:rsidRPr="008C0100">
        <w:t>т</w:t>
      </w:r>
      <w:r w:rsidR="0097671C" w:rsidRPr="008C0100">
        <w:t xml:space="preserve"> всички </w:t>
      </w:r>
      <w:r w:rsidR="00561DC4" w:rsidRPr="008C0100">
        <w:t xml:space="preserve">изискващи се </w:t>
      </w:r>
      <w:r w:rsidR="0097671C" w:rsidRPr="008C0100">
        <w:t xml:space="preserve">документи по </w:t>
      </w:r>
      <w:r w:rsidR="00C521DE" w:rsidRPr="008C0100">
        <w:t>откриването</w:t>
      </w:r>
      <w:r w:rsidR="0097671C" w:rsidRPr="008C0100">
        <w:t xml:space="preserve"> и провеждането на </w:t>
      </w:r>
      <w:r w:rsidR="00CD0CEE" w:rsidRPr="008C0100">
        <w:t>обществените</w:t>
      </w:r>
      <w:r w:rsidR="0097671C" w:rsidRPr="008C0100">
        <w:t xml:space="preserve"> поръчк</w:t>
      </w:r>
      <w:r w:rsidR="00CD0CEE" w:rsidRPr="008C0100">
        <w:t>и</w:t>
      </w:r>
      <w:r w:rsidR="0097671C" w:rsidRPr="008C0100">
        <w:t>.</w:t>
      </w:r>
    </w:p>
    <w:p w:rsidR="0097671C" w:rsidRPr="008C0100" w:rsidRDefault="0097671C" w:rsidP="00A60D83">
      <w:pPr>
        <w:ind w:firstLine="708"/>
        <w:jc w:val="both"/>
      </w:pPr>
      <w:r w:rsidRPr="008C0100">
        <w:t>Досиетата за обществени поръчки се съхраняват в дирекция „Обществени поръчки“ от служител, отговарящ за водене на архива на дирекцията.</w:t>
      </w:r>
      <w:r w:rsidR="00D927D6" w:rsidRPr="008C0100">
        <w:rPr>
          <w:rStyle w:val="FootnoteReference"/>
          <w:b/>
        </w:rPr>
        <w:footnoteReference w:id="24"/>
      </w:r>
    </w:p>
    <w:p w:rsidR="00D35EA0" w:rsidRPr="008C0100" w:rsidRDefault="00D35EA0" w:rsidP="00D35EA0">
      <w:pPr>
        <w:ind w:firstLine="708"/>
        <w:jc w:val="both"/>
      </w:pPr>
    </w:p>
    <w:p w:rsidR="00D35EA0" w:rsidRPr="008C0100" w:rsidRDefault="00D95905" w:rsidP="00D95905">
      <w:pPr>
        <w:ind w:left="705"/>
        <w:jc w:val="both"/>
        <w:rPr>
          <w:b/>
        </w:rPr>
      </w:pPr>
      <w:r w:rsidRPr="008C0100">
        <w:rPr>
          <w:b/>
        </w:rPr>
        <w:t xml:space="preserve">1. </w:t>
      </w:r>
      <w:r w:rsidR="002C45AE" w:rsidRPr="008C0100">
        <w:rPr>
          <w:b/>
        </w:rPr>
        <w:t>Проверка на процедури по ЗОП</w:t>
      </w:r>
    </w:p>
    <w:p w:rsidR="00D95905" w:rsidRPr="008C0100" w:rsidRDefault="00D95905" w:rsidP="00D95905">
      <w:pPr>
        <w:ind w:left="705"/>
        <w:jc w:val="both"/>
      </w:pPr>
    </w:p>
    <w:p w:rsidR="00D579A7" w:rsidRPr="008C0100" w:rsidRDefault="0006507A" w:rsidP="0006507A">
      <w:pPr>
        <w:ind w:firstLine="705"/>
        <w:jc w:val="both"/>
      </w:pPr>
      <w:r w:rsidRPr="008C0100">
        <w:t>От</w:t>
      </w:r>
      <w:r w:rsidR="00297A3A" w:rsidRPr="008C0100">
        <w:t xml:space="preserve"> </w:t>
      </w:r>
      <w:r w:rsidRPr="008C0100">
        <w:t xml:space="preserve">проверените </w:t>
      </w:r>
      <w:r w:rsidR="00297A3A" w:rsidRPr="008C0100">
        <w:rPr>
          <w:b/>
        </w:rPr>
        <w:t>18 процедури</w:t>
      </w:r>
      <w:r w:rsidR="00297A3A" w:rsidRPr="008C0100">
        <w:t xml:space="preserve"> за възлагане на общ</w:t>
      </w:r>
      <w:r w:rsidR="00F51AD7" w:rsidRPr="008C0100">
        <w:t>ествени поръчки по реда на ЗОП е установено</w:t>
      </w:r>
      <w:r w:rsidRPr="008C0100">
        <w:t xml:space="preserve"> следното:</w:t>
      </w:r>
    </w:p>
    <w:p w:rsidR="00FF28B0" w:rsidRPr="008C0100" w:rsidRDefault="00FF28B0" w:rsidP="0006507A">
      <w:pPr>
        <w:ind w:firstLine="705"/>
        <w:jc w:val="both"/>
      </w:pPr>
    </w:p>
    <w:p w:rsidR="00E42286" w:rsidRPr="008C0100" w:rsidRDefault="00206D09" w:rsidP="00091383">
      <w:pPr>
        <w:tabs>
          <w:tab w:val="left" w:pos="720"/>
          <w:tab w:val="left" w:pos="9360"/>
        </w:tabs>
        <w:ind w:firstLine="705"/>
        <w:jc w:val="both"/>
      </w:pPr>
      <w:r w:rsidRPr="008C0100">
        <w:t xml:space="preserve">1.1. </w:t>
      </w:r>
      <w:r w:rsidR="00D579A7" w:rsidRPr="008C0100">
        <w:t xml:space="preserve">Открита процедура за възлагане на обществена поръчка с предмет </w:t>
      </w:r>
      <w:r w:rsidR="00D579A7" w:rsidRPr="008C0100">
        <w:rPr>
          <w:b/>
          <w:i/>
        </w:rPr>
        <w:t>„</w:t>
      </w:r>
      <w:r w:rsidR="00D579A7" w:rsidRPr="008C0100">
        <w:rPr>
          <w:b/>
          <w:i/>
          <w:lang w:val="ru-RU"/>
        </w:rPr>
        <w:t>Провеждане на мащабна информационна кампания във връзка с изпълнението на проект „Енергийно об</w:t>
      </w:r>
      <w:r w:rsidR="002904B4" w:rsidRPr="008C0100">
        <w:rPr>
          <w:b/>
          <w:i/>
          <w:lang w:val="ru-RU"/>
        </w:rPr>
        <w:t>новяване на българските домове"</w:t>
      </w:r>
      <w:r w:rsidR="00D579A7" w:rsidRPr="008C0100">
        <w:rPr>
          <w:b/>
          <w:i/>
          <w:lang w:val="ru-RU"/>
        </w:rPr>
        <w:t>(УИН 00028-2012-0007).</w:t>
      </w:r>
      <w:r w:rsidR="00D579A7" w:rsidRPr="008C0100">
        <w:t xml:space="preserve"> </w:t>
      </w:r>
    </w:p>
    <w:p w:rsidR="00FF28B0" w:rsidRPr="008C0100" w:rsidRDefault="00E42286" w:rsidP="00FF28B0">
      <w:pPr>
        <w:tabs>
          <w:tab w:val="left" w:pos="720"/>
          <w:tab w:val="left" w:pos="9360"/>
        </w:tabs>
        <w:jc w:val="both"/>
      </w:pPr>
      <w:r w:rsidRPr="008C0100">
        <w:tab/>
      </w:r>
      <w:r w:rsidR="00D579A7" w:rsidRPr="008C0100">
        <w:t>Процедурата е открита на основание чл.</w:t>
      </w:r>
      <w:r w:rsidR="00486E4A" w:rsidRPr="008C0100">
        <w:t xml:space="preserve"> </w:t>
      </w:r>
      <w:r w:rsidR="00D579A7" w:rsidRPr="008C0100">
        <w:t>16, ал.</w:t>
      </w:r>
      <w:r w:rsidR="00486E4A" w:rsidRPr="008C0100">
        <w:t xml:space="preserve"> </w:t>
      </w:r>
      <w:r w:rsidR="00D579A7" w:rsidRPr="008C0100">
        <w:t>8 от ЗОП с Решение</w:t>
      </w:r>
      <w:r w:rsidR="00D579A7" w:rsidRPr="008C0100">
        <w:rPr>
          <w:b/>
          <w:vertAlign w:val="superscript"/>
        </w:rPr>
        <w:footnoteReference w:id="25"/>
      </w:r>
      <w:r w:rsidR="001F4E1D" w:rsidRPr="008C0100">
        <w:t xml:space="preserve"> на главния секретар на МРР,</w:t>
      </w:r>
      <w:r w:rsidR="00FF28B0" w:rsidRPr="008C0100">
        <w:t xml:space="preserve"> </w:t>
      </w:r>
      <w:r w:rsidR="001F4E1D" w:rsidRPr="008C0100">
        <w:t>с</w:t>
      </w:r>
      <w:r w:rsidR="00D579A7" w:rsidRPr="008C0100">
        <w:t xml:space="preserve"> </w:t>
      </w:r>
      <w:r w:rsidR="001F4E1D" w:rsidRPr="008C0100">
        <w:t>което</w:t>
      </w:r>
      <w:r w:rsidR="00D579A7" w:rsidRPr="008C0100">
        <w:t xml:space="preserve"> са одобрени обя</w:t>
      </w:r>
      <w:r w:rsidR="009C466A" w:rsidRPr="008C0100">
        <w:t>влението за обществена поръчка</w:t>
      </w:r>
      <w:r w:rsidR="00D579A7" w:rsidRPr="008C0100">
        <w:t xml:space="preserve"> и документацията за участие в процедурата</w:t>
      </w:r>
      <w:r w:rsidR="00FF28B0" w:rsidRPr="008C0100">
        <w:t>.</w:t>
      </w:r>
    </w:p>
    <w:p w:rsidR="00E42286" w:rsidRPr="008C0100" w:rsidRDefault="00D579A7" w:rsidP="00FF28B0">
      <w:pPr>
        <w:tabs>
          <w:tab w:val="left" w:pos="720"/>
          <w:tab w:val="left" w:pos="9360"/>
        </w:tabs>
        <w:jc w:val="both"/>
      </w:pPr>
      <w:r w:rsidRPr="008C0100">
        <w:t xml:space="preserve"> </w:t>
      </w:r>
      <w:r w:rsidR="00E42286" w:rsidRPr="008C0100">
        <w:tab/>
      </w:r>
      <w:r w:rsidRPr="008C0100">
        <w:t xml:space="preserve">Обществената поръчка е финансирана със средства от фондове на ЕС по Оперативна програма „Регионално развитие“ 2007-2013 г. </w:t>
      </w:r>
      <w:r w:rsidRPr="008C0100">
        <w:rPr>
          <w:lang w:val="ru-RU"/>
        </w:rPr>
        <w:t>(ОП</w:t>
      </w:r>
      <w:r w:rsidR="00B06A25" w:rsidRPr="008C0100">
        <w:t>„</w:t>
      </w:r>
      <w:r w:rsidRPr="008C0100">
        <w:rPr>
          <w:lang w:val="ru-RU"/>
        </w:rPr>
        <w:t>РР</w:t>
      </w:r>
      <w:r w:rsidR="00B06A25" w:rsidRPr="008C0100">
        <w:t>“</w:t>
      </w:r>
      <w:r w:rsidRPr="008C0100">
        <w:rPr>
          <w:lang w:val="ru-RU"/>
        </w:rPr>
        <w:t xml:space="preserve">), </w:t>
      </w:r>
      <w:r w:rsidRPr="008C0100">
        <w:t xml:space="preserve">схема за предоставяне на безвъзмездна финансова помощ </w:t>
      </w:r>
      <w:r w:rsidRPr="008C0100">
        <w:rPr>
          <w:lang w:val="en-US"/>
        </w:rPr>
        <w:t>BG</w:t>
      </w:r>
      <w:r w:rsidRPr="008C0100">
        <w:rPr>
          <w:lang w:val="ru-RU"/>
        </w:rPr>
        <w:t>161</w:t>
      </w:r>
      <w:r w:rsidRPr="008C0100">
        <w:rPr>
          <w:lang w:val="en-US"/>
        </w:rPr>
        <w:t>PO</w:t>
      </w:r>
      <w:r w:rsidRPr="008C0100">
        <w:rPr>
          <w:lang w:val="ru-RU"/>
        </w:rPr>
        <w:t xml:space="preserve">001/1.2-01/2011 </w:t>
      </w:r>
      <w:r w:rsidRPr="008C0100">
        <w:t>„Подкрепа за енергийна ефективност в многофамилни жилищни сгради“</w:t>
      </w:r>
      <w:r w:rsidR="00486E4A" w:rsidRPr="008C0100">
        <w:t>,</w:t>
      </w:r>
      <w:r w:rsidRPr="008C0100">
        <w:t xml:space="preserve"> по която конкретен бенефициент е дирекция „Жилищна политика“.</w:t>
      </w:r>
    </w:p>
    <w:p w:rsidR="00E42286" w:rsidRPr="008C0100" w:rsidRDefault="00E42286" w:rsidP="00D579A7">
      <w:pPr>
        <w:tabs>
          <w:tab w:val="left" w:pos="720"/>
          <w:tab w:val="left" w:pos="9360"/>
        </w:tabs>
        <w:jc w:val="both"/>
      </w:pPr>
      <w:r w:rsidRPr="008C0100">
        <w:tab/>
      </w:r>
      <w:r w:rsidR="00D579A7" w:rsidRPr="008C0100">
        <w:t>Прогнозната стойност на по</w:t>
      </w:r>
      <w:r w:rsidRPr="008C0100">
        <w:t xml:space="preserve">ръчката е 550 000 лв. без ДДС. </w:t>
      </w:r>
    </w:p>
    <w:p w:rsidR="00D579A7" w:rsidRPr="008C0100" w:rsidRDefault="00E42286" w:rsidP="00D579A7">
      <w:pPr>
        <w:tabs>
          <w:tab w:val="left" w:pos="720"/>
          <w:tab w:val="left" w:pos="9360"/>
        </w:tabs>
        <w:jc w:val="both"/>
      </w:pPr>
      <w:r w:rsidRPr="008C0100">
        <w:tab/>
      </w:r>
      <w:r w:rsidR="00D579A7" w:rsidRPr="008C0100">
        <w:t>В резултат на п</w:t>
      </w:r>
      <w:r w:rsidR="00486E4A" w:rsidRPr="008C0100">
        <w:t xml:space="preserve">роведената процедура е сключен </w:t>
      </w:r>
      <w:r w:rsidR="005A0AAD" w:rsidRPr="008C0100">
        <w:t>Д</w:t>
      </w:r>
      <w:r w:rsidR="00D579A7" w:rsidRPr="008C0100">
        <w:t>оговор</w:t>
      </w:r>
      <w:r w:rsidR="00E52003" w:rsidRPr="008C0100">
        <w:t xml:space="preserve"> </w:t>
      </w:r>
      <w:r w:rsidR="00CF103C" w:rsidRPr="008C0100">
        <w:br/>
      </w:r>
      <w:r w:rsidR="00E52003" w:rsidRPr="008C0100">
        <w:rPr>
          <w:lang w:val="ru-RU"/>
        </w:rPr>
        <w:t>№ РД-02-29-144/16.07.2012 г</w:t>
      </w:r>
      <w:r w:rsidR="005A0AAD" w:rsidRPr="008C0100">
        <w:t>.</w:t>
      </w:r>
      <w:r w:rsidR="00D579A7" w:rsidRPr="008C0100">
        <w:t xml:space="preserve"> с „Маг Адвъртайзинг“ ООД на стойност 519 571,20 лв. без ДДС</w:t>
      </w:r>
      <w:r w:rsidR="00EE2B86" w:rsidRPr="008C0100">
        <w:t>.</w:t>
      </w:r>
      <w:r w:rsidR="00D579A7" w:rsidRPr="008C0100">
        <w:t xml:space="preserve"> </w:t>
      </w:r>
    </w:p>
    <w:p w:rsidR="00D579A7" w:rsidRPr="008C0100" w:rsidRDefault="00D579A7" w:rsidP="00D579A7">
      <w:pPr>
        <w:tabs>
          <w:tab w:val="left" w:pos="720"/>
          <w:tab w:val="left" w:pos="9360"/>
        </w:tabs>
        <w:jc w:val="both"/>
      </w:pPr>
      <w:r w:rsidRPr="008C0100">
        <w:rPr>
          <w:b/>
        </w:rPr>
        <w:tab/>
      </w:r>
      <w:r w:rsidRPr="008C0100">
        <w:t>При проверката е установено:</w:t>
      </w:r>
    </w:p>
    <w:p w:rsidR="00195F9C" w:rsidRPr="008C0100" w:rsidRDefault="00D579A7" w:rsidP="00D579A7">
      <w:pPr>
        <w:tabs>
          <w:tab w:val="left" w:pos="720"/>
          <w:tab w:val="left" w:pos="9360"/>
        </w:tabs>
        <w:jc w:val="both"/>
      </w:pPr>
      <w:r w:rsidRPr="008C0100">
        <w:tab/>
      </w:r>
      <w:r w:rsidR="00206D09" w:rsidRPr="008C0100">
        <w:t xml:space="preserve">1.1.1. </w:t>
      </w:r>
      <w:r w:rsidR="00F47764" w:rsidRPr="008C0100">
        <w:t>Избрания</w:t>
      </w:r>
      <w:r w:rsidR="00486E4A" w:rsidRPr="008C0100">
        <w:t>т</w:t>
      </w:r>
      <w:r w:rsidR="00F47764" w:rsidRPr="008C0100">
        <w:t xml:space="preserve"> кри</w:t>
      </w:r>
      <w:r w:rsidR="00486E4A" w:rsidRPr="008C0100">
        <w:t>терий за оценка на офертите е „и</w:t>
      </w:r>
      <w:r w:rsidR="00F47764" w:rsidRPr="008C0100">
        <w:t>кономичски най-изгодна оферта с 2 показателя „</w:t>
      </w:r>
      <w:r w:rsidR="00E82467" w:rsidRPr="008C0100">
        <w:t xml:space="preserve"> Техническа оценка</w:t>
      </w:r>
      <w:r w:rsidR="00F47764" w:rsidRPr="008C0100">
        <w:t xml:space="preserve">“ и </w:t>
      </w:r>
      <w:r w:rsidR="00E82467" w:rsidRPr="008C0100">
        <w:t xml:space="preserve">„Предлагана цена“. В Методиката за оценка </w:t>
      </w:r>
      <w:r w:rsidR="00B92A9B" w:rsidRPr="008C0100">
        <w:t xml:space="preserve">на офертите </w:t>
      </w:r>
      <w:r w:rsidR="00E82467" w:rsidRPr="008C0100">
        <w:t>з</w:t>
      </w:r>
      <w:r w:rsidR="00195F9C" w:rsidRPr="008C0100">
        <w:t xml:space="preserve">а </w:t>
      </w:r>
      <w:r w:rsidR="00F47764" w:rsidRPr="008C0100">
        <w:t xml:space="preserve">един от </w:t>
      </w:r>
      <w:r w:rsidR="005A41F4" w:rsidRPr="008C0100">
        <w:t>подпоказателите</w:t>
      </w:r>
      <w:r w:rsidR="00195F9C" w:rsidRPr="008C0100">
        <w:t xml:space="preserve"> </w:t>
      </w:r>
      <w:r w:rsidR="005A41F4" w:rsidRPr="008C0100">
        <w:t>„</w:t>
      </w:r>
      <w:r w:rsidR="00195F9C" w:rsidRPr="008C0100">
        <w:t xml:space="preserve">Степен на разбиране на рисковете и мерките за ограничаването </w:t>
      </w:r>
      <w:r w:rsidR="00F47764" w:rsidRPr="008C0100">
        <w:t>им</w:t>
      </w:r>
      <w:r w:rsidR="00486E4A" w:rsidRPr="008C0100">
        <w:t xml:space="preserve"> </w:t>
      </w:r>
      <w:r w:rsidR="00F47764" w:rsidRPr="008C0100">
        <w:t>-</w:t>
      </w:r>
      <w:r w:rsidR="00486E4A" w:rsidRPr="008C0100">
        <w:t xml:space="preserve"> </w:t>
      </w:r>
      <w:r w:rsidR="00F47764" w:rsidRPr="008C0100">
        <w:t>адекватност и достатъчност“</w:t>
      </w:r>
      <w:r w:rsidR="00486E4A" w:rsidRPr="008C0100">
        <w:t xml:space="preserve"> </w:t>
      </w:r>
      <w:r w:rsidR="00CF103C" w:rsidRPr="008C0100">
        <w:t xml:space="preserve">към „Техническата оценка“ </w:t>
      </w:r>
      <w:r w:rsidR="005A41F4" w:rsidRPr="008C0100">
        <w:t xml:space="preserve">са предвидени три </w:t>
      </w:r>
      <w:r w:rsidR="00C874B7" w:rsidRPr="008C0100">
        <w:t>критерия, съобразно които комисията следва д</w:t>
      </w:r>
      <w:r w:rsidR="005A41F4" w:rsidRPr="008C0100">
        <w:t>а присъжда точки:</w:t>
      </w:r>
    </w:p>
    <w:p w:rsidR="00D579A7" w:rsidRPr="008C0100" w:rsidRDefault="005A41F4" w:rsidP="00D579A7">
      <w:pPr>
        <w:tabs>
          <w:tab w:val="left" w:pos="720"/>
          <w:tab w:val="left" w:pos="9360"/>
        </w:tabs>
        <w:jc w:val="both"/>
      </w:pPr>
      <w:r w:rsidRPr="008C0100">
        <w:tab/>
      </w:r>
      <w:r w:rsidR="00CF103C" w:rsidRPr="008C0100">
        <w:t xml:space="preserve"> - </w:t>
      </w:r>
      <w:r w:rsidR="00D579A7" w:rsidRPr="008C0100">
        <w:t>„Ясно и пълно разбиране на рисковет</w:t>
      </w:r>
      <w:r w:rsidR="00486E4A" w:rsidRPr="008C0100">
        <w:t>е, мерките за ограничаването им</w:t>
      </w:r>
      <w:r w:rsidR="00D579A7" w:rsidRPr="008C0100">
        <w:t xml:space="preserve"> са напълно адекватни и достатъчни“</w:t>
      </w:r>
      <w:r w:rsidR="00427D9A" w:rsidRPr="008C0100">
        <w:t xml:space="preserve"> </w:t>
      </w:r>
      <w:r w:rsidR="00E774DB" w:rsidRPr="008C0100">
        <w:t xml:space="preserve">- </w:t>
      </w:r>
      <w:r w:rsidR="00427D9A" w:rsidRPr="008C0100">
        <w:t>присъждат се 10 точки</w:t>
      </w:r>
      <w:r w:rsidR="00E774DB" w:rsidRPr="008C0100">
        <w:t>;</w:t>
      </w:r>
    </w:p>
    <w:p w:rsidR="00D579A7" w:rsidRPr="008C0100" w:rsidRDefault="00427D9A" w:rsidP="00D579A7">
      <w:pPr>
        <w:tabs>
          <w:tab w:val="left" w:pos="720"/>
          <w:tab w:val="left" w:pos="9360"/>
        </w:tabs>
        <w:jc w:val="both"/>
      </w:pPr>
      <w:r w:rsidRPr="008C0100">
        <w:tab/>
      </w:r>
      <w:r w:rsidR="00CF103C" w:rsidRPr="008C0100">
        <w:t xml:space="preserve"> - </w:t>
      </w:r>
      <w:r w:rsidR="00D579A7" w:rsidRPr="008C0100">
        <w:t>„Частично разбиране на рисковете, мерките за ограничаването им са ненапълно адекватни и достатъчни“</w:t>
      </w:r>
      <w:r w:rsidRPr="008C0100">
        <w:t xml:space="preserve"> </w:t>
      </w:r>
      <w:r w:rsidR="00E774DB" w:rsidRPr="008C0100">
        <w:t>- п</w:t>
      </w:r>
      <w:r w:rsidRPr="008C0100">
        <w:t>рисъждат се 6 точки</w:t>
      </w:r>
      <w:r w:rsidR="00E774DB" w:rsidRPr="008C0100">
        <w:t>;</w:t>
      </w:r>
    </w:p>
    <w:p w:rsidR="00D579A7" w:rsidRPr="008C0100" w:rsidRDefault="00D579A7" w:rsidP="00D579A7">
      <w:pPr>
        <w:tabs>
          <w:tab w:val="left" w:pos="720"/>
          <w:tab w:val="left" w:pos="9360"/>
        </w:tabs>
        <w:jc w:val="both"/>
      </w:pPr>
      <w:r w:rsidRPr="008C0100">
        <w:tab/>
      </w:r>
      <w:r w:rsidR="00CF103C" w:rsidRPr="008C0100">
        <w:t xml:space="preserve"> - </w:t>
      </w:r>
      <w:r w:rsidRPr="008C0100">
        <w:t>„Обосновката в преобладаваща степен показва неразбиране на рисковете, и неадекватност н</w:t>
      </w:r>
      <w:r w:rsidR="00E774DB" w:rsidRPr="008C0100">
        <w:t>а мерките за ограничаването им“ - п</w:t>
      </w:r>
      <w:r w:rsidR="00427D9A" w:rsidRPr="008C0100">
        <w:t>рисъждат се 2 точки</w:t>
      </w:r>
      <w:r w:rsidR="00E774DB" w:rsidRPr="008C0100">
        <w:t>.</w:t>
      </w:r>
    </w:p>
    <w:p w:rsidR="00D579A7" w:rsidRPr="00952F9C" w:rsidRDefault="00F47764" w:rsidP="00D579A7">
      <w:pPr>
        <w:tabs>
          <w:tab w:val="left" w:pos="720"/>
          <w:tab w:val="left" w:pos="9360"/>
        </w:tabs>
        <w:jc w:val="both"/>
      </w:pPr>
      <w:r w:rsidRPr="008C0100">
        <w:lastRenderedPageBreak/>
        <w:t xml:space="preserve"> </w:t>
      </w:r>
      <w:r w:rsidR="00D579A7" w:rsidRPr="008C0100">
        <w:tab/>
      </w:r>
      <w:r w:rsidRPr="008C0100">
        <w:t>При преглед на методиката е видно, че р</w:t>
      </w:r>
      <w:r w:rsidR="00D579A7" w:rsidRPr="008C0100">
        <w:t xml:space="preserve">азликата в оценките се прави посредством изрази като „пълно“, „непълно“, „частично“, „достатъчно“, „неадекватно“ и др. Така определените указания за оценка създават предпоставка за субективна преценка на членовете на комисията при присъждането на точки. Методиката за оценка на офертите не дава точни указания за определяне на оценката </w:t>
      </w:r>
      <w:r w:rsidR="00D579A7" w:rsidRPr="008C0100">
        <w:rPr>
          <w:lang w:val="ru-RU"/>
        </w:rPr>
        <w:t>(</w:t>
      </w:r>
      <w:r w:rsidR="00D579A7" w:rsidRPr="008C0100">
        <w:t>присъждане на точки</w:t>
      </w:r>
      <w:r w:rsidR="00D579A7" w:rsidRPr="008C0100">
        <w:rPr>
          <w:lang w:val="ru-RU"/>
        </w:rPr>
        <w:t>)</w:t>
      </w:r>
      <w:r w:rsidR="00D579A7" w:rsidRPr="008C0100">
        <w:t xml:space="preserve"> по подпоказателя „Степен на разбиране на рисковете и мерките за ограничаването им – адекватност и достатъчност“, в нарушение на чл.</w:t>
      </w:r>
      <w:r w:rsidR="00423A97" w:rsidRPr="008C0100">
        <w:t xml:space="preserve"> </w:t>
      </w:r>
      <w:r w:rsidR="00D579A7" w:rsidRPr="008C0100">
        <w:t>28, ал.</w:t>
      </w:r>
      <w:r w:rsidR="00423A97" w:rsidRPr="008C0100">
        <w:t xml:space="preserve"> </w:t>
      </w:r>
      <w:r w:rsidR="00D579A7" w:rsidRPr="008C0100">
        <w:t>2 от ЗОП.</w:t>
      </w:r>
      <w:r w:rsidR="00D579A7" w:rsidRPr="008C0100">
        <w:rPr>
          <w:b/>
          <w:vertAlign w:val="superscript"/>
        </w:rPr>
        <w:footnoteReference w:id="26"/>
      </w:r>
      <w:r w:rsidR="0015535C" w:rsidRPr="008C0100">
        <w:t xml:space="preserve"> </w:t>
      </w:r>
      <w:r w:rsidR="00D14107" w:rsidRPr="00D14107">
        <w:t>Въпреки липсата на обективни показатели за оценка на офертите, всеки един от членовете на комисията е мотивирал присъждането на определения брой точки, видно от приложените индивидуални листове за оценка. Този подход създава проследимост на начина на присъждане на точките и позволява на възложителя да упражни контрол преди да издаде решението за определяне на изпълнител.</w:t>
      </w:r>
    </w:p>
    <w:p w:rsidR="00FA332A" w:rsidRPr="008C0100" w:rsidRDefault="00D579A7" w:rsidP="00FA332A">
      <w:pPr>
        <w:tabs>
          <w:tab w:val="left" w:pos="720"/>
          <w:tab w:val="left" w:pos="9360"/>
        </w:tabs>
        <w:jc w:val="both"/>
      </w:pPr>
      <w:r w:rsidRPr="008C0100">
        <w:rPr>
          <w:lang w:val="ru-RU"/>
        </w:rPr>
        <w:tab/>
      </w:r>
      <w:r w:rsidR="00FA332A" w:rsidRPr="008C0100">
        <w:t>1.1.2. В обявлението за обществена поръчка е поставено изискване за доказване на оборот в определен размер, който трябва да е реализиран през последните три финансово приключили години (2008, 2009 и 2010 г.). Тъй като процедурата е открита през 2012 г., възложителят неправилно с оглед на чл. 50 от ЗОП (ред. ДВ, бр.</w:t>
      </w:r>
      <w:r w:rsidR="00FA332A" w:rsidRPr="008C0100">
        <w:rPr>
          <w:lang w:val="ru-RU"/>
        </w:rPr>
        <w:t xml:space="preserve"> 37</w:t>
      </w:r>
      <w:r w:rsidR="00FA332A" w:rsidRPr="008C0100">
        <w:t xml:space="preserve">/2006 г.) е изключил от периода за доказване на изискуемия оборот последната приключила финансова година – 2011 г. </w:t>
      </w:r>
    </w:p>
    <w:p w:rsidR="00D535A9" w:rsidRPr="008C0100" w:rsidRDefault="00D535A9" w:rsidP="00FA332A">
      <w:pPr>
        <w:tabs>
          <w:tab w:val="left" w:pos="720"/>
          <w:tab w:val="left" w:pos="9360"/>
        </w:tabs>
        <w:jc w:val="both"/>
      </w:pPr>
      <w:r w:rsidRPr="008C0100">
        <w:tab/>
        <w:t>1.1.3.</w:t>
      </w:r>
      <w:r w:rsidR="00040DD3" w:rsidRPr="008C0100">
        <w:t xml:space="preserve"> </w:t>
      </w:r>
      <w:r w:rsidR="00AB3FE5" w:rsidRPr="008C0100">
        <w:t>В обявлението е изискано от участниците да докажат опит през последните три години, като същи</w:t>
      </w:r>
      <w:r w:rsidR="000A1412" w:rsidRPr="008C0100">
        <w:t>т</w:t>
      </w:r>
      <w:r w:rsidR="00AB3FE5" w:rsidRPr="008C0100">
        <w:t>е са определени като календарни. По този начин не е дадена възможност участниците да се позоват на опита си, придобит непосредствено преди подавне на офертата.</w:t>
      </w:r>
    </w:p>
    <w:p w:rsidR="00FA332A" w:rsidRPr="008C0100" w:rsidRDefault="00FA332A" w:rsidP="00FA332A">
      <w:pPr>
        <w:tabs>
          <w:tab w:val="left" w:pos="720"/>
          <w:tab w:val="left" w:pos="9360"/>
        </w:tabs>
        <w:jc w:val="both"/>
      </w:pPr>
      <w:r w:rsidRPr="008C0100">
        <w:tab/>
        <w:t>1.1.</w:t>
      </w:r>
      <w:r w:rsidR="00D535A9" w:rsidRPr="008C0100">
        <w:t>4</w:t>
      </w:r>
      <w:r w:rsidRPr="008C0100">
        <w:t xml:space="preserve">. В обявлението за обществена поръчка е поставено условие списъкът с договори да бъде придружен с копия от договори или референции, което не кореспондира с разпоредбата на чл. 51 от ЗОП, поставяща изискване за представяне само на референции към вписаните в списъка договори. </w:t>
      </w:r>
    </w:p>
    <w:p w:rsidR="00FA332A" w:rsidRPr="008C0100" w:rsidRDefault="00FA332A" w:rsidP="00FA332A">
      <w:pPr>
        <w:tabs>
          <w:tab w:val="left" w:pos="720"/>
          <w:tab w:val="left" w:pos="9360"/>
        </w:tabs>
        <w:jc w:val="both"/>
        <w:rPr>
          <w:bCs/>
        </w:rPr>
      </w:pPr>
      <w:r w:rsidRPr="008C0100">
        <w:tab/>
        <w:t>1.1.</w:t>
      </w:r>
      <w:r w:rsidR="00D535A9" w:rsidRPr="008C0100">
        <w:t>5</w:t>
      </w:r>
      <w:r w:rsidRPr="008C0100">
        <w:t xml:space="preserve">. При разглеждане на офертите в частта им за показателя „време за реакция”, по отношение на участник </w:t>
      </w:r>
      <w:r w:rsidRPr="008C0100">
        <w:rPr>
          <w:bCs/>
        </w:rPr>
        <w:t>„МРРБ Консулт” ДЗЗД комисията е приела, че участникът предлага време за реакция по дейност 4 – до 2 работни дни и по дейност 6 – до 48 часа. Преценката на комисията е направена въз основа на предложение на участника</w:t>
      </w:r>
      <w:r w:rsidR="008503C3" w:rsidRPr="008C0100">
        <w:rPr>
          <w:bCs/>
        </w:rPr>
        <w:t>, което не е формулирано по изискания от възложителя начин</w:t>
      </w:r>
      <w:r w:rsidRPr="008C0100">
        <w:rPr>
          <w:bCs/>
        </w:rPr>
        <w:t xml:space="preserve">, без да е използвана възможността за искане на разяснения по чл. 68, ал. 11 от ЗОП. </w:t>
      </w:r>
      <w:r w:rsidRPr="008C0100">
        <w:rPr>
          <w:rStyle w:val="FootnoteReference"/>
          <w:bCs/>
        </w:rPr>
        <w:footnoteReference w:id="27"/>
      </w:r>
    </w:p>
    <w:p w:rsidR="00FA332A" w:rsidRPr="008C0100" w:rsidRDefault="00FA332A" w:rsidP="00D579A7">
      <w:pPr>
        <w:tabs>
          <w:tab w:val="left" w:pos="720"/>
          <w:tab w:val="left" w:pos="9360"/>
        </w:tabs>
        <w:jc w:val="both"/>
        <w:rPr>
          <w:lang w:val="ru-RU"/>
        </w:rPr>
      </w:pPr>
      <w:r w:rsidRPr="008C0100">
        <w:rPr>
          <w:lang w:val="ru-RU"/>
        </w:rPr>
        <w:tab/>
      </w:r>
    </w:p>
    <w:p w:rsidR="00D579A7" w:rsidRPr="008C0100" w:rsidRDefault="00FA332A" w:rsidP="00D579A7">
      <w:pPr>
        <w:tabs>
          <w:tab w:val="left" w:pos="720"/>
          <w:tab w:val="left" w:pos="9360"/>
        </w:tabs>
        <w:jc w:val="both"/>
      </w:pPr>
      <w:r w:rsidRPr="008C0100">
        <w:rPr>
          <w:lang w:val="ru-RU"/>
        </w:rPr>
        <w:tab/>
      </w:r>
      <w:r w:rsidR="00D579A7" w:rsidRPr="008C0100">
        <w:t>В останалата част процедурата е проведена в съответствие със законовите изисквания.</w:t>
      </w:r>
    </w:p>
    <w:p w:rsidR="00D579A7" w:rsidRPr="008C0100" w:rsidRDefault="00D579A7" w:rsidP="00D579A7">
      <w:pPr>
        <w:tabs>
          <w:tab w:val="left" w:pos="720"/>
          <w:tab w:val="left" w:pos="9360"/>
        </w:tabs>
        <w:jc w:val="both"/>
      </w:pPr>
    </w:p>
    <w:p w:rsidR="00D579A7" w:rsidRPr="008C0100" w:rsidRDefault="00D579A7" w:rsidP="00D579A7">
      <w:pPr>
        <w:tabs>
          <w:tab w:val="left" w:pos="720"/>
          <w:tab w:val="left" w:pos="9360"/>
        </w:tabs>
        <w:jc w:val="both"/>
      </w:pPr>
      <w:r w:rsidRPr="008C0100">
        <w:rPr>
          <w:lang w:val="ru-RU"/>
        </w:rPr>
        <w:tab/>
      </w:r>
      <w:r w:rsidR="00206D09" w:rsidRPr="008C0100">
        <w:t xml:space="preserve">1.2. </w:t>
      </w:r>
      <w:r w:rsidRPr="008C0100">
        <w:t>Открита процедура с предмет</w:t>
      </w:r>
      <w:r w:rsidRPr="008C0100">
        <w:rPr>
          <w:lang w:val="ru-RU"/>
        </w:rPr>
        <w:t xml:space="preserve"> </w:t>
      </w:r>
      <w:r w:rsidR="002904B4" w:rsidRPr="008C0100">
        <w:rPr>
          <w:b/>
          <w:i/>
        </w:rPr>
        <w:t>„</w:t>
      </w:r>
      <w:r w:rsidRPr="008C0100">
        <w:rPr>
          <w:b/>
          <w:i/>
        </w:rPr>
        <w:t xml:space="preserve">Изработване проект за Общ устройствен план </w:t>
      </w:r>
      <w:r w:rsidRPr="008C0100">
        <w:rPr>
          <w:b/>
          <w:i/>
          <w:lang w:val="ru-RU"/>
        </w:rPr>
        <w:t>(</w:t>
      </w:r>
      <w:r w:rsidRPr="008C0100">
        <w:rPr>
          <w:b/>
          <w:i/>
        </w:rPr>
        <w:t>ОУП</w:t>
      </w:r>
      <w:r w:rsidRPr="008C0100">
        <w:rPr>
          <w:b/>
          <w:i/>
          <w:lang w:val="ru-RU"/>
        </w:rPr>
        <w:t>)</w:t>
      </w:r>
      <w:r w:rsidR="002904B4" w:rsidRPr="008C0100">
        <w:rPr>
          <w:b/>
          <w:i/>
        </w:rPr>
        <w:t xml:space="preserve"> на Община Балчик“</w:t>
      </w:r>
      <w:r w:rsidRPr="008C0100">
        <w:rPr>
          <w:b/>
          <w:i/>
        </w:rPr>
        <w:t xml:space="preserve"> </w:t>
      </w:r>
      <w:r w:rsidRPr="008C0100">
        <w:rPr>
          <w:b/>
          <w:i/>
          <w:lang w:val="ru-RU"/>
        </w:rPr>
        <w:t>(</w:t>
      </w:r>
      <w:r w:rsidRPr="008C0100">
        <w:rPr>
          <w:b/>
          <w:i/>
        </w:rPr>
        <w:t>УИН 00028-2012-0010</w:t>
      </w:r>
      <w:r w:rsidRPr="008C0100">
        <w:rPr>
          <w:b/>
          <w:i/>
          <w:lang w:val="ru-RU"/>
        </w:rPr>
        <w:t>)</w:t>
      </w:r>
      <w:r w:rsidR="002904B4" w:rsidRPr="008C0100">
        <w:rPr>
          <w:b/>
          <w:i/>
        </w:rPr>
        <w:t>.</w:t>
      </w:r>
      <w:r w:rsidRPr="008C0100">
        <w:t xml:space="preserve"> Процедурата е открита на основание</w:t>
      </w:r>
      <w:r w:rsidR="00EA19A2" w:rsidRPr="008C0100">
        <w:t xml:space="preserve"> чл.</w:t>
      </w:r>
      <w:r w:rsidR="00BE0610" w:rsidRPr="008C0100">
        <w:t xml:space="preserve"> </w:t>
      </w:r>
      <w:r w:rsidR="00EA19A2" w:rsidRPr="008C0100">
        <w:t>16, ал.</w:t>
      </w:r>
      <w:r w:rsidR="00BE0610" w:rsidRPr="008C0100">
        <w:t xml:space="preserve"> </w:t>
      </w:r>
      <w:r w:rsidR="00EA19A2" w:rsidRPr="008C0100">
        <w:t>8 от ЗОП с Решение</w:t>
      </w:r>
      <w:r w:rsidRPr="008C0100">
        <w:rPr>
          <w:b/>
          <w:vertAlign w:val="superscript"/>
        </w:rPr>
        <w:footnoteReference w:id="28"/>
      </w:r>
      <w:r w:rsidR="00E047A5" w:rsidRPr="008C0100">
        <w:t xml:space="preserve"> на главния секретар на МРР</w:t>
      </w:r>
      <w:r w:rsidR="00674FAE" w:rsidRPr="008C0100">
        <w:t>, с което</w:t>
      </w:r>
      <w:r w:rsidRPr="008C0100">
        <w:t xml:space="preserve"> са одоб</w:t>
      </w:r>
      <w:r w:rsidR="000627DB" w:rsidRPr="008C0100">
        <w:t>рени обявлението за обществена</w:t>
      </w:r>
      <w:r w:rsidRPr="008C0100">
        <w:t xml:space="preserve"> поръчка и документацията за участие в процедурата. Поръчката е финансирана със средства от бюджета на МРР. Прогнозната стойност на поръчката е 116 666 лв. без ДДС. В резултат на п</w:t>
      </w:r>
      <w:r w:rsidR="004555D4" w:rsidRPr="008C0100">
        <w:t xml:space="preserve">роведената процедура е сключен </w:t>
      </w:r>
      <w:r w:rsidR="00EA19A2" w:rsidRPr="008C0100">
        <w:t>Д</w:t>
      </w:r>
      <w:r w:rsidRPr="008C0100">
        <w:t>оговор</w:t>
      </w:r>
      <w:r w:rsidR="00EA19A2" w:rsidRPr="008C0100">
        <w:t xml:space="preserve"> № РД-02-29-204/16.08.2012 г.</w:t>
      </w:r>
      <w:r w:rsidR="00F141E7" w:rsidRPr="008C0100">
        <w:t xml:space="preserve"> </w:t>
      </w:r>
      <w:r w:rsidR="006A6B86" w:rsidRPr="008C0100">
        <w:t>с О</w:t>
      </w:r>
      <w:r w:rsidRPr="008C0100">
        <w:t xml:space="preserve">бединение „ТПО - Варна - Булплан“ на стойност </w:t>
      </w:r>
      <w:r w:rsidR="00562DA9" w:rsidRPr="008C0100">
        <w:br/>
      </w:r>
      <w:r w:rsidRPr="008C0100">
        <w:t>100 000 лв. без ДДС</w:t>
      </w:r>
      <w:r w:rsidR="00EE2B86" w:rsidRPr="008C0100">
        <w:t>.</w:t>
      </w:r>
    </w:p>
    <w:p w:rsidR="00D579A7" w:rsidRPr="008C0100" w:rsidRDefault="00D579A7" w:rsidP="00D579A7">
      <w:pPr>
        <w:tabs>
          <w:tab w:val="left" w:pos="720"/>
          <w:tab w:val="left" w:pos="9360"/>
        </w:tabs>
        <w:jc w:val="both"/>
      </w:pPr>
      <w:r w:rsidRPr="008C0100">
        <w:tab/>
        <w:t>При проверката е установено:</w:t>
      </w:r>
    </w:p>
    <w:p w:rsidR="00D579A7" w:rsidRPr="008C0100" w:rsidRDefault="00D579A7" w:rsidP="00D579A7">
      <w:pPr>
        <w:tabs>
          <w:tab w:val="left" w:pos="720"/>
          <w:tab w:val="left" w:pos="9360"/>
        </w:tabs>
        <w:jc w:val="both"/>
        <w:rPr>
          <w:b/>
        </w:rPr>
      </w:pPr>
      <w:r w:rsidRPr="008C0100">
        <w:tab/>
      </w:r>
      <w:r w:rsidR="00AB3FE5" w:rsidRPr="008C0100">
        <w:t>1.2.1. В т. 2.5 от „Указания към участниците“ от документацията е посочено, че се отстранява от по-нататъшно участие в процедурата участник, който е в съдружие с друг участник.</w:t>
      </w:r>
      <w:r w:rsidR="006E52BD" w:rsidRPr="008C0100">
        <w:t xml:space="preserve"> </w:t>
      </w:r>
      <w:r w:rsidR="000A1412" w:rsidRPr="008C0100">
        <w:t>Необосновано и в</w:t>
      </w:r>
      <w:r w:rsidR="006E52BD" w:rsidRPr="008C0100">
        <w:t xml:space="preserve"> противоречие с </w:t>
      </w:r>
      <w:r w:rsidR="000A1412" w:rsidRPr="008C0100">
        <w:t xml:space="preserve">разпоредбата на </w:t>
      </w:r>
      <w:r w:rsidR="006E52BD" w:rsidRPr="008C0100">
        <w:t>чл. 25, ал. 5 от ЗОП в документацията е поставено условие</w:t>
      </w:r>
      <w:r w:rsidR="00FC5086" w:rsidRPr="008C0100">
        <w:t xml:space="preserve">, което ограничава </w:t>
      </w:r>
      <w:r w:rsidR="000A1412" w:rsidRPr="008C0100">
        <w:t xml:space="preserve">участието в процедурата на </w:t>
      </w:r>
      <w:r w:rsidR="00FC5086" w:rsidRPr="008C0100">
        <w:lastRenderedPageBreak/>
        <w:t>участници</w:t>
      </w:r>
      <w:r w:rsidR="000A1412" w:rsidRPr="008C0100">
        <w:t>, които са</w:t>
      </w:r>
      <w:r w:rsidR="00FC5086" w:rsidRPr="008C0100">
        <w:t xml:space="preserve"> в съдружие с други такива.</w:t>
      </w:r>
      <w:r w:rsidR="0063061F" w:rsidRPr="008C0100">
        <w:t xml:space="preserve"> </w:t>
      </w:r>
      <w:r w:rsidR="00B65C75" w:rsidRPr="008C0100">
        <w:t>Като се отчита, че в процедурата са подадени пет оферти и няма отстранени участници, може да се приеме, че п</w:t>
      </w:r>
      <w:r w:rsidR="0063061F" w:rsidRPr="008C0100">
        <w:t xml:space="preserve">оставеното условие </w:t>
      </w:r>
      <w:r w:rsidR="00B65C75" w:rsidRPr="008C0100">
        <w:t xml:space="preserve">практически не е ограничило </w:t>
      </w:r>
      <w:r w:rsidR="00813ABF" w:rsidRPr="008C0100">
        <w:t>участието</w:t>
      </w:r>
      <w:r w:rsidR="00B65C75" w:rsidRPr="008C0100">
        <w:t xml:space="preserve"> на лица в процедурата и не е било пречка </w:t>
      </w:r>
      <w:r w:rsidR="00813ABF" w:rsidRPr="008C0100">
        <w:t>за осигуряване на конкуренция при</w:t>
      </w:r>
      <w:r w:rsidR="003428E1" w:rsidRPr="008C0100">
        <w:t xml:space="preserve"> възлагане на поръчката.</w:t>
      </w:r>
      <w:r w:rsidR="00AB3FE5" w:rsidRPr="008C0100">
        <w:rPr>
          <w:b/>
          <w:vertAlign w:val="superscript"/>
        </w:rPr>
        <w:footnoteReference w:id="29"/>
      </w:r>
    </w:p>
    <w:p w:rsidR="00FA332A" w:rsidRPr="008C0100" w:rsidRDefault="00FA332A" w:rsidP="00FA332A">
      <w:pPr>
        <w:tabs>
          <w:tab w:val="left" w:pos="720"/>
          <w:tab w:val="left" w:pos="9360"/>
        </w:tabs>
        <w:jc w:val="both"/>
        <w:rPr>
          <w:i/>
        </w:rPr>
      </w:pPr>
      <w:r w:rsidRPr="008C0100">
        <w:rPr>
          <w:b/>
        </w:rPr>
        <w:tab/>
      </w:r>
      <w:r w:rsidRPr="008C0100">
        <w:t>1.2.2.</w:t>
      </w:r>
      <w:r w:rsidRPr="008C0100">
        <w:rPr>
          <w:b/>
        </w:rPr>
        <w:t xml:space="preserve"> </w:t>
      </w:r>
      <w:r w:rsidRPr="008C0100">
        <w:t>В</w:t>
      </w:r>
      <w:r w:rsidRPr="008C0100">
        <w:rPr>
          <w:bCs/>
        </w:rPr>
        <w:t xml:space="preserve"> методиката за оценка на офертите е предвидено, че при оценяването по показателя „оценка на работен план” у</w:t>
      </w:r>
      <w:r w:rsidRPr="008C0100">
        <w:rPr>
          <w:i/>
        </w:rPr>
        <w:t xml:space="preserve">частникът получава от 1 до 3,9  точки, когато участникът не е представил график и организация на работа, направил е повърхностна предварителна оценка на необходимото време за изпълнение на предмета на поръчката; не е идентифицирал и не е обозначил ключовите дати и времевите зависимости между дейностите; не са  опредени последователността и съвместимостта на работния план с предложеният подход и методика за реализация на проекта”. </w:t>
      </w:r>
    </w:p>
    <w:p w:rsidR="00FA332A" w:rsidRPr="008C0100" w:rsidRDefault="00003F12" w:rsidP="00FA332A">
      <w:pPr>
        <w:tabs>
          <w:tab w:val="left" w:pos="720"/>
          <w:tab w:val="left" w:pos="9360"/>
        </w:tabs>
        <w:jc w:val="both"/>
      </w:pPr>
      <w:r w:rsidRPr="008C0100">
        <w:tab/>
        <w:t xml:space="preserve">Видно от </w:t>
      </w:r>
      <w:r w:rsidR="00FA332A" w:rsidRPr="008C0100">
        <w:t>Протокол № 2 от 20.07.2012 г. на комисията, участника ДЗЗД „Урбанплан Приморско 2012” не е представил работен график и е получил 1 точка, съгласно одобрената методика за оценка на офертите. Доколкото работният график е документ, чието съдържание подлежи на оценка</w:t>
      </w:r>
      <w:r w:rsidRPr="008C0100">
        <w:t>,</w:t>
      </w:r>
      <w:r w:rsidR="00FA332A" w:rsidRPr="008C0100">
        <w:t xml:space="preserve"> не би следвало в методиката да се дава възможност да се присъждат точки на участници</w:t>
      </w:r>
      <w:r w:rsidR="00813ABF" w:rsidRPr="008C0100">
        <w:t>, които въобще не са представили документи, подлежащ</w:t>
      </w:r>
      <w:r w:rsidR="00130B2D" w:rsidRPr="008C0100">
        <w:t>и</w:t>
      </w:r>
      <w:r w:rsidR="00813ABF" w:rsidRPr="008C0100">
        <w:t xml:space="preserve"> на оценка</w:t>
      </w:r>
      <w:r w:rsidR="00FA332A" w:rsidRPr="008C0100">
        <w:t xml:space="preserve">, вместо същите да бъдат отстранявани. </w:t>
      </w:r>
    </w:p>
    <w:p w:rsidR="00FA332A" w:rsidRPr="008C0100" w:rsidRDefault="00FA332A" w:rsidP="00FA332A">
      <w:pPr>
        <w:tabs>
          <w:tab w:val="left" w:pos="720"/>
          <w:tab w:val="left" w:pos="9360"/>
        </w:tabs>
        <w:jc w:val="both"/>
      </w:pPr>
      <w:r w:rsidRPr="008C0100">
        <w:tab/>
        <w:t xml:space="preserve">С утвърдената методика по показателя „оценка на работен план” възложителят е дал възможност да се оценяват оферти, които не отговарят на изискванията и следва да бъдат отстранени. </w:t>
      </w:r>
      <w:r w:rsidRPr="008C0100">
        <w:rPr>
          <w:rStyle w:val="FootnoteReference"/>
          <w:b/>
        </w:rPr>
        <w:footnoteReference w:id="30"/>
      </w:r>
    </w:p>
    <w:p w:rsidR="00D579A7" w:rsidRPr="008C0100" w:rsidRDefault="00FA332A" w:rsidP="00D579A7">
      <w:pPr>
        <w:tabs>
          <w:tab w:val="left" w:pos="720"/>
          <w:tab w:val="left" w:pos="9360"/>
        </w:tabs>
        <w:jc w:val="both"/>
      </w:pPr>
      <w:r w:rsidRPr="008C0100">
        <w:tab/>
      </w:r>
      <w:r w:rsidR="00D579A7" w:rsidRPr="008C0100">
        <w:t xml:space="preserve">В останалата част процедурата е </w:t>
      </w:r>
      <w:r w:rsidR="00F95248" w:rsidRPr="008C0100">
        <w:t xml:space="preserve">проведена </w:t>
      </w:r>
      <w:r w:rsidR="00D579A7" w:rsidRPr="008C0100">
        <w:t>в съответствие със законовите изисквания.</w:t>
      </w:r>
    </w:p>
    <w:p w:rsidR="00D579A7" w:rsidRPr="008C0100" w:rsidRDefault="00D579A7" w:rsidP="00D579A7">
      <w:pPr>
        <w:tabs>
          <w:tab w:val="left" w:pos="720"/>
          <w:tab w:val="left" w:pos="9360"/>
        </w:tabs>
        <w:jc w:val="both"/>
      </w:pPr>
    </w:p>
    <w:p w:rsidR="00374A69" w:rsidRPr="008C0100" w:rsidRDefault="00D579A7" w:rsidP="00D579A7">
      <w:pPr>
        <w:tabs>
          <w:tab w:val="left" w:pos="720"/>
          <w:tab w:val="left" w:pos="9360"/>
        </w:tabs>
        <w:jc w:val="both"/>
      </w:pPr>
      <w:r w:rsidRPr="008C0100">
        <w:tab/>
      </w:r>
      <w:r w:rsidR="007C7918" w:rsidRPr="008C0100">
        <w:t xml:space="preserve">1.3. </w:t>
      </w:r>
      <w:r w:rsidR="003A2A51" w:rsidRPr="008C0100">
        <w:t>О</w:t>
      </w:r>
      <w:r w:rsidRPr="008C0100">
        <w:t>ткрита процедура с предмет</w:t>
      </w:r>
      <w:r w:rsidRPr="008C0100">
        <w:rPr>
          <w:lang w:val="ru-RU"/>
        </w:rPr>
        <w:t xml:space="preserve"> </w:t>
      </w:r>
      <w:r w:rsidRPr="008C0100">
        <w:rPr>
          <w:b/>
          <w:i/>
          <w:lang w:val="ru-RU"/>
        </w:rPr>
        <w:t xml:space="preserve">„Мониторинг на обекти – морски плажове” с три обособени позиции: </w:t>
      </w:r>
      <w:r w:rsidRPr="008C0100">
        <w:rPr>
          <w:b/>
          <w:i/>
        </w:rPr>
        <w:t>Обособена позиция 1 - „36 плажа с площ около 990 дка от гр. Каварна до гр.Обзор включително"; Обособена позиция 2 -  „30 плажа с площ около 940 дка от к.к.”Елените” до гр. Созопол"; Обособена позиция 3 -  „33 плажа с площ около 900 дка от гр. Созопол до м.”Силистар” включително"</w:t>
      </w:r>
      <w:r w:rsidRPr="008C0100">
        <w:rPr>
          <w:b/>
          <w:i/>
          <w:lang w:val="ru-RU"/>
        </w:rPr>
        <w:t xml:space="preserve"> (УИН 00028-2012-0013</w:t>
      </w:r>
      <w:r w:rsidRPr="008C0100">
        <w:rPr>
          <w:b/>
          <w:lang w:val="ru-RU"/>
        </w:rPr>
        <w:t>)</w:t>
      </w:r>
      <w:r w:rsidRPr="008C0100">
        <w:rPr>
          <w:lang w:val="ru-RU"/>
        </w:rPr>
        <w:t>.</w:t>
      </w:r>
      <w:r w:rsidRPr="008C0100">
        <w:t xml:space="preserve"> </w:t>
      </w:r>
    </w:p>
    <w:p w:rsidR="00D579A7" w:rsidRPr="008C0100" w:rsidRDefault="00374A69" w:rsidP="00D579A7">
      <w:pPr>
        <w:tabs>
          <w:tab w:val="left" w:pos="720"/>
          <w:tab w:val="left" w:pos="9360"/>
        </w:tabs>
        <w:jc w:val="both"/>
      </w:pPr>
      <w:r w:rsidRPr="008C0100">
        <w:tab/>
      </w:r>
      <w:r w:rsidR="00D579A7" w:rsidRPr="008C0100">
        <w:t>Процедурата е открита на основание чл.</w:t>
      </w:r>
      <w:r w:rsidR="003C63A0" w:rsidRPr="008C0100">
        <w:t xml:space="preserve"> </w:t>
      </w:r>
      <w:r w:rsidR="00D579A7" w:rsidRPr="008C0100">
        <w:t>16, ал.</w:t>
      </w:r>
      <w:r w:rsidR="003C63A0" w:rsidRPr="008C0100">
        <w:t xml:space="preserve"> </w:t>
      </w:r>
      <w:r w:rsidR="00D579A7" w:rsidRPr="008C0100">
        <w:t>8 от ЗОП с Решение</w:t>
      </w:r>
      <w:r w:rsidR="00D579A7" w:rsidRPr="008C0100">
        <w:rPr>
          <w:b/>
          <w:vertAlign w:val="superscript"/>
        </w:rPr>
        <w:footnoteReference w:id="31"/>
      </w:r>
      <w:r w:rsidR="00DF77B0" w:rsidRPr="008C0100">
        <w:t xml:space="preserve"> на главния секретар на МРР</w:t>
      </w:r>
      <w:r w:rsidR="00D579A7" w:rsidRPr="008C0100">
        <w:t xml:space="preserve">, </w:t>
      </w:r>
      <w:r w:rsidR="006B1ED1" w:rsidRPr="008C0100">
        <w:t xml:space="preserve">с което </w:t>
      </w:r>
      <w:r w:rsidR="00D579A7" w:rsidRPr="008C0100">
        <w:t>са одобрени обявлението за обществена поръчка и документацията за участие в процедурата. Обществената поръчка е финансирана с</w:t>
      </w:r>
      <w:r w:rsidR="003C63A0" w:rsidRPr="008C0100">
        <w:t xml:space="preserve"> бюджетни средства.</w:t>
      </w:r>
      <w:r w:rsidR="00D579A7" w:rsidRPr="008C0100">
        <w:t xml:space="preserve"> Прогнозната стойност на поръчката е 155 000 лв. без ДДС, в т.ч. </w:t>
      </w:r>
      <w:r w:rsidR="00D579A7" w:rsidRPr="008C0100">
        <w:rPr>
          <w:i/>
        </w:rPr>
        <w:t>по обособена позиция №</w:t>
      </w:r>
      <w:r w:rsidR="00AB2866" w:rsidRPr="008C0100">
        <w:rPr>
          <w:i/>
        </w:rPr>
        <w:t xml:space="preserve"> </w:t>
      </w:r>
      <w:r w:rsidR="00D579A7" w:rsidRPr="008C0100">
        <w:rPr>
          <w:i/>
        </w:rPr>
        <w:t>1</w:t>
      </w:r>
      <w:r w:rsidR="00D579A7" w:rsidRPr="008C0100">
        <w:t xml:space="preserve"> - 55 000 лв. без ДДС, </w:t>
      </w:r>
      <w:r w:rsidR="00D579A7" w:rsidRPr="008C0100">
        <w:rPr>
          <w:i/>
        </w:rPr>
        <w:t>по обособена позиция № 2</w:t>
      </w:r>
      <w:r w:rsidR="00D579A7" w:rsidRPr="008C0100">
        <w:t xml:space="preserve"> - 50 000 лв. без ДДС и по </w:t>
      </w:r>
      <w:r w:rsidR="00D579A7" w:rsidRPr="008C0100">
        <w:rPr>
          <w:i/>
        </w:rPr>
        <w:t>обособена позиция № 3</w:t>
      </w:r>
      <w:r w:rsidR="00D579A7" w:rsidRPr="008C0100">
        <w:t xml:space="preserve"> – 50 000 лв. без ДДС. </w:t>
      </w:r>
    </w:p>
    <w:p w:rsidR="006A6B86" w:rsidRPr="008C0100" w:rsidRDefault="00D579A7" w:rsidP="00D579A7">
      <w:pPr>
        <w:tabs>
          <w:tab w:val="left" w:pos="720"/>
          <w:tab w:val="left" w:pos="9360"/>
        </w:tabs>
        <w:jc w:val="both"/>
      </w:pPr>
      <w:r w:rsidRPr="008C0100">
        <w:tab/>
        <w:t>В резултат на проведената процедура са сключени три договора за общ</w:t>
      </w:r>
      <w:r w:rsidR="006A6B86" w:rsidRPr="008C0100">
        <w:t>ест</w:t>
      </w:r>
      <w:r w:rsidR="003C63A0" w:rsidRPr="008C0100">
        <w:t>вен</w:t>
      </w:r>
      <w:r w:rsidR="006A6B86" w:rsidRPr="008C0100">
        <w:t>и поръчки по трите позиции</w:t>
      </w:r>
      <w:r w:rsidR="004A4923" w:rsidRPr="008C0100">
        <w:t>,</w:t>
      </w:r>
      <w:r w:rsidRPr="008C0100">
        <w:t xml:space="preserve"> както следва: </w:t>
      </w:r>
    </w:p>
    <w:p w:rsidR="006A6B86" w:rsidRPr="008C0100" w:rsidRDefault="006A6B86" w:rsidP="00D579A7">
      <w:pPr>
        <w:tabs>
          <w:tab w:val="left" w:pos="720"/>
          <w:tab w:val="left" w:pos="9360"/>
        </w:tabs>
        <w:jc w:val="both"/>
      </w:pPr>
      <w:r w:rsidRPr="008C0100">
        <w:tab/>
      </w:r>
      <w:r w:rsidR="00D579A7" w:rsidRPr="008C0100">
        <w:t>Договор №</w:t>
      </w:r>
      <w:r w:rsidR="00800E6B" w:rsidRPr="008C0100">
        <w:t xml:space="preserve"> </w:t>
      </w:r>
      <w:r w:rsidR="00D579A7" w:rsidRPr="008C0100">
        <w:t>РД-02-29-186/03.08.2012 г.</w:t>
      </w:r>
      <w:r w:rsidRPr="008C0100">
        <w:t xml:space="preserve"> </w:t>
      </w:r>
      <w:r w:rsidR="00D579A7" w:rsidRPr="008C0100">
        <w:t xml:space="preserve">с „Шуменски кадастър “ ЕООД на стойност 55 000 лв. без ДДС </w:t>
      </w:r>
      <w:r w:rsidR="00AB2866" w:rsidRPr="008C0100">
        <w:rPr>
          <w:i/>
        </w:rPr>
        <w:t xml:space="preserve">по обособена позиция № </w:t>
      </w:r>
      <w:r w:rsidRPr="008C0100">
        <w:rPr>
          <w:i/>
        </w:rPr>
        <w:t>1</w:t>
      </w:r>
      <w:r w:rsidRPr="008C0100">
        <w:t>;</w:t>
      </w:r>
      <w:r w:rsidR="00D579A7" w:rsidRPr="008C0100">
        <w:t xml:space="preserve"> </w:t>
      </w:r>
    </w:p>
    <w:p w:rsidR="006A6B86" w:rsidRPr="008C0100" w:rsidRDefault="006A6B86" w:rsidP="00D579A7">
      <w:pPr>
        <w:tabs>
          <w:tab w:val="left" w:pos="720"/>
          <w:tab w:val="left" w:pos="9360"/>
        </w:tabs>
        <w:jc w:val="both"/>
      </w:pPr>
      <w:r w:rsidRPr="008C0100">
        <w:tab/>
      </w:r>
      <w:r w:rsidR="00D579A7" w:rsidRPr="008C0100">
        <w:t>Догов</w:t>
      </w:r>
      <w:r w:rsidRPr="008C0100">
        <w:t>ор № РД-02-29-185/03.08.2012 г.</w:t>
      </w:r>
      <w:r w:rsidR="00D579A7" w:rsidRPr="008C0100">
        <w:t xml:space="preserve"> с „Геомера М+Р“ ЕООД </w:t>
      </w:r>
      <w:r w:rsidRPr="008C0100">
        <w:t xml:space="preserve">на стойност </w:t>
      </w:r>
      <w:r w:rsidR="004A4923" w:rsidRPr="008C0100">
        <w:br/>
      </w:r>
      <w:r w:rsidRPr="008C0100">
        <w:t>50 000 лв. без ДДС</w:t>
      </w:r>
      <w:r w:rsidR="00D579A7" w:rsidRPr="008C0100">
        <w:t xml:space="preserve"> </w:t>
      </w:r>
      <w:r w:rsidR="00C156DD" w:rsidRPr="008C0100">
        <w:rPr>
          <w:i/>
        </w:rPr>
        <w:t xml:space="preserve">по обособена позиция № </w:t>
      </w:r>
      <w:r w:rsidR="00D579A7" w:rsidRPr="008C0100">
        <w:rPr>
          <w:i/>
        </w:rPr>
        <w:t>2</w:t>
      </w:r>
      <w:r w:rsidRPr="008C0100">
        <w:rPr>
          <w:i/>
        </w:rPr>
        <w:t>;</w:t>
      </w:r>
    </w:p>
    <w:p w:rsidR="00C156DD" w:rsidRPr="008C0100" w:rsidRDefault="006A6B86" w:rsidP="00D579A7">
      <w:pPr>
        <w:tabs>
          <w:tab w:val="left" w:pos="720"/>
          <w:tab w:val="left" w:pos="9360"/>
        </w:tabs>
        <w:jc w:val="both"/>
      </w:pPr>
      <w:r w:rsidRPr="008C0100">
        <w:tab/>
      </w:r>
      <w:r w:rsidR="00D579A7" w:rsidRPr="008C0100">
        <w:t>Договор № РД-02-29-187/03.08.2012 г.</w:t>
      </w:r>
      <w:r w:rsidR="003A2A51" w:rsidRPr="008C0100">
        <w:t xml:space="preserve"> </w:t>
      </w:r>
      <w:r w:rsidR="00D579A7" w:rsidRPr="008C0100">
        <w:t>със „Сървей груп“ ЕООД</w:t>
      </w:r>
      <w:r w:rsidR="003A2A51" w:rsidRPr="008C0100">
        <w:t xml:space="preserve"> на стойност </w:t>
      </w:r>
      <w:r w:rsidR="004A4923" w:rsidRPr="008C0100">
        <w:br/>
      </w:r>
      <w:r w:rsidR="003A2A51" w:rsidRPr="008C0100">
        <w:t>50 000 лв. без ДДС</w:t>
      </w:r>
      <w:r w:rsidR="00D579A7" w:rsidRPr="008C0100">
        <w:t xml:space="preserve"> </w:t>
      </w:r>
      <w:r w:rsidR="00D579A7" w:rsidRPr="008C0100">
        <w:rPr>
          <w:i/>
        </w:rPr>
        <w:t>по обособена позиция № 3</w:t>
      </w:r>
      <w:r w:rsidR="00D579A7" w:rsidRPr="008C0100">
        <w:t>.</w:t>
      </w:r>
    </w:p>
    <w:p w:rsidR="00C574F4" w:rsidRPr="008C0100" w:rsidRDefault="00C156DD" w:rsidP="00D579A7">
      <w:pPr>
        <w:tabs>
          <w:tab w:val="left" w:pos="720"/>
          <w:tab w:val="left" w:pos="9360"/>
        </w:tabs>
        <w:jc w:val="both"/>
        <w:rPr>
          <w:lang w:val="ru-RU"/>
        </w:rPr>
      </w:pPr>
      <w:r w:rsidRPr="008C0100">
        <w:tab/>
        <w:t>При проверката е установено:</w:t>
      </w:r>
    </w:p>
    <w:p w:rsidR="00D579A7" w:rsidRPr="008C0100" w:rsidRDefault="00C574F4" w:rsidP="00D579A7">
      <w:pPr>
        <w:tabs>
          <w:tab w:val="left" w:pos="720"/>
          <w:tab w:val="left" w:pos="9360"/>
        </w:tabs>
        <w:jc w:val="both"/>
        <w:rPr>
          <w:b/>
        </w:rPr>
      </w:pPr>
      <w:r w:rsidRPr="008C0100">
        <w:rPr>
          <w:lang w:val="ru-RU"/>
        </w:rPr>
        <w:tab/>
      </w:r>
      <w:r w:rsidR="00AB3FE5" w:rsidRPr="008C0100">
        <w:t xml:space="preserve">1.3.1. В т. 2.5. от „Указания към участниците“ от документацията е посочено, че се отстранява от по-нататъшно участие в процедурата участник, който е в съдружие с друг участник. </w:t>
      </w:r>
      <w:r w:rsidR="0063061F" w:rsidRPr="008C0100">
        <w:t xml:space="preserve">В противоречие с чл. 25, ал. 5 от ЗОП в документацията е поставено условие, което необосновано ограничава участници в съдружие с други такива. </w:t>
      </w:r>
      <w:r w:rsidR="007A6A52" w:rsidRPr="008C0100">
        <w:t xml:space="preserve">Като се отчита, че в процедурата са подадени девет оферти и няма отстранени участници, може да се приеме, </w:t>
      </w:r>
      <w:r w:rsidR="007A6A52" w:rsidRPr="008C0100">
        <w:lastRenderedPageBreak/>
        <w:t xml:space="preserve">че поставеното условие практически не е ограничило участието на лица в процедурата и не е било пречка за осигуряване на конкуренция при възлагане на поръчката. </w:t>
      </w:r>
      <w:r w:rsidR="003655AA" w:rsidRPr="008C0100">
        <w:rPr>
          <w:rStyle w:val="FootnoteReference"/>
          <w:b/>
        </w:rPr>
        <w:footnoteReference w:id="32"/>
      </w:r>
    </w:p>
    <w:p w:rsidR="00D579A7" w:rsidRPr="008C0100" w:rsidRDefault="00D579A7" w:rsidP="00D579A7">
      <w:pPr>
        <w:tabs>
          <w:tab w:val="left" w:pos="720"/>
          <w:tab w:val="left" w:pos="9360"/>
        </w:tabs>
        <w:jc w:val="both"/>
      </w:pPr>
      <w:r w:rsidRPr="008C0100">
        <w:tab/>
      </w:r>
      <w:r w:rsidR="007C7918" w:rsidRPr="008C0100">
        <w:t xml:space="preserve">1.3.2. </w:t>
      </w:r>
      <w:r w:rsidRPr="008C0100">
        <w:t>Определения</w:t>
      </w:r>
      <w:r w:rsidR="00EE1382" w:rsidRPr="008C0100">
        <w:t>т</w:t>
      </w:r>
      <w:r w:rsidRPr="008C0100">
        <w:t xml:space="preserve"> кри</w:t>
      </w:r>
      <w:r w:rsidR="003C63A0" w:rsidRPr="008C0100">
        <w:t>терий за оценка на офертите е „и</w:t>
      </w:r>
      <w:r w:rsidRPr="008C0100">
        <w:t>кономически най-и</w:t>
      </w:r>
      <w:r w:rsidR="00EE1382" w:rsidRPr="008C0100">
        <w:t>згодна оферта“ с 4 показателя</w:t>
      </w:r>
      <w:r w:rsidR="00FF1B5E" w:rsidRPr="008C0100">
        <w:t>: „О</w:t>
      </w:r>
      <w:r w:rsidRPr="008C0100">
        <w:t>ценка на цена</w:t>
      </w:r>
      <w:r w:rsidR="00FF1B5E" w:rsidRPr="008C0100">
        <w:t>“</w:t>
      </w:r>
      <w:r w:rsidR="001F2B47" w:rsidRPr="008C0100">
        <w:t>,</w:t>
      </w:r>
      <w:r w:rsidRPr="008C0100">
        <w:t xml:space="preserve"> </w:t>
      </w:r>
      <w:r w:rsidR="00FF1B5E" w:rsidRPr="008C0100">
        <w:t>„П</w:t>
      </w:r>
      <w:r w:rsidRPr="008C0100">
        <w:t xml:space="preserve">редложен срок за изпълнение </w:t>
      </w:r>
      <w:r w:rsidRPr="008C0100">
        <w:rPr>
          <w:lang w:val="ru-RU"/>
        </w:rPr>
        <w:t>(</w:t>
      </w:r>
      <w:r w:rsidRPr="008C0100">
        <w:t>дни</w:t>
      </w:r>
      <w:r w:rsidRPr="008C0100">
        <w:rPr>
          <w:lang w:val="ru-RU"/>
        </w:rPr>
        <w:t>)</w:t>
      </w:r>
      <w:r w:rsidR="00FF1B5E" w:rsidRPr="008C0100">
        <w:t>“</w:t>
      </w:r>
      <w:r w:rsidR="001F2B47" w:rsidRPr="008C0100">
        <w:t>,</w:t>
      </w:r>
      <w:r w:rsidRPr="008C0100">
        <w:t xml:space="preserve"> </w:t>
      </w:r>
      <w:r w:rsidR="00FF1B5E" w:rsidRPr="008C0100">
        <w:t>„П</w:t>
      </w:r>
      <w:r w:rsidRPr="008C0100">
        <w:t xml:space="preserve">редложен срок за отстраняване на бележки и непълноти по документацията </w:t>
      </w:r>
      <w:r w:rsidRPr="008C0100">
        <w:rPr>
          <w:lang w:val="ru-RU"/>
        </w:rPr>
        <w:t>(</w:t>
      </w:r>
      <w:r w:rsidRPr="008C0100">
        <w:t>дни</w:t>
      </w:r>
      <w:r w:rsidRPr="008C0100">
        <w:rPr>
          <w:lang w:val="ru-RU"/>
        </w:rPr>
        <w:t>)</w:t>
      </w:r>
      <w:r w:rsidR="00FF1B5E" w:rsidRPr="008C0100">
        <w:t>“</w:t>
      </w:r>
      <w:r w:rsidR="001F2B47" w:rsidRPr="008C0100">
        <w:t xml:space="preserve"> </w:t>
      </w:r>
      <w:r w:rsidRPr="008C0100">
        <w:t xml:space="preserve">и </w:t>
      </w:r>
      <w:r w:rsidR="00FF1B5E" w:rsidRPr="008C0100">
        <w:t>„П</w:t>
      </w:r>
      <w:r w:rsidRPr="008C0100">
        <w:t>редложена технология и метод на мониторинга</w:t>
      </w:r>
      <w:r w:rsidR="00FF1B5E" w:rsidRPr="008C0100">
        <w:t>“</w:t>
      </w:r>
      <w:r w:rsidR="001F2B47" w:rsidRPr="008C0100">
        <w:t>.</w:t>
      </w:r>
      <w:r w:rsidR="00C574F4" w:rsidRPr="008C0100">
        <w:rPr>
          <w:lang w:val="ru-RU"/>
        </w:rPr>
        <w:t xml:space="preserve"> </w:t>
      </w:r>
      <w:r w:rsidR="00B469A0" w:rsidRPr="008C0100">
        <w:t>При проверка на процедурата е установено, че по два от показателите „</w:t>
      </w:r>
      <w:r w:rsidR="00B469A0" w:rsidRPr="008C0100">
        <w:rPr>
          <w:lang w:val="ru-RU"/>
        </w:rPr>
        <w:t>Предложен срок за изпълнение (дни)</w:t>
      </w:r>
      <w:r w:rsidR="00B469A0" w:rsidRPr="008C0100">
        <w:t>“ и „</w:t>
      </w:r>
      <w:r w:rsidR="00B469A0" w:rsidRPr="008C0100">
        <w:rPr>
          <w:lang w:val="ru-RU"/>
        </w:rPr>
        <w:t>Предложен срок за отстраняване на бележки и непълноти по документацията (дни)</w:t>
      </w:r>
      <w:r w:rsidR="00B469A0" w:rsidRPr="008C0100">
        <w:t>“ по трите обособени позиции са направени предложения, които са с 20 на сто по-благо</w:t>
      </w:r>
      <w:r w:rsidR="007247A9" w:rsidRPr="008C0100">
        <w:t>приятни от средната стойност на</w:t>
      </w:r>
      <w:r w:rsidR="00B469A0" w:rsidRPr="008C0100">
        <w:t xml:space="preserve"> предложения</w:t>
      </w:r>
      <w:r w:rsidR="007247A9" w:rsidRPr="008C0100">
        <w:t>та на останалите участници по тези показатели</w:t>
      </w:r>
      <w:r w:rsidR="008307D5" w:rsidRPr="008C0100">
        <w:t>. От комисията не е изискана подробна писмена обосновка за начина на</w:t>
      </w:r>
      <w:r w:rsidR="00EA3D60" w:rsidRPr="008C0100">
        <w:t xml:space="preserve"> образуване на предложенията от</w:t>
      </w:r>
      <w:r w:rsidR="008307D5" w:rsidRPr="008C0100">
        <w:t xml:space="preserve"> </w:t>
      </w:r>
      <w:r w:rsidR="00EA3D60" w:rsidRPr="008C0100">
        <w:t xml:space="preserve">съответните </w:t>
      </w:r>
      <w:r w:rsidR="008307D5" w:rsidRPr="008C0100">
        <w:t>участници</w:t>
      </w:r>
      <w:r w:rsidR="00321AEE" w:rsidRPr="008C0100">
        <w:t>,</w:t>
      </w:r>
      <w:r w:rsidR="008307D5" w:rsidRPr="008C0100">
        <w:t xml:space="preserve"> в нарушение на чл.</w:t>
      </w:r>
      <w:r w:rsidR="009743E1" w:rsidRPr="008C0100">
        <w:t xml:space="preserve"> </w:t>
      </w:r>
      <w:r w:rsidR="008307D5" w:rsidRPr="008C0100">
        <w:t>70, ал.</w:t>
      </w:r>
      <w:r w:rsidR="009743E1" w:rsidRPr="008C0100">
        <w:t xml:space="preserve"> </w:t>
      </w:r>
      <w:r w:rsidR="008307D5" w:rsidRPr="008C0100">
        <w:t>1 от ЗОП.</w:t>
      </w:r>
      <w:r w:rsidR="00EA3D60" w:rsidRPr="008C0100">
        <w:rPr>
          <w:rStyle w:val="FootnoteReference"/>
          <w:b/>
        </w:rPr>
        <w:footnoteReference w:id="33"/>
      </w:r>
    </w:p>
    <w:p w:rsidR="00D579A7" w:rsidRPr="00030180" w:rsidRDefault="00D579A7" w:rsidP="00D579A7">
      <w:pPr>
        <w:tabs>
          <w:tab w:val="left" w:pos="720"/>
          <w:tab w:val="left" w:pos="9360"/>
        </w:tabs>
        <w:jc w:val="both"/>
        <w:rPr>
          <w:b/>
          <w:lang w:val="ru-RU"/>
        </w:rPr>
      </w:pPr>
      <w:r w:rsidRPr="008C0100">
        <w:tab/>
      </w:r>
      <w:r w:rsidR="007C7918" w:rsidRPr="008C0100">
        <w:t xml:space="preserve">1.3.3. </w:t>
      </w:r>
      <w:r w:rsidR="00FC3F0D" w:rsidRPr="008C0100">
        <w:t>При</w:t>
      </w:r>
      <w:r w:rsidR="00F06C13" w:rsidRPr="008C0100">
        <w:t xml:space="preserve"> </w:t>
      </w:r>
      <w:r w:rsidR="0028191B" w:rsidRPr="008C0100">
        <w:t>сключване</w:t>
      </w:r>
      <w:r w:rsidR="00DC3544" w:rsidRPr="008C0100">
        <w:t xml:space="preserve"> на Договор № РД-02-29-187/03.08.2012 г. на стойност </w:t>
      </w:r>
      <w:r w:rsidR="00FB7A64" w:rsidRPr="008C0100">
        <w:br/>
      </w:r>
      <w:r w:rsidR="00E311AC" w:rsidRPr="008C0100">
        <w:t>50 000 лв. без ДДС</w:t>
      </w:r>
      <w:r w:rsidR="00F06C13" w:rsidRPr="008C0100">
        <w:t xml:space="preserve"> по обособена позиция № 3</w:t>
      </w:r>
      <w:r w:rsidR="00E311AC" w:rsidRPr="008C0100">
        <w:t>, от</w:t>
      </w:r>
      <w:r w:rsidR="00DC3544" w:rsidRPr="008C0100">
        <w:t xml:space="preserve"> </w:t>
      </w:r>
      <w:r w:rsidR="00F06C13" w:rsidRPr="008C0100">
        <w:t xml:space="preserve">избрания за </w:t>
      </w:r>
      <w:r w:rsidR="00DC3544" w:rsidRPr="008C0100">
        <w:t>изпълнител</w:t>
      </w:r>
      <w:r w:rsidR="00F06C13" w:rsidRPr="008C0100">
        <w:t xml:space="preserve"> участник</w:t>
      </w:r>
      <w:r w:rsidR="009C7F4E" w:rsidRPr="008C0100">
        <w:t xml:space="preserve">, </w:t>
      </w:r>
      <w:r w:rsidR="00DC3544" w:rsidRPr="008C0100">
        <w:t xml:space="preserve">не е </w:t>
      </w:r>
      <w:r w:rsidR="00F06C13" w:rsidRPr="008C0100">
        <w:t>внесена</w:t>
      </w:r>
      <w:r w:rsidR="00DC3544" w:rsidRPr="008C0100">
        <w:t xml:space="preserve"> гаранция за изпълнение в определения от възложителя размер от 3 на сто от стойността на договора без ДДС. От „Сървей груп“ ЕООД с платежно нареждане от 30.07.2012 г. е внесена сумата от 804,60 лв. </w:t>
      </w:r>
      <w:r w:rsidR="00DC3544" w:rsidRPr="008C0100">
        <w:rPr>
          <w:lang w:val="ru-RU"/>
        </w:rPr>
        <w:t>(</w:t>
      </w:r>
      <w:r w:rsidR="00DC3544" w:rsidRPr="008C0100">
        <w:t>гаранция за изпълнение</w:t>
      </w:r>
      <w:r w:rsidR="00DC3544" w:rsidRPr="008C0100">
        <w:rPr>
          <w:lang w:val="ru-RU"/>
        </w:rPr>
        <w:t>)</w:t>
      </w:r>
      <w:r w:rsidR="00DC3544" w:rsidRPr="008C0100">
        <w:t xml:space="preserve">, която представлява 1,6 на сто от стойността на договора без ДДС. Договорът е сключен в нарушение на </w:t>
      </w:r>
      <w:r w:rsidR="0028191B" w:rsidRPr="008C0100">
        <w:br/>
      </w:r>
      <w:r w:rsidR="00DC3544" w:rsidRPr="008C0100">
        <w:t>чл.</w:t>
      </w:r>
      <w:r w:rsidR="00141C58" w:rsidRPr="008C0100">
        <w:t xml:space="preserve"> </w:t>
      </w:r>
      <w:r w:rsidR="00DC3544" w:rsidRPr="008C0100">
        <w:t>42, ал.</w:t>
      </w:r>
      <w:r w:rsidR="00141C58" w:rsidRPr="008C0100">
        <w:t xml:space="preserve"> </w:t>
      </w:r>
      <w:r w:rsidR="00DC3544" w:rsidRPr="008C0100">
        <w:t>1, т.</w:t>
      </w:r>
      <w:r w:rsidR="00141C58" w:rsidRPr="008C0100">
        <w:t xml:space="preserve"> </w:t>
      </w:r>
      <w:r w:rsidR="00DC3544" w:rsidRPr="008C0100">
        <w:t>3 от ЗОП.</w:t>
      </w:r>
      <w:r w:rsidRPr="008C0100">
        <w:rPr>
          <w:b/>
          <w:vertAlign w:val="superscript"/>
        </w:rPr>
        <w:footnoteReference w:id="34"/>
      </w:r>
      <w:r w:rsidR="00030180" w:rsidRPr="00030180">
        <w:rPr>
          <w:i/>
        </w:rPr>
        <w:t xml:space="preserve"> </w:t>
      </w:r>
      <w:r w:rsidR="00D14107" w:rsidRPr="00D14107">
        <w:t>Договорът е изпълнен  качествено и в срок, поради което не е възникнала необходимост от усвояване на суми по предоставената гаранция за изпълнение.</w:t>
      </w:r>
    </w:p>
    <w:p w:rsidR="00D579A7" w:rsidRPr="008C0100" w:rsidRDefault="00D579A7" w:rsidP="00D579A7">
      <w:pPr>
        <w:tabs>
          <w:tab w:val="left" w:pos="720"/>
          <w:tab w:val="left" w:pos="9360"/>
        </w:tabs>
        <w:jc w:val="both"/>
      </w:pPr>
      <w:r w:rsidRPr="008C0100">
        <w:tab/>
        <w:t>В останалата част процедурата е проведена в съответствие с нормативните изисквания.</w:t>
      </w:r>
    </w:p>
    <w:p w:rsidR="00D579A7" w:rsidRPr="008C0100" w:rsidRDefault="00D579A7" w:rsidP="00D579A7">
      <w:pPr>
        <w:tabs>
          <w:tab w:val="left" w:pos="720"/>
          <w:tab w:val="left" w:pos="9360"/>
        </w:tabs>
        <w:jc w:val="both"/>
      </w:pPr>
    </w:p>
    <w:p w:rsidR="00D579A7" w:rsidRPr="008C0100" w:rsidRDefault="00D579A7" w:rsidP="00D579A7">
      <w:pPr>
        <w:tabs>
          <w:tab w:val="left" w:pos="720"/>
          <w:tab w:val="left" w:pos="9360"/>
        </w:tabs>
        <w:jc w:val="both"/>
      </w:pPr>
      <w:r w:rsidRPr="008C0100">
        <w:rPr>
          <w:lang w:val="ru-RU"/>
        </w:rPr>
        <w:tab/>
      </w:r>
      <w:r w:rsidR="007C7918" w:rsidRPr="008C0100">
        <w:t xml:space="preserve">1.4. </w:t>
      </w:r>
      <w:r w:rsidR="000256CC" w:rsidRPr="008C0100">
        <w:t>О</w:t>
      </w:r>
      <w:r w:rsidRPr="008C0100">
        <w:t>ткрита процедура с</w:t>
      </w:r>
      <w:r w:rsidRPr="008C0100">
        <w:rPr>
          <w:lang w:val="ru-RU"/>
        </w:rPr>
        <w:t xml:space="preserve"> </w:t>
      </w:r>
      <w:r w:rsidRPr="008C0100">
        <w:t>предмет</w:t>
      </w:r>
      <w:r w:rsidRPr="008C0100">
        <w:rPr>
          <w:lang w:val="ru-RU"/>
        </w:rPr>
        <w:t xml:space="preserve"> </w:t>
      </w:r>
      <w:r w:rsidRPr="008C0100">
        <w:rPr>
          <w:i/>
        </w:rPr>
        <w:t>„</w:t>
      </w:r>
      <w:r w:rsidRPr="008C0100">
        <w:rPr>
          <w:b/>
          <w:i/>
        </w:rPr>
        <w:t xml:space="preserve">Изготвяне на проект за изменение на общия устройствен план на община Приморско." </w:t>
      </w:r>
      <w:r w:rsidRPr="008C0100">
        <w:rPr>
          <w:b/>
          <w:i/>
          <w:lang w:val="ru-RU"/>
        </w:rPr>
        <w:t>(</w:t>
      </w:r>
      <w:r w:rsidRPr="008C0100">
        <w:rPr>
          <w:b/>
          <w:i/>
        </w:rPr>
        <w:t>УИН 00028-2012-0015</w:t>
      </w:r>
      <w:r w:rsidRPr="008C0100">
        <w:rPr>
          <w:b/>
          <w:i/>
          <w:lang w:val="ru-RU"/>
        </w:rPr>
        <w:t>)</w:t>
      </w:r>
      <w:r w:rsidRPr="008C0100">
        <w:rPr>
          <w:b/>
          <w:i/>
        </w:rPr>
        <w:t>.</w:t>
      </w:r>
      <w:r w:rsidRPr="008C0100">
        <w:t xml:space="preserve"> Процедурата е открита на основание чл.</w:t>
      </w:r>
      <w:r w:rsidR="00141C58" w:rsidRPr="008C0100">
        <w:t xml:space="preserve"> </w:t>
      </w:r>
      <w:r w:rsidRPr="008C0100">
        <w:t>16, ал.</w:t>
      </w:r>
      <w:r w:rsidR="00141C58" w:rsidRPr="008C0100">
        <w:t xml:space="preserve"> </w:t>
      </w:r>
      <w:r w:rsidRPr="008C0100">
        <w:t>8 от ЗОП с Решение</w:t>
      </w:r>
      <w:r w:rsidRPr="008C0100">
        <w:rPr>
          <w:b/>
          <w:vertAlign w:val="superscript"/>
        </w:rPr>
        <w:footnoteReference w:id="35"/>
      </w:r>
      <w:r w:rsidR="00141C58" w:rsidRPr="008C0100">
        <w:t xml:space="preserve"> на главния секретар на МРР,</w:t>
      </w:r>
      <w:r w:rsidR="00CC7B22" w:rsidRPr="008C0100">
        <w:t xml:space="preserve"> с което </w:t>
      </w:r>
      <w:r w:rsidRPr="008C0100">
        <w:t>са одоб</w:t>
      </w:r>
      <w:r w:rsidR="002A2D35" w:rsidRPr="008C0100">
        <w:t>рени обявлението за обществена поръчка</w:t>
      </w:r>
      <w:r w:rsidRPr="008C0100">
        <w:t xml:space="preserve"> и документацията за участие в процедурата. Поръчката е финансирана със средства от бюджета на МРР. Прогнозната стойност на поръчката е 116 666 лв. без ДДС. В резултат на проведената процедура е сключен Договор № РД-02-29-218/31.08.2012 г.</w:t>
      </w:r>
      <w:r w:rsidR="00FB7A64" w:rsidRPr="008C0100">
        <w:t xml:space="preserve"> с ДЗЗД „Архурбанстудио“, </w:t>
      </w:r>
      <w:r w:rsidR="00FB7A64" w:rsidRPr="008C0100">
        <w:br/>
      </w:r>
      <w:r w:rsidRPr="008C0100">
        <w:t>на стойност 59 996 лв. без ДДС</w:t>
      </w:r>
      <w:r w:rsidR="00EE2B86" w:rsidRPr="008C0100">
        <w:t>.</w:t>
      </w:r>
      <w:r w:rsidRPr="008C0100">
        <w:t xml:space="preserve"> </w:t>
      </w:r>
    </w:p>
    <w:p w:rsidR="00D579A7" w:rsidRPr="008C0100" w:rsidRDefault="00D579A7" w:rsidP="00D579A7">
      <w:pPr>
        <w:tabs>
          <w:tab w:val="left" w:pos="720"/>
          <w:tab w:val="left" w:pos="9360"/>
        </w:tabs>
        <w:jc w:val="both"/>
      </w:pPr>
      <w:r w:rsidRPr="008C0100">
        <w:tab/>
        <w:t>При проверката е установено:</w:t>
      </w:r>
    </w:p>
    <w:p w:rsidR="00D579A7" w:rsidRPr="008C0100" w:rsidRDefault="00D579A7" w:rsidP="00D579A7">
      <w:pPr>
        <w:tabs>
          <w:tab w:val="left" w:pos="720"/>
          <w:tab w:val="left" w:pos="9360"/>
        </w:tabs>
        <w:jc w:val="both"/>
      </w:pPr>
      <w:r w:rsidRPr="008C0100">
        <w:tab/>
      </w:r>
      <w:r w:rsidR="00040DD3" w:rsidRPr="008C0100">
        <w:t xml:space="preserve">1.4.1. В т. 2.5 от „Указанията към участниците” от документацията е посочено, че се отстраняват от по-нататъшно участие в процедурата участник, който </w:t>
      </w:r>
      <w:r w:rsidR="004F287B" w:rsidRPr="008C0100">
        <w:t xml:space="preserve">е в съдружие с друг участник. </w:t>
      </w:r>
      <w:r w:rsidR="007E2495" w:rsidRPr="008C0100">
        <w:t xml:space="preserve">В противоречие с чл. 25, ал. 5 от ЗОП в документацията е поставено условие, което необосновано ограничава участници в съдружие с други такива. </w:t>
      </w:r>
      <w:r w:rsidR="007A6A52" w:rsidRPr="008C0100">
        <w:t>Като се отчита, че в процедурата са подадени четири оферти и няма отстранени участници, може да се приеме, че поставеното условие практически не е ограничило участието на лица в процедурата и не е било пречка за осигуряване на конкуренция при възлагане на поръчката.</w:t>
      </w:r>
      <w:r w:rsidR="003655AA" w:rsidRPr="008C0100">
        <w:rPr>
          <w:b/>
          <w:vertAlign w:val="superscript"/>
        </w:rPr>
        <w:footnoteReference w:id="36"/>
      </w:r>
    </w:p>
    <w:p w:rsidR="00D579A7" w:rsidRPr="008C0100" w:rsidRDefault="00D579A7" w:rsidP="00D579A7">
      <w:pPr>
        <w:tabs>
          <w:tab w:val="left" w:pos="720"/>
          <w:tab w:val="left" w:pos="9360"/>
        </w:tabs>
        <w:jc w:val="both"/>
      </w:pPr>
      <w:r w:rsidRPr="008C0100">
        <w:tab/>
        <w:t xml:space="preserve">В останалата част процедурата е проведена </w:t>
      </w:r>
      <w:r w:rsidR="00FE6158" w:rsidRPr="008C0100">
        <w:t xml:space="preserve">в съответствие със законовите разпоредби. </w:t>
      </w:r>
    </w:p>
    <w:p w:rsidR="00D579A7" w:rsidRPr="008C0100" w:rsidRDefault="005D64E5" w:rsidP="00D579A7">
      <w:pPr>
        <w:tabs>
          <w:tab w:val="left" w:pos="720"/>
          <w:tab w:val="left" w:pos="9360"/>
        </w:tabs>
        <w:jc w:val="both"/>
      </w:pPr>
      <w:r w:rsidRPr="008C0100">
        <w:tab/>
      </w:r>
    </w:p>
    <w:p w:rsidR="005D64E5" w:rsidRPr="008C0100" w:rsidRDefault="005D64E5" w:rsidP="005D64E5">
      <w:pPr>
        <w:tabs>
          <w:tab w:val="left" w:pos="720"/>
          <w:tab w:val="left" w:pos="9360"/>
        </w:tabs>
        <w:jc w:val="both"/>
      </w:pPr>
      <w:r w:rsidRPr="008C0100">
        <w:tab/>
      </w:r>
      <w:r w:rsidR="007C7918" w:rsidRPr="008C0100">
        <w:t xml:space="preserve">1.5. </w:t>
      </w:r>
      <w:r w:rsidRPr="008C0100">
        <w:t xml:space="preserve">Открита процедура с предмет: </w:t>
      </w:r>
      <w:r w:rsidRPr="008C0100">
        <w:rPr>
          <w:b/>
          <w:i/>
        </w:rPr>
        <w:t xml:space="preserve">„Изготвяне на предварителни оценки на регионалните планове за развитие (РПР) за периода 2014-2020 г., разработвани за </w:t>
      </w:r>
      <w:r w:rsidRPr="008C0100">
        <w:rPr>
          <w:b/>
          <w:i/>
        </w:rPr>
        <w:lastRenderedPageBreak/>
        <w:t xml:space="preserve">районите от ниво 2 в България - Северозападен район, Северен централен район, Североизточен район, Югоизточен район, Югозападен район, Южен централен район” (УИН 00028-2012-0022). </w:t>
      </w:r>
      <w:r w:rsidRPr="008C0100">
        <w:t>Процедурата е открита на основание чл.</w:t>
      </w:r>
      <w:r w:rsidR="00DA2414" w:rsidRPr="008C0100">
        <w:t xml:space="preserve"> </w:t>
      </w:r>
      <w:r w:rsidRPr="008C0100">
        <w:t>16, ал.</w:t>
      </w:r>
      <w:r w:rsidR="00DA2414" w:rsidRPr="008C0100">
        <w:t xml:space="preserve"> </w:t>
      </w:r>
      <w:r w:rsidRPr="008C0100">
        <w:t>8 от ЗОП с Решение</w:t>
      </w:r>
      <w:r w:rsidRPr="008C0100">
        <w:rPr>
          <w:b/>
          <w:vertAlign w:val="superscript"/>
        </w:rPr>
        <w:footnoteReference w:id="37"/>
      </w:r>
      <w:r w:rsidRPr="008C0100">
        <w:t xml:space="preserve"> на главния секретар на МРР, </w:t>
      </w:r>
      <w:r w:rsidR="00F31705" w:rsidRPr="008C0100">
        <w:t>с което са одобрени обявлението и документацията за участие.</w:t>
      </w:r>
      <w:r w:rsidRPr="008C0100">
        <w:t xml:space="preserve"> Обществената поръчката е финансирана</w:t>
      </w:r>
      <w:r w:rsidR="00DF77B0" w:rsidRPr="008C0100">
        <w:t xml:space="preserve"> с</w:t>
      </w:r>
      <w:r w:rsidR="001A7A91" w:rsidRPr="008C0100">
        <w:t xml:space="preserve"> бюджетни средства</w:t>
      </w:r>
      <w:r w:rsidRPr="008C0100">
        <w:t>. Прогнозната стойност на поръчката е 100 000 лв. без ДДС</w:t>
      </w:r>
      <w:r w:rsidR="00EE2B86" w:rsidRPr="008C0100">
        <w:t>.</w:t>
      </w:r>
      <w:r w:rsidR="00B21150" w:rsidRPr="008C0100">
        <w:t xml:space="preserve"> </w:t>
      </w:r>
    </w:p>
    <w:p w:rsidR="005D64E5" w:rsidRPr="008C0100" w:rsidRDefault="005D64E5" w:rsidP="005D64E5">
      <w:pPr>
        <w:tabs>
          <w:tab w:val="left" w:pos="720"/>
          <w:tab w:val="left" w:pos="9360"/>
        </w:tabs>
        <w:jc w:val="both"/>
      </w:pPr>
      <w:r w:rsidRPr="008C0100">
        <w:tab/>
        <w:t xml:space="preserve">В резултат на проведената процедура е сключен Договор </w:t>
      </w:r>
      <w:r w:rsidR="001A7A91" w:rsidRPr="008C0100">
        <w:br/>
      </w:r>
      <w:r w:rsidRPr="008C0100">
        <w:t xml:space="preserve">№ РД-02-29-280/22.10.2012 г. с Обединение „Екорис – Поввик“ на стойност </w:t>
      </w:r>
      <w:r w:rsidR="001A7A91" w:rsidRPr="008C0100">
        <w:br/>
      </w:r>
      <w:r w:rsidRPr="008C0100">
        <w:t>96 800 лева без ДДС</w:t>
      </w:r>
      <w:r w:rsidR="00994ED7" w:rsidRPr="008C0100">
        <w:t>.</w:t>
      </w:r>
      <w:r w:rsidRPr="008C0100">
        <w:rPr>
          <w:b/>
          <w:vertAlign w:val="superscript"/>
        </w:rPr>
        <w:footnoteReference w:id="38"/>
      </w:r>
    </w:p>
    <w:p w:rsidR="005D64E5" w:rsidRPr="008C0100" w:rsidRDefault="005D64E5" w:rsidP="005D64E5">
      <w:pPr>
        <w:tabs>
          <w:tab w:val="left" w:pos="720"/>
          <w:tab w:val="left" w:pos="9360"/>
        </w:tabs>
        <w:jc w:val="both"/>
      </w:pPr>
      <w:r w:rsidRPr="008C0100">
        <w:tab/>
        <w:t>Процедурата е проведена в съответствие със законовите разпоредби.</w:t>
      </w:r>
    </w:p>
    <w:p w:rsidR="005D64E5" w:rsidRPr="008C0100" w:rsidRDefault="005D64E5" w:rsidP="005D64E5">
      <w:pPr>
        <w:tabs>
          <w:tab w:val="left" w:pos="720"/>
          <w:tab w:val="left" w:pos="9360"/>
        </w:tabs>
        <w:jc w:val="both"/>
      </w:pPr>
    </w:p>
    <w:p w:rsidR="005D64E5" w:rsidRPr="008C0100" w:rsidRDefault="005D64E5" w:rsidP="005D64E5">
      <w:pPr>
        <w:tabs>
          <w:tab w:val="left" w:pos="720"/>
          <w:tab w:val="left" w:pos="9360"/>
        </w:tabs>
        <w:jc w:val="both"/>
        <w:rPr>
          <w:b/>
        </w:rPr>
      </w:pPr>
      <w:r w:rsidRPr="008C0100">
        <w:tab/>
      </w:r>
      <w:r w:rsidR="007C7918" w:rsidRPr="008C0100">
        <w:t xml:space="preserve">1.6. </w:t>
      </w:r>
      <w:r w:rsidRPr="008C0100">
        <w:t xml:space="preserve">Открита процедура с предмет </w:t>
      </w:r>
      <w:r w:rsidRPr="008C0100">
        <w:rPr>
          <w:i/>
        </w:rPr>
        <w:t>„</w:t>
      </w:r>
      <w:r w:rsidRPr="008C0100">
        <w:rPr>
          <w:b/>
          <w:i/>
        </w:rPr>
        <w:t>Разработване на проект на Регионален план за развитие (РПР) на Югоизточен район (ЮРИ) от ниво 2 за</w:t>
      </w:r>
      <w:r w:rsidR="001161F8" w:rsidRPr="008C0100">
        <w:rPr>
          <w:b/>
          <w:i/>
        </w:rPr>
        <w:t xml:space="preserve"> периода 2014-2020 г.“</w:t>
      </w:r>
      <w:r w:rsidRPr="008C0100">
        <w:rPr>
          <w:b/>
          <w:i/>
        </w:rPr>
        <w:t xml:space="preserve"> (УИН 00028-2012-0026).</w:t>
      </w:r>
    </w:p>
    <w:p w:rsidR="005D64E5" w:rsidRPr="008C0100" w:rsidRDefault="005D64E5" w:rsidP="005D64E5">
      <w:pPr>
        <w:tabs>
          <w:tab w:val="left" w:pos="720"/>
          <w:tab w:val="left" w:pos="9360"/>
        </w:tabs>
        <w:jc w:val="both"/>
      </w:pPr>
      <w:r w:rsidRPr="008C0100">
        <w:tab/>
        <w:t xml:space="preserve">Процедурата е открита </w:t>
      </w:r>
      <w:r w:rsidRPr="008C0100">
        <w:rPr>
          <w:lang w:val="ru-RU"/>
        </w:rPr>
        <w:t>на основание чл. 16, ал. 8 от ЗОП</w:t>
      </w:r>
      <w:r w:rsidRPr="008C0100">
        <w:t xml:space="preserve"> с Решение</w:t>
      </w:r>
      <w:r w:rsidRPr="008C0100">
        <w:rPr>
          <w:b/>
          <w:vertAlign w:val="superscript"/>
        </w:rPr>
        <w:footnoteReference w:id="39"/>
      </w:r>
      <w:r w:rsidR="00FE3BE1" w:rsidRPr="008C0100">
        <w:rPr>
          <w:b/>
        </w:rPr>
        <w:t xml:space="preserve"> </w:t>
      </w:r>
      <w:r w:rsidR="00FE3BE1" w:rsidRPr="008C0100">
        <w:t>на главния секретар</w:t>
      </w:r>
      <w:r w:rsidR="00784A94" w:rsidRPr="008C0100">
        <w:t>, с което</w:t>
      </w:r>
      <w:r w:rsidRPr="008C0100">
        <w:t xml:space="preserve"> са одобрени обявлението за обществена поръчка и документацията за участие в процедурата. О</w:t>
      </w:r>
      <w:r w:rsidR="00E7388C" w:rsidRPr="008C0100">
        <w:t>бществената поръчка</w:t>
      </w:r>
      <w:r w:rsidRPr="008C0100">
        <w:t xml:space="preserve"> е финансирана с</w:t>
      </w:r>
      <w:r w:rsidR="00E7388C" w:rsidRPr="008C0100">
        <w:t xml:space="preserve"> бюджетни </w:t>
      </w:r>
      <w:r w:rsidRPr="008C0100">
        <w:t>средства</w:t>
      </w:r>
      <w:r w:rsidR="00E7388C" w:rsidRPr="008C0100">
        <w:t>.</w:t>
      </w:r>
      <w:r w:rsidRPr="008C0100">
        <w:t xml:space="preserve"> Прогнозната стойност на поръчката е 16 666 лв. без ДДС.</w:t>
      </w:r>
    </w:p>
    <w:p w:rsidR="005D64E5" w:rsidRPr="008C0100" w:rsidRDefault="005D64E5" w:rsidP="005D64E5">
      <w:pPr>
        <w:tabs>
          <w:tab w:val="left" w:pos="720"/>
          <w:tab w:val="left" w:pos="9360"/>
        </w:tabs>
        <w:jc w:val="both"/>
        <w:rPr>
          <w:b/>
        </w:rPr>
      </w:pPr>
      <w:r w:rsidRPr="008C0100">
        <w:tab/>
        <w:t xml:space="preserve">В резултат на проведената процедура е сключен договор </w:t>
      </w:r>
      <w:r w:rsidR="00BD3786" w:rsidRPr="008C0100">
        <w:br/>
      </w:r>
      <w:r w:rsidRPr="008C0100">
        <w:t xml:space="preserve">№ РД-02-29-293/30.10.2012 г. с „Консепта БП“ ЕООД на стойност </w:t>
      </w:r>
      <w:r w:rsidRPr="008C0100">
        <w:rPr>
          <w:lang w:val="ru-RU"/>
        </w:rPr>
        <w:t>16 450</w:t>
      </w:r>
      <w:r w:rsidRPr="008C0100">
        <w:t>,00 лв. без ДД</w:t>
      </w:r>
      <w:r w:rsidR="00FE3BE1" w:rsidRPr="008C0100">
        <w:t>С</w:t>
      </w:r>
      <w:r w:rsidR="00E7388C" w:rsidRPr="008C0100">
        <w:t>.</w:t>
      </w:r>
      <w:r w:rsidRPr="008C0100">
        <w:rPr>
          <w:b/>
          <w:vertAlign w:val="superscript"/>
        </w:rPr>
        <w:footnoteReference w:id="40"/>
      </w:r>
    </w:p>
    <w:p w:rsidR="005D64E5" w:rsidRPr="008C0100" w:rsidRDefault="005D64E5" w:rsidP="005D64E5">
      <w:pPr>
        <w:tabs>
          <w:tab w:val="left" w:pos="720"/>
          <w:tab w:val="left" w:pos="9360"/>
        </w:tabs>
        <w:jc w:val="both"/>
      </w:pPr>
      <w:r w:rsidRPr="008C0100">
        <w:tab/>
        <w:t>Процедурата е проведена в съответствие със законовите разпоредби.</w:t>
      </w:r>
    </w:p>
    <w:p w:rsidR="005D64E5" w:rsidRPr="008C0100" w:rsidRDefault="005D64E5" w:rsidP="00D579A7">
      <w:pPr>
        <w:tabs>
          <w:tab w:val="left" w:pos="720"/>
          <w:tab w:val="left" w:pos="9360"/>
        </w:tabs>
        <w:jc w:val="both"/>
      </w:pPr>
    </w:p>
    <w:p w:rsidR="00D579A7" w:rsidRPr="008C0100" w:rsidRDefault="00D579A7" w:rsidP="00D579A7">
      <w:pPr>
        <w:tabs>
          <w:tab w:val="left" w:pos="720"/>
          <w:tab w:val="left" w:pos="9360"/>
        </w:tabs>
        <w:jc w:val="both"/>
      </w:pPr>
      <w:r w:rsidRPr="008C0100">
        <w:tab/>
      </w:r>
      <w:r w:rsidR="007C7918" w:rsidRPr="008C0100">
        <w:t xml:space="preserve">1.7. </w:t>
      </w:r>
      <w:r w:rsidR="000256CC" w:rsidRPr="008C0100">
        <w:t>О</w:t>
      </w:r>
      <w:r w:rsidRPr="008C0100">
        <w:t>ткрита процедура с предмет</w:t>
      </w:r>
      <w:r w:rsidRPr="008C0100">
        <w:rPr>
          <w:i/>
        </w:rPr>
        <w:t xml:space="preserve"> „</w:t>
      </w:r>
      <w:r w:rsidRPr="008C0100">
        <w:rPr>
          <w:b/>
          <w:i/>
        </w:rPr>
        <w:t>Изграждане на информационна инфраструктура на МРРБ и разработване на електронни административни услуги” с четири обособени позиции: Обособена позиция № 1: „Осигуряване на свързаност на системите на всички звена в рамките на МРРБ</w:t>
      </w:r>
      <w:r w:rsidR="00CD525C" w:rsidRPr="008C0100">
        <w:rPr>
          <w:b/>
          <w:i/>
        </w:rPr>
        <w:t>,</w:t>
      </w:r>
      <w:r w:rsidRPr="008C0100">
        <w:rPr>
          <w:b/>
          <w:i/>
        </w:rPr>
        <w:t xml:space="preserve"> изграждане на обща архитектура на вътрешноадминистративните връзки и връзките с потребителите“; Обособена позиция № 2: „Разработване и внедряване на PKI структура в рамките на МРРБ (електронен подпис)”; Обособена позиция № 3: „Разработване и внeдряване на електронни административни услуги“ и Обособена позиция № 4: „Разработване и внедряване на софтуерна информационна система за управление и контрол на и</w:t>
      </w:r>
      <w:r w:rsidR="002904B4" w:rsidRPr="008C0100">
        <w:rPr>
          <w:b/>
          <w:i/>
        </w:rPr>
        <w:t>нформационните активи“</w:t>
      </w:r>
      <w:r w:rsidRPr="008C0100">
        <w:rPr>
          <w:b/>
          <w:i/>
        </w:rPr>
        <w:t xml:space="preserve"> (УИН 00028-2012-0028)</w:t>
      </w:r>
      <w:r w:rsidRPr="008C0100">
        <w:rPr>
          <w:b/>
        </w:rPr>
        <w:t xml:space="preserve">. </w:t>
      </w:r>
      <w:r w:rsidRPr="008C0100">
        <w:t>Процедурата е открита на основание</w:t>
      </w:r>
      <w:r w:rsidR="00136BD6" w:rsidRPr="008C0100">
        <w:t xml:space="preserve"> чл. 16, ал. 8 от ЗОП с Решение</w:t>
      </w:r>
      <w:r w:rsidRPr="008C0100">
        <w:rPr>
          <w:b/>
          <w:vertAlign w:val="superscript"/>
        </w:rPr>
        <w:footnoteReference w:id="41"/>
      </w:r>
      <w:r w:rsidR="00136BD6" w:rsidRPr="008C0100">
        <w:t xml:space="preserve"> </w:t>
      </w:r>
      <w:r w:rsidR="00FE3BE1" w:rsidRPr="008C0100">
        <w:t>на главния секретар на МРР</w:t>
      </w:r>
      <w:r w:rsidR="00F616FB" w:rsidRPr="008C0100">
        <w:t>, с което</w:t>
      </w:r>
      <w:r w:rsidRPr="008C0100">
        <w:t xml:space="preserve"> са одоб</w:t>
      </w:r>
      <w:r w:rsidR="00E964E8" w:rsidRPr="008C0100">
        <w:t>рени обявлението за обществена</w:t>
      </w:r>
      <w:r w:rsidRPr="008C0100">
        <w:t xml:space="preserve"> поръчка и документацията за участие в процедурата. Прогнозната стойност на поръчката е 322 570,01 лв. без ДДС, в т.ч. по </w:t>
      </w:r>
      <w:r w:rsidRPr="008C0100">
        <w:rPr>
          <w:i/>
        </w:rPr>
        <w:t>обособена позиция № 1</w:t>
      </w:r>
      <w:r w:rsidRPr="008C0100">
        <w:t xml:space="preserve"> – 29 166,67 лв. без ДДС, </w:t>
      </w:r>
      <w:r w:rsidRPr="008C0100">
        <w:rPr>
          <w:i/>
        </w:rPr>
        <w:t>по обособена позиция № 2</w:t>
      </w:r>
      <w:r w:rsidRPr="008C0100">
        <w:t xml:space="preserve"> – 116 666,67 лв. без ДДС, </w:t>
      </w:r>
      <w:r w:rsidRPr="008C0100">
        <w:rPr>
          <w:i/>
        </w:rPr>
        <w:t>по обособена позиция № 3</w:t>
      </w:r>
      <w:r w:rsidRPr="008C0100">
        <w:t xml:space="preserve"> – 116</w:t>
      </w:r>
      <w:r w:rsidRPr="008C0100">
        <w:rPr>
          <w:lang w:val="ru-RU"/>
        </w:rPr>
        <w:t xml:space="preserve"> </w:t>
      </w:r>
      <w:r w:rsidRPr="008C0100">
        <w:t xml:space="preserve">736,67 лв. без ДДС и </w:t>
      </w:r>
      <w:r w:rsidRPr="008C0100">
        <w:rPr>
          <w:i/>
        </w:rPr>
        <w:t>по обособена позиция № 4</w:t>
      </w:r>
      <w:r w:rsidRPr="008C0100">
        <w:t xml:space="preserve"> – </w:t>
      </w:r>
      <w:r w:rsidR="0072526E" w:rsidRPr="008C0100">
        <w:br/>
      </w:r>
      <w:r w:rsidRPr="008C0100">
        <w:t>60 000 лв. без ДДС.</w:t>
      </w:r>
    </w:p>
    <w:p w:rsidR="00D579A7" w:rsidRPr="008C0100" w:rsidRDefault="00D579A7" w:rsidP="00D579A7">
      <w:pPr>
        <w:tabs>
          <w:tab w:val="left" w:pos="720"/>
          <w:tab w:val="left" w:pos="9360"/>
        </w:tabs>
        <w:jc w:val="both"/>
      </w:pPr>
      <w:r w:rsidRPr="008C0100">
        <w:tab/>
        <w:t>Обществената поръчка е по проект „МРРБ – ефективна, модерна и прозрачна приходна администрация в услуга на гражданите и бизнеса“, осъществяван в изпълнение на договор</w:t>
      </w:r>
      <w:r w:rsidRPr="008C0100">
        <w:rPr>
          <w:b/>
          <w:vertAlign w:val="superscript"/>
        </w:rPr>
        <w:footnoteReference w:id="42"/>
      </w:r>
      <w:r w:rsidRPr="008C0100">
        <w:t xml:space="preserve"> за предоставяне на безвъзмездна финансова помощ по Оперативна програма „Административен капацитет”</w:t>
      </w:r>
      <w:r w:rsidR="00CD525C" w:rsidRPr="008C0100">
        <w:t xml:space="preserve"> </w:t>
      </w:r>
      <w:r w:rsidR="00CD525C" w:rsidRPr="008C0100">
        <w:rPr>
          <w:lang w:val="ru-RU"/>
        </w:rPr>
        <w:t>(</w:t>
      </w:r>
      <w:r w:rsidR="00CD525C" w:rsidRPr="008C0100">
        <w:t>ОПАК</w:t>
      </w:r>
      <w:r w:rsidR="00CD525C" w:rsidRPr="008C0100">
        <w:rPr>
          <w:lang w:val="ru-RU"/>
        </w:rPr>
        <w:t>)</w:t>
      </w:r>
      <w:r w:rsidR="00E964E8" w:rsidRPr="008C0100">
        <w:t>, съфинансирана от ЕС</w:t>
      </w:r>
      <w:r w:rsidRPr="008C0100">
        <w:t xml:space="preserve"> чрез Европейския социален фонд. В резултат на проведената процедура са сключени четири договора:</w:t>
      </w:r>
    </w:p>
    <w:p w:rsidR="00D579A7" w:rsidRPr="008C0100" w:rsidRDefault="00267906" w:rsidP="00D579A7">
      <w:pPr>
        <w:tabs>
          <w:tab w:val="left" w:pos="720"/>
          <w:tab w:val="left" w:pos="9360"/>
        </w:tabs>
        <w:jc w:val="both"/>
      </w:pPr>
      <w:r w:rsidRPr="008C0100">
        <w:tab/>
        <w:t>Договор № РД-02-29-325/</w:t>
      </w:r>
      <w:r w:rsidR="00D579A7" w:rsidRPr="008C0100">
        <w:t xml:space="preserve">04.12.2012 г. с ДЗЗД „Матерна Системс“ </w:t>
      </w:r>
      <w:r w:rsidR="00255B00" w:rsidRPr="008C0100">
        <w:t xml:space="preserve">на </w:t>
      </w:r>
      <w:r w:rsidR="00CD525C" w:rsidRPr="008C0100">
        <w:br/>
      </w:r>
      <w:r w:rsidR="00255B00" w:rsidRPr="008C0100">
        <w:t>стойност 22 800 лв. без ДДС</w:t>
      </w:r>
      <w:r w:rsidR="00BD7EFE" w:rsidRPr="008C0100">
        <w:t xml:space="preserve"> </w:t>
      </w:r>
      <w:r w:rsidR="00BD7EFE" w:rsidRPr="008C0100">
        <w:rPr>
          <w:i/>
        </w:rPr>
        <w:t>по обособена позиция № 1</w:t>
      </w:r>
      <w:r w:rsidR="00255B00" w:rsidRPr="008C0100">
        <w:t>;</w:t>
      </w:r>
    </w:p>
    <w:p w:rsidR="00D579A7" w:rsidRPr="008C0100" w:rsidRDefault="00267906" w:rsidP="00D579A7">
      <w:pPr>
        <w:tabs>
          <w:tab w:val="left" w:pos="720"/>
          <w:tab w:val="left" w:pos="9360"/>
        </w:tabs>
        <w:jc w:val="both"/>
      </w:pPr>
      <w:r w:rsidRPr="008C0100">
        <w:lastRenderedPageBreak/>
        <w:tab/>
        <w:t>Договор № РД-02-29-326/</w:t>
      </w:r>
      <w:r w:rsidR="00D579A7" w:rsidRPr="008C0100">
        <w:t xml:space="preserve">04.12.2012 г. с ДЗЗД „Матерна Системс“ </w:t>
      </w:r>
      <w:r w:rsidR="00255B00" w:rsidRPr="008C0100">
        <w:t xml:space="preserve">на </w:t>
      </w:r>
      <w:r w:rsidR="00CD525C" w:rsidRPr="008C0100">
        <w:br/>
      </w:r>
      <w:r w:rsidR="00255B00" w:rsidRPr="008C0100">
        <w:t>стойност 47 000 лв. без ДДС</w:t>
      </w:r>
      <w:r w:rsidR="00BD7EFE" w:rsidRPr="008C0100">
        <w:rPr>
          <w:i/>
        </w:rPr>
        <w:t xml:space="preserve"> по обособена позиция № 2</w:t>
      </w:r>
      <w:r w:rsidR="00255B00" w:rsidRPr="008C0100">
        <w:t>;</w:t>
      </w:r>
    </w:p>
    <w:p w:rsidR="00D579A7" w:rsidRPr="008C0100" w:rsidRDefault="00D579A7" w:rsidP="00D579A7">
      <w:pPr>
        <w:tabs>
          <w:tab w:val="left" w:pos="720"/>
          <w:tab w:val="left" w:pos="9360"/>
        </w:tabs>
        <w:jc w:val="both"/>
      </w:pPr>
      <w:r w:rsidRPr="008C0100">
        <w:tab/>
        <w:t>Договор № РД-02-29-323 от 04.12.2012 г. с „Технически университет – София - Технологии“ ЕООД на стойност 109 583,33 лв. без ДДС</w:t>
      </w:r>
      <w:r w:rsidR="00BD7EFE" w:rsidRPr="008C0100">
        <w:rPr>
          <w:i/>
        </w:rPr>
        <w:t xml:space="preserve"> по обособена позиция № 3</w:t>
      </w:r>
      <w:r w:rsidR="00255B00" w:rsidRPr="008C0100">
        <w:t>;</w:t>
      </w:r>
    </w:p>
    <w:p w:rsidR="00D579A7" w:rsidRPr="008C0100" w:rsidRDefault="00267906" w:rsidP="00D579A7">
      <w:pPr>
        <w:tabs>
          <w:tab w:val="left" w:pos="720"/>
          <w:tab w:val="left" w:pos="9360"/>
        </w:tabs>
        <w:jc w:val="both"/>
      </w:pPr>
      <w:r w:rsidRPr="008C0100">
        <w:tab/>
        <w:t>Договор № РД-02-29-324/</w:t>
      </w:r>
      <w:r w:rsidR="00D579A7" w:rsidRPr="008C0100">
        <w:t xml:space="preserve">04.12.2012 г. с ДЗЗД „Матерна Системс“ </w:t>
      </w:r>
      <w:r w:rsidR="00255B00" w:rsidRPr="008C0100">
        <w:t xml:space="preserve">на </w:t>
      </w:r>
      <w:r w:rsidR="00CD525C" w:rsidRPr="008C0100">
        <w:br/>
      </w:r>
      <w:r w:rsidR="00255B00" w:rsidRPr="008C0100">
        <w:t>стойност 54 000 лв. без ДДС</w:t>
      </w:r>
      <w:r w:rsidR="00BD7EFE" w:rsidRPr="008C0100">
        <w:t xml:space="preserve"> </w:t>
      </w:r>
      <w:r w:rsidR="00BD7EFE" w:rsidRPr="008C0100">
        <w:rPr>
          <w:i/>
        </w:rPr>
        <w:t>по обособена позиция № 4</w:t>
      </w:r>
      <w:r w:rsidR="00255B00" w:rsidRPr="008C0100">
        <w:rPr>
          <w:i/>
        </w:rPr>
        <w:t>.</w:t>
      </w:r>
      <w:r w:rsidR="00FA7192" w:rsidRPr="008C0100">
        <w:rPr>
          <w:rStyle w:val="FootnoteReference"/>
          <w:b/>
        </w:rPr>
        <w:footnoteReference w:id="43"/>
      </w:r>
    </w:p>
    <w:p w:rsidR="00D579A7" w:rsidRPr="008C0100" w:rsidRDefault="00D579A7" w:rsidP="00D579A7">
      <w:pPr>
        <w:tabs>
          <w:tab w:val="left" w:pos="720"/>
          <w:tab w:val="left" w:pos="9360"/>
        </w:tabs>
        <w:jc w:val="both"/>
      </w:pPr>
      <w:r w:rsidRPr="008C0100">
        <w:tab/>
      </w:r>
      <w:r w:rsidR="007A6A52" w:rsidRPr="008C0100">
        <w:t>П</w:t>
      </w:r>
      <w:r w:rsidRPr="008C0100">
        <w:t>роцедурата е проведена в съответствие с нормативните изисквания.</w:t>
      </w:r>
    </w:p>
    <w:p w:rsidR="00D579A7" w:rsidRPr="008C0100" w:rsidRDefault="00D579A7" w:rsidP="00D579A7">
      <w:pPr>
        <w:tabs>
          <w:tab w:val="left" w:pos="720"/>
          <w:tab w:val="left" w:pos="9360"/>
        </w:tabs>
        <w:jc w:val="both"/>
        <w:rPr>
          <w:lang w:val="ru-RU"/>
        </w:rPr>
      </w:pPr>
      <w:r w:rsidRPr="008C0100">
        <w:tab/>
      </w:r>
    </w:p>
    <w:p w:rsidR="00640790" w:rsidRPr="008C0100" w:rsidRDefault="00D579A7" w:rsidP="00D579A7">
      <w:pPr>
        <w:tabs>
          <w:tab w:val="left" w:pos="720"/>
          <w:tab w:val="left" w:pos="9360"/>
        </w:tabs>
        <w:jc w:val="both"/>
      </w:pPr>
      <w:r w:rsidRPr="008C0100">
        <w:tab/>
      </w:r>
      <w:r w:rsidR="00171B76" w:rsidRPr="008C0100">
        <w:t xml:space="preserve">1.8. </w:t>
      </w:r>
      <w:r w:rsidR="00866A5F" w:rsidRPr="008C0100">
        <w:t>О</w:t>
      </w:r>
      <w:r w:rsidRPr="008C0100">
        <w:t>ткрита процедура с предмет</w:t>
      </w:r>
      <w:r w:rsidRPr="008C0100">
        <w:rPr>
          <w:i/>
        </w:rPr>
        <w:t xml:space="preserve"> </w:t>
      </w:r>
      <w:r w:rsidRPr="008C0100">
        <w:rPr>
          <w:b/>
          <w:i/>
        </w:rPr>
        <w:t>„Извършване на универсални и неуниверсални пощенски услуги и куриерски услуги за нуждите на МРРБ и териториалните му звена“, състояща се от две обособени позиции: Обособена позиция № 1 „Извършване на универсални и неуниверсални пощенски услуги“ и Обособена позиция № 2 „Извършван</w:t>
      </w:r>
      <w:r w:rsidR="002904B4" w:rsidRPr="008C0100">
        <w:rPr>
          <w:b/>
          <w:i/>
        </w:rPr>
        <w:t>е на куриерски услуги“</w:t>
      </w:r>
      <w:r w:rsidRPr="008C0100">
        <w:rPr>
          <w:b/>
          <w:i/>
        </w:rPr>
        <w:t xml:space="preserve"> (УИН 00028-2012-0031).</w:t>
      </w:r>
      <w:r w:rsidRPr="008C0100">
        <w:t xml:space="preserve"> </w:t>
      </w:r>
    </w:p>
    <w:p w:rsidR="00D579A7" w:rsidRPr="008C0100" w:rsidRDefault="00640790" w:rsidP="00D579A7">
      <w:pPr>
        <w:tabs>
          <w:tab w:val="left" w:pos="720"/>
          <w:tab w:val="left" w:pos="9360"/>
        </w:tabs>
        <w:jc w:val="both"/>
        <w:rPr>
          <w:i/>
        </w:rPr>
      </w:pPr>
      <w:r w:rsidRPr="008C0100">
        <w:tab/>
      </w:r>
      <w:r w:rsidR="00D579A7" w:rsidRPr="008C0100">
        <w:t>Процедурата е открита на основание чл. 16, ал. 8 от ЗОП с Решение</w:t>
      </w:r>
      <w:r w:rsidR="00D579A7" w:rsidRPr="008C0100">
        <w:rPr>
          <w:b/>
          <w:vertAlign w:val="superscript"/>
        </w:rPr>
        <w:footnoteReference w:id="44"/>
      </w:r>
      <w:r w:rsidR="00095BCF" w:rsidRPr="008C0100">
        <w:t xml:space="preserve"> на главния секретар на МРР, с което </w:t>
      </w:r>
      <w:r w:rsidR="00D579A7" w:rsidRPr="008C0100">
        <w:t>са одоб</w:t>
      </w:r>
      <w:r w:rsidR="005B68C3" w:rsidRPr="008C0100">
        <w:t>рени обявлението за обществена</w:t>
      </w:r>
      <w:r w:rsidR="00D579A7" w:rsidRPr="008C0100">
        <w:t xml:space="preserve"> поръчка и документацията за участие в процедурата. Прогнозната стойност на поръчката е</w:t>
      </w:r>
      <w:r w:rsidR="006150EB" w:rsidRPr="008C0100">
        <w:br/>
      </w:r>
      <w:r w:rsidR="00D579A7" w:rsidRPr="008C0100">
        <w:t xml:space="preserve">200 000 лв. без ДДС, в т.ч. по </w:t>
      </w:r>
      <w:r w:rsidR="00D579A7" w:rsidRPr="008C0100">
        <w:rPr>
          <w:i/>
        </w:rPr>
        <w:t>обособена позиция № 1</w:t>
      </w:r>
      <w:r w:rsidR="00D579A7" w:rsidRPr="008C0100">
        <w:t xml:space="preserve"> – 80 000 лв. без ДДС и </w:t>
      </w:r>
      <w:r w:rsidR="00D579A7" w:rsidRPr="008C0100">
        <w:rPr>
          <w:i/>
        </w:rPr>
        <w:t>по обособена позиция № 2</w:t>
      </w:r>
      <w:r w:rsidR="00D579A7" w:rsidRPr="008C0100">
        <w:t xml:space="preserve"> – 120 000 лв. без ДДС. Обществената поръчка е финансирана със средства от бюджета на МРР.</w:t>
      </w:r>
      <w:r w:rsidR="00033B55" w:rsidRPr="008C0100">
        <w:t xml:space="preserve"> В резултат на проведената процедура са сключени: Договор </w:t>
      </w:r>
      <w:r w:rsidR="00784EDC" w:rsidRPr="008C0100">
        <w:br/>
      </w:r>
      <w:r w:rsidR="00033B55" w:rsidRPr="008C0100">
        <w:t xml:space="preserve">№ РД-02-29-1/02.01.2013 г. с Български пощи“ ЕАД на стойност 80 000 лв. </w:t>
      </w:r>
      <w:r w:rsidR="00033B55" w:rsidRPr="008C0100">
        <w:rPr>
          <w:i/>
        </w:rPr>
        <w:t xml:space="preserve">по обособена </w:t>
      </w:r>
      <w:r w:rsidR="004A59B6" w:rsidRPr="008C0100">
        <w:rPr>
          <w:i/>
        </w:rPr>
        <w:br/>
      </w:r>
      <w:r w:rsidR="00033B55" w:rsidRPr="008C0100">
        <w:rPr>
          <w:i/>
        </w:rPr>
        <w:t>позиция № 1</w:t>
      </w:r>
      <w:r w:rsidR="00033B55" w:rsidRPr="008C0100">
        <w:t xml:space="preserve"> и Договор № РД-02-29-2/02.01.2013 г. с</w:t>
      </w:r>
      <w:r w:rsidR="003B1578" w:rsidRPr="008C0100">
        <w:t>ъс</w:t>
      </w:r>
      <w:r w:rsidR="00033B55" w:rsidRPr="008C0100">
        <w:t xml:space="preserve"> </w:t>
      </w:r>
      <w:r w:rsidR="003B1578" w:rsidRPr="008C0100">
        <w:t>„</w:t>
      </w:r>
      <w:r w:rsidR="00033B55" w:rsidRPr="008C0100">
        <w:t xml:space="preserve">Стар пост“ ООД на стойност </w:t>
      </w:r>
      <w:r w:rsidR="00013374" w:rsidRPr="008C0100">
        <w:br/>
      </w:r>
      <w:r w:rsidR="00033B55" w:rsidRPr="008C0100">
        <w:t>120 000 лв. без ДДС</w:t>
      </w:r>
      <w:r w:rsidR="005B68C3" w:rsidRPr="008C0100">
        <w:t xml:space="preserve"> </w:t>
      </w:r>
      <w:r w:rsidR="005B68C3" w:rsidRPr="008C0100">
        <w:rPr>
          <w:i/>
        </w:rPr>
        <w:t>по обособена позиция №2</w:t>
      </w:r>
      <w:r w:rsidR="008242D8" w:rsidRPr="008C0100">
        <w:rPr>
          <w:i/>
        </w:rPr>
        <w:t>.</w:t>
      </w:r>
      <w:r w:rsidR="00033B55" w:rsidRPr="008C0100">
        <w:rPr>
          <w:i/>
        </w:rPr>
        <w:t xml:space="preserve"> </w:t>
      </w:r>
    </w:p>
    <w:p w:rsidR="00D579A7" w:rsidRPr="008C0100" w:rsidRDefault="00D579A7" w:rsidP="00D579A7">
      <w:pPr>
        <w:tabs>
          <w:tab w:val="left" w:pos="720"/>
          <w:tab w:val="left" w:pos="9360"/>
        </w:tabs>
        <w:jc w:val="both"/>
      </w:pPr>
      <w:r w:rsidRPr="008C0100">
        <w:tab/>
        <w:t>При проверката е установено:</w:t>
      </w:r>
    </w:p>
    <w:p w:rsidR="00F74ACB" w:rsidRPr="008C0100" w:rsidRDefault="004F287B" w:rsidP="00F74ACB">
      <w:pPr>
        <w:tabs>
          <w:tab w:val="left" w:pos="720"/>
          <w:tab w:val="left" w:pos="9360"/>
        </w:tabs>
        <w:jc w:val="both"/>
      </w:pPr>
      <w:r w:rsidRPr="008C0100">
        <w:tab/>
        <w:t xml:space="preserve">1.8.1. В т. 2.5 от „Указанията към участниците” от документацията е посочено, че се отстраняват от по-нататъшно участие в процедурата участник, който е в съдружие с друг участник. </w:t>
      </w:r>
      <w:r w:rsidR="007E2495" w:rsidRPr="008C0100">
        <w:t>В противоречие с чл. 25, ал. 5 от ЗОП в документацията е поставено условие, което необосновано ограничава участници в съдружие с други такива. Поставеното условие не се е реализирало при провеждане на процедурата предвид броя на подадените 3 оферти и предвид липсата на отс</w:t>
      </w:r>
      <w:r w:rsidR="008A559A" w:rsidRPr="008C0100">
        <w:t>т</w:t>
      </w:r>
      <w:r w:rsidR="007E2495" w:rsidRPr="008C0100">
        <w:t>ранени участници на това основание</w:t>
      </w:r>
      <w:r w:rsidR="003655AA" w:rsidRPr="008C0100">
        <w:t>.</w:t>
      </w:r>
      <w:r w:rsidR="003655AA" w:rsidRPr="008C0100">
        <w:rPr>
          <w:b/>
          <w:vertAlign w:val="superscript"/>
        </w:rPr>
        <w:footnoteReference w:id="45"/>
      </w:r>
    </w:p>
    <w:p w:rsidR="00FA7192" w:rsidRPr="008C0100" w:rsidRDefault="00D579A7" w:rsidP="00FA7192">
      <w:pPr>
        <w:tabs>
          <w:tab w:val="left" w:pos="720"/>
          <w:tab w:val="left" w:pos="9360"/>
        </w:tabs>
        <w:jc w:val="both"/>
      </w:pPr>
      <w:r w:rsidRPr="008C0100">
        <w:tab/>
      </w:r>
      <w:r w:rsidR="00171B76" w:rsidRPr="008C0100">
        <w:t>1.8.</w:t>
      </w:r>
      <w:r w:rsidR="00F74ACB" w:rsidRPr="008C0100">
        <w:t>2</w:t>
      </w:r>
      <w:r w:rsidR="00171B76" w:rsidRPr="008C0100">
        <w:t xml:space="preserve">. </w:t>
      </w:r>
      <w:r w:rsidR="00FA7192" w:rsidRPr="008C0100">
        <w:t>В обявлението за обществена поръчка</w:t>
      </w:r>
      <w:r w:rsidR="00FA7192" w:rsidRPr="008C0100">
        <w:rPr>
          <w:b/>
          <w:vertAlign w:val="superscript"/>
        </w:rPr>
        <w:footnoteReference w:id="46"/>
      </w:r>
      <w:r w:rsidR="00FA7192" w:rsidRPr="008C0100">
        <w:t xml:space="preserve">, възложителят неправилно е включил условия от техническото предложение (напр. място, срок на доставка и др.) като част от изискванията за технически възможности на участниците. По този начин са създадени предпоставки в Плик № 1 да се съдържат документи с характер на техническо предложение за изпълнение на обществената поръчка. </w:t>
      </w:r>
      <w:r w:rsidR="00FA7192" w:rsidRPr="008C0100">
        <w:rPr>
          <w:b/>
          <w:vertAlign w:val="superscript"/>
        </w:rPr>
        <w:footnoteReference w:id="47"/>
      </w:r>
      <w:r w:rsidR="00FA7192" w:rsidRPr="008C0100">
        <w:t>,</w:t>
      </w:r>
      <w:r w:rsidR="00FA7192" w:rsidRPr="008C0100">
        <w:rPr>
          <w:b/>
          <w:vertAlign w:val="superscript"/>
        </w:rPr>
        <w:footnoteReference w:id="48"/>
      </w:r>
    </w:p>
    <w:p w:rsidR="00FA7192" w:rsidRPr="008C0100" w:rsidRDefault="00FA7192" w:rsidP="00D579A7">
      <w:pPr>
        <w:tabs>
          <w:tab w:val="left" w:pos="720"/>
          <w:tab w:val="left" w:pos="9360"/>
        </w:tabs>
        <w:jc w:val="both"/>
      </w:pPr>
    </w:p>
    <w:p w:rsidR="005355AF" w:rsidRPr="008C0100" w:rsidRDefault="00D579A7" w:rsidP="005355AF">
      <w:pPr>
        <w:tabs>
          <w:tab w:val="left" w:pos="720"/>
          <w:tab w:val="left" w:pos="9360"/>
        </w:tabs>
        <w:jc w:val="both"/>
      </w:pPr>
      <w:r w:rsidRPr="008C0100">
        <w:tab/>
      </w:r>
    </w:p>
    <w:p w:rsidR="005355AF" w:rsidRPr="00152224" w:rsidRDefault="00C21CF7" w:rsidP="005355AF">
      <w:pPr>
        <w:tabs>
          <w:tab w:val="left" w:pos="720"/>
          <w:tab w:val="left" w:pos="9360"/>
        </w:tabs>
        <w:jc w:val="both"/>
      </w:pPr>
      <w:r w:rsidRPr="008C0100">
        <w:tab/>
      </w:r>
      <w:r w:rsidR="005355AF" w:rsidRPr="008C0100">
        <w:t>1.8.3. Видно от обявлението за обществената поръчка обявеният критерий за оценка на офертите е „най-ниска цена”, докато в документацията за участие е видно, че е одобрена методика за оценка с няколко показателя (свързани с цени), които са били предмет на оценяване с различна тежест в комплексната оценка на офертите,.</w:t>
      </w:r>
      <w:r w:rsidR="00152224">
        <w:t xml:space="preserve"> </w:t>
      </w:r>
      <w:r w:rsidR="00D14107" w:rsidRPr="00D14107">
        <w:t>Предвид спецификата на предмета на обществената поръчка, подходът на възложителя да оценява единичните ценови параметри на услугата като отделни показатели в комплексната оценка, може да се приеме за обоснован</w:t>
      </w:r>
      <w:r w:rsidR="00152224">
        <w:t>.</w:t>
      </w:r>
    </w:p>
    <w:p w:rsidR="00D579A7" w:rsidRPr="008C0100" w:rsidRDefault="00D579A7" w:rsidP="00D579A7">
      <w:pPr>
        <w:tabs>
          <w:tab w:val="left" w:pos="720"/>
          <w:tab w:val="left" w:pos="9360"/>
        </w:tabs>
        <w:jc w:val="both"/>
      </w:pPr>
      <w:r w:rsidRPr="008C0100">
        <w:tab/>
        <w:t>В останалата част процедурата е проведена в съответствие със законовите изисквания.</w:t>
      </w:r>
    </w:p>
    <w:p w:rsidR="00A9274C" w:rsidRPr="008C0100" w:rsidRDefault="00A9274C" w:rsidP="00D579A7">
      <w:pPr>
        <w:tabs>
          <w:tab w:val="left" w:pos="720"/>
          <w:tab w:val="left" w:pos="9360"/>
        </w:tabs>
        <w:jc w:val="both"/>
      </w:pPr>
    </w:p>
    <w:p w:rsidR="007541E2" w:rsidRPr="008C0100" w:rsidRDefault="00A9274C" w:rsidP="00A9274C">
      <w:pPr>
        <w:tabs>
          <w:tab w:val="left" w:pos="720"/>
          <w:tab w:val="left" w:pos="9360"/>
        </w:tabs>
        <w:jc w:val="both"/>
        <w:rPr>
          <w:i/>
        </w:rPr>
      </w:pPr>
      <w:r w:rsidRPr="008C0100">
        <w:tab/>
      </w:r>
      <w:r w:rsidR="00171B76" w:rsidRPr="008C0100">
        <w:t xml:space="preserve">1.9. </w:t>
      </w:r>
      <w:r w:rsidRPr="008C0100">
        <w:t xml:space="preserve">Открита процедура с предмет </w:t>
      </w:r>
      <w:r w:rsidRPr="008C0100">
        <w:rPr>
          <w:b/>
          <w:i/>
        </w:rPr>
        <w:t>„Разработване и внедряване на Система за управление на качеството и информационната сигурност (СУКИС) и сертифицирането й по ISO 9001:2008 и ISO 27001:2006“ с две обособени позиции: Обособена позиция № 1: „Разработване и внедряване на Система за управление на качеството и информационната сигурност (СУКИС) в МРРБ“; Обособена позиция № 2: „Сертифициране на Система за управление на качеството и информационната сигурност внедрена в МРРБ по стандартите БДС ISO/IEC 9001:2008 и БДС ISO/IEC 27001:2006“ (УИН 00028-2012-0034).</w:t>
      </w:r>
      <w:r w:rsidRPr="008C0100">
        <w:rPr>
          <w:i/>
        </w:rPr>
        <w:t xml:space="preserve"> </w:t>
      </w:r>
    </w:p>
    <w:p w:rsidR="00A9274C" w:rsidRPr="008C0100" w:rsidRDefault="007541E2" w:rsidP="00A9274C">
      <w:pPr>
        <w:tabs>
          <w:tab w:val="left" w:pos="720"/>
          <w:tab w:val="left" w:pos="9360"/>
        </w:tabs>
        <w:jc w:val="both"/>
      </w:pPr>
      <w:r w:rsidRPr="008C0100">
        <w:tab/>
      </w:r>
      <w:r w:rsidR="00A9274C" w:rsidRPr="008C0100">
        <w:t xml:space="preserve">Процедурата е открита </w:t>
      </w:r>
      <w:r w:rsidR="00A9274C" w:rsidRPr="008C0100">
        <w:rPr>
          <w:lang w:val="ru-RU"/>
        </w:rPr>
        <w:t>на основание чл.</w:t>
      </w:r>
      <w:r w:rsidR="0082147E" w:rsidRPr="008C0100">
        <w:t xml:space="preserve"> </w:t>
      </w:r>
      <w:r w:rsidR="00A9274C" w:rsidRPr="008C0100">
        <w:rPr>
          <w:lang w:val="ru-RU"/>
        </w:rPr>
        <w:t>16, ал.</w:t>
      </w:r>
      <w:r w:rsidR="0082147E" w:rsidRPr="008C0100">
        <w:t xml:space="preserve"> </w:t>
      </w:r>
      <w:r w:rsidR="00A9274C" w:rsidRPr="008C0100">
        <w:rPr>
          <w:lang w:val="ru-RU"/>
        </w:rPr>
        <w:t xml:space="preserve">8 от ЗОП </w:t>
      </w:r>
      <w:r w:rsidR="00A9274C" w:rsidRPr="008C0100">
        <w:t>с Решение</w:t>
      </w:r>
      <w:r w:rsidR="00A9274C" w:rsidRPr="008C0100">
        <w:rPr>
          <w:b/>
          <w:vertAlign w:val="superscript"/>
        </w:rPr>
        <w:footnoteReference w:id="49"/>
      </w:r>
      <w:r w:rsidR="00A9274C" w:rsidRPr="008C0100">
        <w:t xml:space="preserve"> на главния секретар, </w:t>
      </w:r>
      <w:r w:rsidR="00042050" w:rsidRPr="008C0100">
        <w:t xml:space="preserve">с което са одобрени обявлението </w:t>
      </w:r>
      <w:r w:rsidR="00DA6300" w:rsidRPr="008C0100">
        <w:t xml:space="preserve">за обществена поръчка </w:t>
      </w:r>
      <w:r w:rsidR="00042050" w:rsidRPr="008C0100">
        <w:t>и документация</w:t>
      </w:r>
      <w:r w:rsidR="00DA6300" w:rsidRPr="008C0100">
        <w:t>та</w:t>
      </w:r>
      <w:r w:rsidR="00042050" w:rsidRPr="008C0100">
        <w:t xml:space="preserve"> за участие</w:t>
      </w:r>
      <w:r w:rsidR="009B1A42" w:rsidRPr="008C0100">
        <w:t xml:space="preserve"> в процедурата</w:t>
      </w:r>
      <w:r w:rsidR="00A9274C" w:rsidRPr="008C0100">
        <w:t xml:space="preserve">. Прогнозната стойност на поръчката е 222 405.88 лв. без ДДС. </w:t>
      </w:r>
    </w:p>
    <w:p w:rsidR="00A9274C" w:rsidRPr="008C0100" w:rsidRDefault="00A9274C" w:rsidP="00A9274C">
      <w:pPr>
        <w:tabs>
          <w:tab w:val="left" w:pos="720"/>
          <w:tab w:val="left" w:pos="9360"/>
        </w:tabs>
        <w:jc w:val="both"/>
        <w:rPr>
          <w:i/>
        </w:rPr>
      </w:pPr>
      <w:r w:rsidRPr="008C0100">
        <w:tab/>
        <w:t xml:space="preserve">Обществената поръчката е финансирана със средства по </w:t>
      </w:r>
      <w:r w:rsidR="00A552D9" w:rsidRPr="008C0100">
        <w:t>ОПАК</w:t>
      </w:r>
      <w:r w:rsidRPr="008C0100">
        <w:t xml:space="preserve"> - Договор № 10-31-7/25.02.2011г.</w:t>
      </w:r>
      <w:r w:rsidR="00C21CF7" w:rsidRPr="008C0100">
        <w:t>,</w:t>
      </w:r>
      <w:r w:rsidRPr="008C0100">
        <w:t xml:space="preserve"> сключен с У</w:t>
      </w:r>
      <w:r w:rsidR="00A552D9" w:rsidRPr="008C0100">
        <w:t>правляващия орган</w:t>
      </w:r>
      <w:r w:rsidRPr="008C0100">
        <w:t xml:space="preserve"> на ОПАК.</w:t>
      </w:r>
    </w:p>
    <w:p w:rsidR="00A9274C" w:rsidRPr="008C0100" w:rsidRDefault="00A9274C" w:rsidP="00A9274C">
      <w:pPr>
        <w:tabs>
          <w:tab w:val="left" w:pos="720"/>
          <w:tab w:val="left" w:pos="9360"/>
        </w:tabs>
        <w:jc w:val="both"/>
        <w:rPr>
          <w:b/>
        </w:rPr>
      </w:pPr>
      <w:r w:rsidRPr="008C0100">
        <w:tab/>
        <w:t>В резултат на проведената п</w:t>
      </w:r>
      <w:r w:rsidR="0065257C" w:rsidRPr="008C0100">
        <w:t xml:space="preserve">роцедура са сключени договори: </w:t>
      </w:r>
      <w:r w:rsidR="009B1A42" w:rsidRPr="008C0100">
        <w:br/>
      </w:r>
      <w:r w:rsidR="0065257C" w:rsidRPr="008C0100">
        <w:t>№</w:t>
      </w:r>
      <w:r w:rsidRPr="008C0100">
        <w:t xml:space="preserve"> РД-02-29-4/04</w:t>
      </w:r>
      <w:r w:rsidR="00F23518" w:rsidRPr="008C0100">
        <w:t xml:space="preserve">.01.2013 г. с „Ай Ти Си И“ ООД на стойност </w:t>
      </w:r>
      <w:r w:rsidRPr="008C0100">
        <w:t>208</w:t>
      </w:r>
      <w:r w:rsidR="00F23518" w:rsidRPr="008C0100">
        <w:t> </w:t>
      </w:r>
      <w:r w:rsidRPr="008C0100">
        <w:t>000 лева без ДДС</w:t>
      </w:r>
      <w:r w:rsidR="00F23518" w:rsidRPr="008C0100">
        <w:t xml:space="preserve"> </w:t>
      </w:r>
      <w:r w:rsidR="0065257C" w:rsidRPr="008C0100">
        <w:rPr>
          <w:i/>
        </w:rPr>
        <w:t xml:space="preserve">по обособена позиция № 1 </w:t>
      </w:r>
      <w:r w:rsidRPr="008C0100">
        <w:t>и № РД-02-29-9/11.01.2013 г. с</w:t>
      </w:r>
      <w:r w:rsidR="00C21CF7" w:rsidRPr="008C0100">
        <w:t>ъс</w:t>
      </w:r>
      <w:r w:rsidRPr="008C0100">
        <w:t xml:space="preserve"> „СИ</w:t>
      </w:r>
      <w:r w:rsidR="00F23518" w:rsidRPr="008C0100">
        <w:t xml:space="preserve"> АЙ България“ ООД на стойност </w:t>
      </w:r>
      <w:r w:rsidRPr="008C0100">
        <w:t>8</w:t>
      </w:r>
      <w:r w:rsidR="00F23518" w:rsidRPr="008C0100">
        <w:t> </w:t>
      </w:r>
      <w:r w:rsidRPr="008C0100">
        <w:t>250 лв. без ДДС</w:t>
      </w:r>
      <w:r w:rsidR="0065257C" w:rsidRPr="008C0100">
        <w:t xml:space="preserve"> </w:t>
      </w:r>
      <w:r w:rsidR="0065257C" w:rsidRPr="008C0100">
        <w:rPr>
          <w:i/>
        </w:rPr>
        <w:t>по обособена позиция № 2</w:t>
      </w:r>
      <w:r w:rsidR="00A75ACC" w:rsidRPr="008C0100">
        <w:t>.</w:t>
      </w:r>
      <w:r w:rsidRPr="008C0100">
        <w:rPr>
          <w:b/>
          <w:vertAlign w:val="superscript"/>
        </w:rPr>
        <w:footnoteReference w:id="50"/>
      </w:r>
    </w:p>
    <w:p w:rsidR="00A9274C" w:rsidRPr="008C0100" w:rsidRDefault="00A9274C" w:rsidP="00A9274C">
      <w:pPr>
        <w:tabs>
          <w:tab w:val="left" w:pos="720"/>
          <w:tab w:val="left" w:pos="9360"/>
        </w:tabs>
        <w:jc w:val="both"/>
      </w:pPr>
      <w:r w:rsidRPr="008C0100">
        <w:tab/>
        <w:t>Процедурата е проведена в съответствие със законовите разпоредби.</w:t>
      </w:r>
    </w:p>
    <w:p w:rsidR="00A9274C" w:rsidRPr="008C0100" w:rsidRDefault="00A9274C" w:rsidP="00D579A7">
      <w:pPr>
        <w:tabs>
          <w:tab w:val="left" w:pos="720"/>
          <w:tab w:val="left" w:pos="9360"/>
        </w:tabs>
        <w:jc w:val="both"/>
      </w:pPr>
    </w:p>
    <w:p w:rsidR="00B95248" w:rsidRPr="008C0100" w:rsidRDefault="00D579A7" w:rsidP="00D579A7">
      <w:pPr>
        <w:tabs>
          <w:tab w:val="left" w:pos="720"/>
          <w:tab w:val="left" w:pos="9360"/>
        </w:tabs>
        <w:jc w:val="both"/>
        <w:rPr>
          <w:b/>
        </w:rPr>
      </w:pPr>
      <w:r w:rsidRPr="008C0100">
        <w:tab/>
      </w:r>
      <w:r w:rsidR="00171B76" w:rsidRPr="008C0100">
        <w:t xml:space="preserve">1.10. </w:t>
      </w:r>
      <w:r w:rsidR="000256CC" w:rsidRPr="008C0100">
        <w:t>О</w:t>
      </w:r>
      <w:r w:rsidRPr="008C0100">
        <w:rPr>
          <w:lang w:val="ru-RU"/>
        </w:rPr>
        <w:t>ткрита процедура с предмет</w:t>
      </w:r>
      <w:r w:rsidRPr="008C0100">
        <w:rPr>
          <w:i/>
          <w:lang w:val="ru-RU"/>
        </w:rPr>
        <w:t xml:space="preserve"> </w:t>
      </w:r>
      <w:r w:rsidRPr="008C0100">
        <w:rPr>
          <w:b/>
          <w:i/>
          <w:lang w:val="ru-RU"/>
        </w:rPr>
        <w:t>„Упражняване на строителен надзор, технически, количествен и стойностен контрол и отчитане на изпълнените строително – монтажни работи (СМР), включително изготвяне на технически паспорт и въвеждане в експлоатация на обект „Довеждащ водопровод за водоснабдяване на с. Черница, гр. Сунгурларе, с. Славянци, с. Чубра, с. Мокрен, с. Пъдарево и Полеви учебен полигон „Ново село” (УИН 00028-2012-0037)</w:t>
      </w:r>
      <w:r w:rsidRPr="008C0100">
        <w:rPr>
          <w:b/>
          <w:i/>
        </w:rPr>
        <w:t>.</w:t>
      </w:r>
      <w:r w:rsidRPr="008C0100">
        <w:rPr>
          <w:b/>
        </w:rPr>
        <w:t xml:space="preserve"> </w:t>
      </w:r>
    </w:p>
    <w:p w:rsidR="00D579A7" w:rsidRPr="008C0100" w:rsidRDefault="00B95248" w:rsidP="00D579A7">
      <w:pPr>
        <w:tabs>
          <w:tab w:val="left" w:pos="720"/>
          <w:tab w:val="left" w:pos="9360"/>
        </w:tabs>
        <w:jc w:val="both"/>
      </w:pPr>
      <w:r w:rsidRPr="008C0100">
        <w:rPr>
          <w:b/>
        </w:rPr>
        <w:tab/>
      </w:r>
      <w:r w:rsidR="00D579A7" w:rsidRPr="008C0100">
        <w:t>Процедурата е открита на основание чл. 16, ал. 8 от ЗОП с Решение</w:t>
      </w:r>
      <w:r w:rsidR="00D579A7" w:rsidRPr="008C0100">
        <w:rPr>
          <w:b/>
          <w:vertAlign w:val="superscript"/>
        </w:rPr>
        <w:footnoteReference w:id="51"/>
      </w:r>
      <w:r w:rsidR="00D579A7" w:rsidRPr="008C0100">
        <w:t xml:space="preserve"> на главния секретар на МРР</w:t>
      </w:r>
      <w:r w:rsidR="000F4DC3" w:rsidRPr="008C0100">
        <w:t>,</w:t>
      </w:r>
      <w:r w:rsidR="00D579A7" w:rsidRPr="008C0100">
        <w:t xml:space="preserve"> </w:t>
      </w:r>
      <w:r w:rsidR="000F4DC3" w:rsidRPr="008C0100">
        <w:t>с</w:t>
      </w:r>
      <w:r w:rsidR="00D579A7" w:rsidRPr="008C0100">
        <w:t xml:space="preserve"> </w:t>
      </w:r>
      <w:r w:rsidR="000F4DC3" w:rsidRPr="008C0100">
        <w:t>което</w:t>
      </w:r>
      <w:r w:rsidR="00D579A7" w:rsidRPr="008C0100">
        <w:t xml:space="preserve"> са одоб</w:t>
      </w:r>
      <w:r w:rsidR="0065257C" w:rsidRPr="008C0100">
        <w:t>рени обявлението за обществена</w:t>
      </w:r>
      <w:r w:rsidR="00D579A7" w:rsidRPr="008C0100">
        <w:t xml:space="preserve"> поръчка и документацията за участие в процедурата. </w:t>
      </w:r>
      <w:r w:rsidR="000674DE" w:rsidRPr="008C0100">
        <w:t>П</w:t>
      </w:r>
      <w:r w:rsidR="00D579A7" w:rsidRPr="008C0100">
        <w:t>рогнозна</w:t>
      </w:r>
      <w:r w:rsidR="000674DE" w:rsidRPr="008C0100">
        <w:t>та</w:t>
      </w:r>
      <w:r w:rsidR="00D579A7" w:rsidRPr="008C0100">
        <w:t xml:space="preserve"> стойност на поръчката </w:t>
      </w:r>
      <w:r w:rsidR="0065257C" w:rsidRPr="008C0100">
        <w:t xml:space="preserve">е </w:t>
      </w:r>
      <w:r w:rsidR="00D579A7" w:rsidRPr="008C0100">
        <w:t>350 000 лв. без ДДС. Обществената поръчка е финансирана със средства от бюджета на МРР. В резултат на проведената процедура е с</w:t>
      </w:r>
      <w:r w:rsidR="00504146" w:rsidRPr="008C0100">
        <w:t>ключен Договор № РД-02-29-12/</w:t>
      </w:r>
      <w:r w:rsidRPr="008C0100">
        <w:t>16.01.2013 г. с ДЗЗД „ММЛ - ТК“</w:t>
      </w:r>
      <w:r w:rsidR="00D579A7" w:rsidRPr="008C0100">
        <w:t xml:space="preserve"> на стойност 120 000 лв. без ДДС</w:t>
      </w:r>
      <w:r w:rsidR="000674DE" w:rsidRPr="008C0100">
        <w:t>.</w:t>
      </w:r>
    </w:p>
    <w:p w:rsidR="00D579A7" w:rsidRPr="008C0100" w:rsidRDefault="00D579A7" w:rsidP="00D579A7">
      <w:pPr>
        <w:tabs>
          <w:tab w:val="left" w:pos="720"/>
          <w:tab w:val="left" w:pos="9360"/>
        </w:tabs>
        <w:jc w:val="both"/>
      </w:pPr>
      <w:r w:rsidRPr="008C0100">
        <w:tab/>
        <w:t>При проверката е установено:</w:t>
      </w:r>
    </w:p>
    <w:p w:rsidR="00D579A7" w:rsidRPr="008C0100" w:rsidRDefault="004F287B" w:rsidP="00D579A7">
      <w:pPr>
        <w:tabs>
          <w:tab w:val="left" w:pos="720"/>
          <w:tab w:val="left" w:pos="9360"/>
        </w:tabs>
        <w:jc w:val="both"/>
        <w:rPr>
          <w:b/>
        </w:rPr>
      </w:pPr>
      <w:r w:rsidRPr="008C0100">
        <w:tab/>
        <w:t xml:space="preserve">1.10.1. </w:t>
      </w:r>
      <w:r w:rsidR="003655AA" w:rsidRPr="008C0100">
        <w:t xml:space="preserve"> </w:t>
      </w:r>
      <w:r w:rsidRPr="008C0100">
        <w:t xml:space="preserve">В т. 2.5 от „Указанията към участниците” от документацията е посочено, че се отстраняват от по-нататъшно участие в процедурата участник, който е в съдружие с </w:t>
      </w:r>
      <w:r w:rsidRPr="008C0100">
        <w:lastRenderedPageBreak/>
        <w:t xml:space="preserve">друг участник. </w:t>
      </w:r>
      <w:r w:rsidR="007E2495" w:rsidRPr="008C0100">
        <w:t>В противоречие с чл. 25, ал. 5 от ЗОП в документацията е поставено условие, което необосновано ограничава участници в съдружие с други такива. Поставеното условие не се е реализирало при провеждане на процедурата предвид броя на подадените 2 оферти и предвид липсата на отс</w:t>
      </w:r>
      <w:r w:rsidR="00AB5432" w:rsidRPr="008C0100">
        <w:t>т</w:t>
      </w:r>
      <w:r w:rsidR="007E2495" w:rsidRPr="008C0100">
        <w:t>ранени участници на това основание</w:t>
      </w:r>
      <w:r w:rsidR="00AB3FE5" w:rsidRPr="008C0100">
        <w:t>.</w:t>
      </w:r>
      <w:r w:rsidR="003655AA" w:rsidRPr="008C0100">
        <w:rPr>
          <w:b/>
          <w:vertAlign w:val="superscript"/>
        </w:rPr>
        <w:footnoteReference w:id="52"/>
      </w:r>
    </w:p>
    <w:p w:rsidR="00546E92" w:rsidRPr="008C0100" w:rsidRDefault="00D579A7" w:rsidP="00D579A7">
      <w:pPr>
        <w:tabs>
          <w:tab w:val="left" w:pos="720"/>
          <w:tab w:val="left" w:pos="9360"/>
        </w:tabs>
        <w:jc w:val="both"/>
      </w:pPr>
      <w:r w:rsidRPr="008C0100">
        <w:tab/>
      </w:r>
      <w:r w:rsidR="00171B76" w:rsidRPr="008C0100">
        <w:t xml:space="preserve">1.10.2. </w:t>
      </w:r>
      <w:r w:rsidRPr="008C0100">
        <w:t>В обявлението е обявен критерий за оценка на офертите „икономически най</w:t>
      </w:r>
      <w:r w:rsidR="00074912" w:rsidRPr="008C0100">
        <w:t>-изгодна оферта” с показатели „Организационен план“ и „Ц</w:t>
      </w:r>
      <w:r w:rsidRPr="008C0100">
        <w:t xml:space="preserve">ена“. В методиката за </w:t>
      </w:r>
      <w:r w:rsidR="003A241F" w:rsidRPr="008C0100">
        <w:t>оценка на офертите е предвидено</w:t>
      </w:r>
      <w:r w:rsidR="00D936E9" w:rsidRPr="008C0100">
        <w:t xml:space="preserve"> </w:t>
      </w:r>
      <w:r w:rsidR="00C71301" w:rsidRPr="008C0100">
        <w:t xml:space="preserve">за </w:t>
      </w:r>
      <w:r w:rsidR="00D936E9" w:rsidRPr="008C0100">
        <w:t>„О</w:t>
      </w:r>
      <w:r w:rsidRPr="008C0100">
        <w:t>рг</w:t>
      </w:r>
      <w:r w:rsidR="003A241F" w:rsidRPr="008C0100">
        <w:t>анизационен план“ да се оценява</w:t>
      </w:r>
      <w:r w:rsidR="00C71301" w:rsidRPr="008C0100">
        <w:t>т</w:t>
      </w:r>
      <w:r w:rsidRPr="008C0100">
        <w:t xml:space="preserve"> следните подпоказатели: „Изпълнение </w:t>
      </w:r>
      <w:r w:rsidR="00074912" w:rsidRPr="008C0100">
        <w:t>на строителен надзор на обекта“</w:t>
      </w:r>
      <w:r w:rsidR="006D3EA7" w:rsidRPr="008C0100">
        <w:t xml:space="preserve"> – ОП1</w:t>
      </w:r>
      <w:r w:rsidR="00074912" w:rsidRPr="008C0100">
        <w:t>,</w:t>
      </w:r>
      <w:r w:rsidRPr="008C0100">
        <w:t xml:space="preserve"> „Изпълнение на технически, количествен и стойностен контрол и отчитане на извършените СМР“</w:t>
      </w:r>
      <w:r w:rsidR="006D3EA7" w:rsidRPr="008C0100">
        <w:t xml:space="preserve"> – ОП2</w:t>
      </w:r>
      <w:r w:rsidRPr="008C0100">
        <w:t>; „Представяне екипа на участника за изпълнение на строителен надзор, технически, количествен и стойностен контрол и отчитане на изпълнените СМР“</w:t>
      </w:r>
      <w:r w:rsidR="006D3EA7" w:rsidRPr="008C0100">
        <w:t xml:space="preserve"> – ОП3</w:t>
      </w:r>
      <w:r w:rsidR="00074912" w:rsidRPr="008C0100">
        <w:t xml:space="preserve"> </w:t>
      </w:r>
      <w:r w:rsidRPr="008C0100">
        <w:t>и „Изпълнение на контрол върху качеството на вложен</w:t>
      </w:r>
      <w:r w:rsidR="00074912" w:rsidRPr="008C0100">
        <w:t>ите в строителството материали“</w:t>
      </w:r>
      <w:r w:rsidR="006D3EA7" w:rsidRPr="008C0100">
        <w:t xml:space="preserve"> </w:t>
      </w:r>
      <w:r w:rsidR="003A241F" w:rsidRPr="008C0100">
        <w:t>–</w:t>
      </w:r>
      <w:r w:rsidR="006D3EA7" w:rsidRPr="008C0100">
        <w:t xml:space="preserve"> ОП</w:t>
      </w:r>
      <w:r w:rsidR="003A241F" w:rsidRPr="008C0100">
        <w:t>4</w:t>
      </w:r>
      <w:r w:rsidR="00074912" w:rsidRPr="008C0100">
        <w:t>.</w:t>
      </w:r>
    </w:p>
    <w:p w:rsidR="00164483" w:rsidRPr="008C0100" w:rsidRDefault="00546E92" w:rsidP="00532BAD">
      <w:pPr>
        <w:tabs>
          <w:tab w:val="left" w:pos="720"/>
          <w:tab w:val="left" w:pos="9360"/>
        </w:tabs>
        <w:jc w:val="both"/>
      </w:pPr>
      <w:r w:rsidRPr="008C0100">
        <w:tab/>
      </w:r>
      <w:r w:rsidR="00773EA3" w:rsidRPr="008C0100">
        <w:t>По</w:t>
      </w:r>
      <w:r w:rsidR="00D579A7" w:rsidRPr="008C0100">
        <w:t xml:space="preserve"> </w:t>
      </w:r>
      <w:r w:rsidR="00773EA3" w:rsidRPr="008C0100">
        <w:t>п</w:t>
      </w:r>
      <w:r w:rsidR="00D579A7" w:rsidRPr="008C0100">
        <w:t>одпоказател</w:t>
      </w:r>
      <w:r w:rsidR="00773EA3" w:rsidRPr="008C0100">
        <w:t>я</w:t>
      </w:r>
      <w:r w:rsidR="00D579A7" w:rsidRPr="008C0100">
        <w:t xml:space="preserve"> „Изпълнение на строителен надзор на обекта“</w:t>
      </w:r>
      <w:r w:rsidR="00773EA3" w:rsidRPr="008C0100">
        <w:t xml:space="preserve"> – ОП1</w:t>
      </w:r>
      <w:r w:rsidR="00D725F4" w:rsidRPr="008C0100">
        <w:t xml:space="preserve"> оценката се поставя в зав</w:t>
      </w:r>
      <w:r w:rsidR="00773EA3" w:rsidRPr="008C0100">
        <w:t xml:space="preserve">исимост </w:t>
      </w:r>
      <w:r w:rsidR="00D725F4" w:rsidRPr="008C0100">
        <w:t>от съответствието на предложенията на участниците</w:t>
      </w:r>
      <w:r w:rsidR="00D579A7" w:rsidRPr="008C0100">
        <w:t xml:space="preserve"> </w:t>
      </w:r>
      <w:r w:rsidR="00D725F4" w:rsidRPr="008C0100">
        <w:t xml:space="preserve">с </w:t>
      </w:r>
      <w:r w:rsidR="00164483" w:rsidRPr="008C0100">
        <w:t>определените от възложителя четири критерия:</w:t>
      </w:r>
    </w:p>
    <w:p w:rsidR="00532BAD" w:rsidRPr="008C0100" w:rsidRDefault="00532BAD" w:rsidP="00532BAD">
      <w:pPr>
        <w:tabs>
          <w:tab w:val="left" w:pos="720"/>
          <w:tab w:val="left" w:pos="9360"/>
        </w:tabs>
        <w:jc w:val="both"/>
        <w:rPr>
          <w:bCs/>
          <w:lang w:val="ru-RU"/>
        </w:rPr>
      </w:pPr>
      <w:r w:rsidRPr="008C0100">
        <w:tab/>
      </w:r>
      <w:r w:rsidR="00773EA3" w:rsidRPr="008C0100">
        <w:t>„</w:t>
      </w:r>
      <w:r w:rsidRPr="008C0100">
        <w:rPr>
          <w:bCs/>
          <w:lang w:val="ru-RU"/>
        </w:rPr>
        <w:t>Максимална оценка 30 точки получава участник, който е</w:t>
      </w:r>
      <w:r w:rsidR="009059AC" w:rsidRPr="008C0100">
        <w:rPr>
          <w:bCs/>
        </w:rPr>
        <w:t xml:space="preserve"> </w:t>
      </w:r>
      <w:r w:rsidRPr="008C0100">
        <w:rPr>
          <w:bCs/>
          <w:lang w:val="ru-RU"/>
        </w:rPr>
        <w:t>представил:</w:t>
      </w:r>
    </w:p>
    <w:p w:rsidR="00532BAD" w:rsidRPr="008C0100" w:rsidRDefault="00496FF0" w:rsidP="00532BAD">
      <w:pPr>
        <w:tabs>
          <w:tab w:val="left" w:pos="720"/>
          <w:tab w:val="left" w:pos="9360"/>
        </w:tabs>
        <w:jc w:val="both"/>
        <w:rPr>
          <w:i/>
          <w:lang w:val="ru-RU"/>
        </w:rPr>
      </w:pPr>
      <w:r w:rsidRPr="008C0100">
        <w:tab/>
      </w:r>
      <w:r w:rsidR="00532BAD" w:rsidRPr="008C0100">
        <w:rPr>
          <w:lang w:val="ru-RU"/>
        </w:rPr>
        <w:t xml:space="preserve">- </w:t>
      </w:r>
      <w:r w:rsidR="00532BAD" w:rsidRPr="008C0100">
        <w:rPr>
          <w:i/>
          <w:lang w:val="ru-RU"/>
        </w:rPr>
        <w:t>пълно описание на дейностите по законосъобразното стартиране, изграждане и</w:t>
      </w:r>
    </w:p>
    <w:p w:rsidR="00532BAD" w:rsidRPr="008C0100" w:rsidRDefault="00532BAD" w:rsidP="00532BAD">
      <w:pPr>
        <w:tabs>
          <w:tab w:val="left" w:pos="720"/>
          <w:tab w:val="left" w:pos="9360"/>
        </w:tabs>
        <w:jc w:val="both"/>
        <w:rPr>
          <w:i/>
          <w:lang w:val="ru-RU"/>
        </w:rPr>
      </w:pPr>
      <w:r w:rsidRPr="008C0100">
        <w:rPr>
          <w:i/>
          <w:lang w:val="ru-RU"/>
        </w:rPr>
        <w:t>въвеждане в експлоатация на строежа;</w:t>
      </w:r>
    </w:p>
    <w:p w:rsidR="00532BAD" w:rsidRPr="008C0100" w:rsidRDefault="00496FF0" w:rsidP="00532BAD">
      <w:pPr>
        <w:tabs>
          <w:tab w:val="left" w:pos="720"/>
          <w:tab w:val="left" w:pos="9360"/>
        </w:tabs>
        <w:jc w:val="both"/>
        <w:rPr>
          <w:i/>
          <w:lang w:val="ru-RU"/>
        </w:rPr>
      </w:pPr>
      <w:r w:rsidRPr="008C0100">
        <w:rPr>
          <w:i/>
        </w:rPr>
        <w:tab/>
      </w:r>
      <w:r w:rsidR="00532BAD" w:rsidRPr="008C0100">
        <w:rPr>
          <w:i/>
          <w:lang w:val="ru-RU"/>
        </w:rPr>
        <w:t>- адекватна организация по документирането на изпълнените СМР;</w:t>
      </w:r>
    </w:p>
    <w:p w:rsidR="00532BAD" w:rsidRPr="008C0100" w:rsidRDefault="00496FF0" w:rsidP="00532BAD">
      <w:pPr>
        <w:tabs>
          <w:tab w:val="left" w:pos="720"/>
          <w:tab w:val="left" w:pos="9360"/>
        </w:tabs>
        <w:jc w:val="both"/>
        <w:rPr>
          <w:i/>
          <w:lang w:val="ru-RU"/>
        </w:rPr>
      </w:pPr>
      <w:r w:rsidRPr="008C0100">
        <w:rPr>
          <w:i/>
        </w:rPr>
        <w:tab/>
      </w:r>
      <w:r w:rsidR="00532BAD" w:rsidRPr="008C0100">
        <w:rPr>
          <w:i/>
          <w:lang w:val="ru-RU"/>
        </w:rPr>
        <w:t>- точно и пълно описание необходимите тестове, проби и изпитания по време на</w:t>
      </w:r>
      <w:r w:rsidRPr="008C0100">
        <w:rPr>
          <w:i/>
        </w:rPr>
        <w:t xml:space="preserve"> </w:t>
      </w:r>
      <w:r w:rsidR="00532BAD" w:rsidRPr="008C0100">
        <w:rPr>
          <w:i/>
          <w:lang w:val="ru-RU"/>
        </w:rPr>
        <w:t>строителството при извършване на различните видове СМР за петте етапа на строежа;</w:t>
      </w:r>
    </w:p>
    <w:p w:rsidR="00532BAD" w:rsidRPr="008C0100" w:rsidRDefault="00496FF0" w:rsidP="00532BAD">
      <w:pPr>
        <w:tabs>
          <w:tab w:val="left" w:pos="720"/>
          <w:tab w:val="left" w:pos="9360"/>
        </w:tabs>
        <w:jc w:val="both"/>
        <w:rPr>
          <w:i/>
          <w:lang w:val="ru-RU"/>
        </w:rPr>
      </w:pPr>
      <w:r w:rsidRPr="008C0100">
        <w:rPr>
          <w:i/>
        </w:rPr>
        <w:tab/>
      </w:r>
      <w:r w:rsidR="00532BAD" w:rsidRPr="008C0100">
        <w:rPr>
          <w:i/>
          <w:lang w:val="ru-RU"/>
        </w:rPr>
        <w:t>- пълно описание на необходимите дейности за подписване на Констативен акт -</w:t>
      </w:r>
    </w:p>
    <w:p w:rsidR="00532BAD" w:rsidRPr="008C0100" w:rsidRDefault="00532BAD" w:rsidP="00532BAD">
      <w:pPr>
        <w:tabs>
          <w:tab w:val="left" w:pos="720"/>
          <w:tab w:val="left" w:pos="9360"/>
        </w:tabs>
        <w:jc w:val="both"/>
        <w:rPr>
          <w:i/>
          <w:lang w:val="ru-RU"/>
        </w:rPr>
      </w:pPr>
      <w:r w:rsidRPr="008C0100">
        <w:rPr>
          <w:i/>
          <w:lang w:val="ru-RU"/>
        </w:rPr>
        <w:t>образец 15, организация и провеждане на Държавна приемателна комисия на обекта до</w:t>
      </w:r>
    </w:p>
    <w:p w:rsidR="00532BAD" w:rsidRPr="008C0100" w:rsidRDefault="00532BAD" w:rsidP="00532BAD">
      <w:pPr>
        <w:tabs>
          <w:tab w:val="left" w:pos="720"/>
          <w:tab w:val="left" w:pos="9360"/>
        </w:tabs>
        <w:jc w:val="both"/>
        <w:rPr>
          <w:i/>
        </w:rPr>
      </w:pPr>
      <w:r w:rsidRPr="008C0100">
        <w:rPr>
          <w:i/>
          <w:lang w:val="ru-RU"/>
        </w:rPr>
        <w:t>издаване на Разрешение за ползване на всички етапи на строежа;</w:t>
      </w:r>
    </w:p>
    <w:p w:rsidR="00532BAD" w:rsidRPr="008C0100" w:rsidRDefault="00496FF0" w:rsidP="00532BAD">
      <w:pPr>
        <w:tabs>
          <w:tab w:val="left" w:pos="720"/>
          <w:tab w:val="left" w:pos="9360"/>
        </w:tabs>
        <w:jc w:val="both"/>
        <w:rPr>
          <w:bCs/>
          <w:lang w:val="ru-RU"/>
        </w:rPr>
      </w:pPr>
      <w:r w:rsidRPr="008C0100">
        <w:rPr>
          <w:b/>
          <w:bCs/>
        </w:rPr>
        <w:tab/>
      </w:r>
      <w:r w:rsidR="009059AC" w:rsidRPr="008C0100">
        <w:rPr>
          <w:bCs/>
          <w:lang w:val="ru-RU"/>
        </w:rPr>
        <w:t>Оценка 15 точки</w:t>
      </w:r>
      <w:r w:rsidR="00532BAD" w:rsidRPr="008C0100">
        <w:rPr>
          <w:bCs/>
          <w:lang w:val="ru-RU"/>
        </w:rPr>
        <w:t xml:space="preserve"> получава участник, който е представил:</w:t>
      </w:r>
    </w:p>
    <w:p w:rsidR="00532BAD" w:rsidRPr="008C0100" w:rsidRDefault="00496FF0" w:rsidP="00532BAD">
      <w:pPr>
        <w:tabs>
          <w:tab w:val="left" w:pos="720"/>
          <w:tab w:val="left" w:pos="9360"/>
        </w:tabs>
        <w:jc w:val="both"/>
        <w:rPr>
          <w:i/>
          <w:lang w:val="ru-RU"/>
        </w:rPr>
      </w:pPr>
      <w:r w:rsidRPr="008C0100">
        <w:tab/>
      </w:r>
      <w:r w:rsidR="00532BAD" w:rsidRPr="008C0100">
        <w:rPr>
          <w:i/>
          <w:lang w:val="ru-RU"/>
        </w:rPr>
        <w:t>- непълно описание на дейностите по законосъобразното стартиране, изграждане и</w:t>
      </w:r>
      <w:r w:rsidR="003A241F" w:rsidRPr="008C0100">
        <w:rPr>
          <w:i/>
        </w:rPr>
        <w:t xml:space="preserve"> </w:t>
      </w:r>
      <w:r w:rsidR="00532BAD" w:rsidRPr="008C0100">
        <w:rPr>
          <w:i/>
          <w:lang w:val="ru-RU"/>
        </w:rPr>
        <w:t>въвеждане в експлоатация на строежа;</w:t>
      </w:r>
    </w:p>
    <w:p w:rsidR="00C71301" w:rsidRPr="008C0100" w:rsidRDefault="00496FF0" w:rsidP="00532BAD">
      <w:pPr>
        <w:tabs>
          <w:tab w:val="left" w:pos="720"/>
          <w:tab w:val="left" w:pos="9360"/>
        </w:tabs>
        <w:jc w:val="both"/>
        <w:rPr>
          <w:i/>
        </w:rPr>
      </w:pPr>
      <w:r w:rsidRPr="008C0100">
        <w:rPr>
          <w:i/>
        </w:rPr>
        <w:tab/>
      </w:r>
      <w:r w:rsidR="00532BAD" w:rsidRPr="008C0100">
        <w:rPr>
          <w:i/>
          <w:lang w:val="ru-RU"/>
        </w:rPr>
        <w:t>- недостатъчно добра организация по документирането на изпълнените СМР;</w:t>
      </w:r>
    </w:p>
    <w:p w:rsidR="00532BAD" w:rsidRPr="008C0100" w:rsidRDefault="00496FF0" w:rsidP="00532BAD">
      <w:pPr>
        <w:tabs>
          <w:tab w:val="left" w:pos="720"/>
          <w:tab w:val="left" w:pos="9360"/>
        </w:tabs>
        <w:jc w:val="both"/>
        <w:rPr>
          <w:i/>
          <w:lang w:val="ru-RU"/>
        </w:rPr>
      </w:pPr>
      <w:r w:rsidRPr="008C0100">
        <w:rPr>
          <w:i/>
        </w:rPr>
        <w:tab/>
      </w:r>
      <w:r w:rsidR="00532BAD" w:rsidRPr="008C0100">
        <w:rPr>
          <w:i/>
          <w:lang w:val="ru-RU"/>
        </w:rPr>
        <w:t>- непълно описание необходимите тестове, проби и изпитания по време на</w:t>
      </w:r>
      <w:r w:rsidRPr="008C0100">
        <w:rPr>
          <w:i/>
        </w:rPr>
        <w:t xml:space="preserve"> </w:t>
      </w:r>
      <w:r w:rsidR="00532BAD" w:rsidRPr="008C0100">
        <w:rPr>
          <w:i/>
          <w:lang w:val="ru-RU"/>
        </w:rPr>
        <w:t>строителството при извършване на различните видове СМР за петте етапа на строежа;</w:t>
      </w:r>
    </w:p>
    <w:p w:rsidR="00532BAD" w:rsidRPr="008C0100" w:rsidRDefault="00496FF0" w:rsidP="00532BAD">
      <w:pPr>
        <w:tabs>
          <w:tab w:val="left" w:pos="720"/>
          <w:tab w:val="left" w:pos="9360"/>
        </w:tabs>
        <w:jc w:val="both"/>
        <w:rPr>
          <w:i/>
          <w:lang w:val="ru-RU"/>
        </w:rPr>
      </w:pPr>
      <w:r w:rsidRPr="008C0100">
        <w:rPr>
          <w:i/>
        </w:rPr>
        <w:tab/>
      </w:r>
      <w:r w:rsidR="00532BAD" w:rsidRPr="008C0100">
        <w:rPr>
          <w:i/>
          <w:lang w:val="ru-RU"/>
        </w:rPr>
        <w:t>- непълно описание на дейностите, които трябва да бъдат извършени от подписване на</w:t>
      </w:r>
      <w:r w:rsidRPr="008C0100">
        <w:rPr>
          <w:i/>
        </w:rPr>
        <w:t xml:space="preserve"> </w:t>
      </w:r>
      <w:r w:rsidR="00532BAD" w:rsidRPr="008C0100">
        <w:rPr>
          <w:i/>
          <w:lang w:val="ru-RU"/>
        </w:rPr>
        <w:t>Констативен акт - образец 15 на обекта до издаване на Разрешение за ползване на</w:t>
      </w:r>
      <w:r w:rsidR="00C71301" w:rsidRPr="008C0100">
        <w:rPr>
          <w:i/>
        </w:rPr>
        <w:t xml:space="preserve"> </w:t>
      </w:r>
      <w:r w:rsidR="00532BAD" w:rsidRPr="008C0100">
        <w:rPr>
          <w:i/>
          <w:lang w:val="ru-RU"/>
        </w:rPr>
        <w:t>обекта, включително организация и провеждане на Държавна приемателна комисия;</w:t>
      </w:r>
    </w:p>
    <w:p w:rsidR="00532BAD" w:rsidRPr="008C0100" w:rsidRDefault="00496FF0" w:rsidP="00532BAD">
      <w:pPr>
        <w:tabs>
          <w:tab w:val="left" w:pos="720"/>
          <w:tab w:val="left" w:pos="9360"/>
        </w:tabs>
        <w:jc w:val="both"/>
        <w:rPr>
          <w:bCs/>
          <w:lang w:val="ru-RU"/>
        </w:rPr>
      </w:pPr>
      <w:r w:rsidRPr="008C0100">
        <w:rPr>
          <w:b/>
          <w:bCs/>
        </w:rPr>
        <w:tab/>
      </w:r>
      <w:r w:rsidR="00532BAD" w:rsidRPr="008C0100">
        <w:rPr>
          <w:bCs/>
          <w:lang w:val="ru-RU"/>
        </w:rPr>
        <w:t>Оценка 1 точка по този показател получава участник, който е представил:</w:t>
      </w:r>
    </w:p>
    <w:p w:rsidR="00532BAD" w:rsidRPr="008C0100" w:rsidRDefault="00496FF0" w:rsidP="00532BAD">
      <w:pPr>
        <w:tabs>
          <w:tab w:val="left" w:pos="720"/>
          <w:tab w:val="left" w:pos="9360"/>
        </w:tabs>
        <w:jc w:val="both"/>
        <w:rPr>
          <w:i/>
          <w:lang w:val="ru-RU"/>
        </w:rPr>
      </w:pPr>
      <w:r w:rsidRPr="008C0100">
        <w:tab/>
      </w:r>
      <w:r w:rsidR="00532BAD" w:rsidRPr="008C0100">
        <w:rPr>
          <w:i/>
          <w:lang w:val="ru-RU"/>
        </w:rPr>
        <w:t>- незадоволително и непълно описание на законосъобразното стартиране, изграждане и</w:t>
      </w:r>
      <w:r w:rsidRPr="008C0100">
        <w:rPr>
          <w:i/>
        </w:rPr>
        <w:t xml:space="preserve"> </w:t>
      </w:r>
      <w:r w:rsidR="00532BAD" w:rsidRPr="008C0100">
        <w:rPr>
          <w:i/>
          <w:lang w:val="ru-RU"/>
        </w:rPr>
        <w:t>въвеждане в експлоатация на строежа;</w:t>
      </w:r>
    </w:p>
    <w:p w:rsidR="00532BAD" w:rsidRPr="008C0100" w:rsidRDefault="00496FF0" w:rsidP="00532BAD">
      <w:pPr>
        <w:tabs>
          <w:tab w:val="left" w:pos="720"/>
          <w:tab w:val="left" w:pos="9360"/>
        </w:tabs>
        <w:jc w:val="both"/>
        <w:rPr>
          <w:i/>
          <w:lang w:val="ru-RU"/>
        </w:rPr>
      </w:pPr>
      <w:r w:rsidRPr="008C0100">
        <w:rPr>
          <w:i/>
        </w:rPr>
        <w:tab/>
      </w:r>
      <w:r w:rsidR="00532BAD" w:rsidRPr="008C0100">
        <w:rPr>
          <w:i/>
          <w:lang w:val="ru-RU"/>
        </w:rPr>
        <w:t>- неадекватна организация по документирането на изпълнените СМР;</w:t>
      </w:r>
    </w:p>
    <w:p w:rsidR="00532BAD" w:rsidRPr="008C0100" w:rsidRDefault="00496FF0" w:rsidP="00532BAD">
      <w:pPr>
        <w:tabs>
          <w:tab w:val="left" w:pos="720"/>
          <w:tab w:val="left" w:pos="9360"/>
        </w:tabs>
        <w:jc w:val="both"/>
        <w:rPr>
          <w:i/>
          <w:lang w:val="ru-RU"/>
        </w:rPr>
      </w:pPr>
      <w:r w:rsidRPr="008C0100">
        <w:rPr>
          <w:i/>
        </w:rPr>
        <w:tab/>
      </w:r>
      <w:r w:rsidR="00532BAD" w:rsidRPr="008C0100">
        <w:rPr>
          <w:i/>
          <w:lang w:val="ru-RU"/>
        </w:rPr>
        <w:t>- непълно описание необходимите тестове, проби и изпитания по време на</w:t>
      </w:r>
      <w:r w:rsidRPr="008C0100">
        <w:rPr>
          <w:i/>
        </w:rPr>
        <w:t xml:space="preserve"> </w:t>
      </w:r>
      <w:r w:rsidR="00532BAD" w:rsidRPr="008C0100">
        <w:rPr>
          <w:i/>
          <w:lang w:val="ru-RU"/>
        </w:rPr>
        <w:t>строителството при извършване на различните видове СМР за петте етапа на строежа;</w:t>
      </w:r>
    </w:p>
    <w:p w:rsidR="009627C2" w:rsidRPr="008C0100" w:rsidRDefault="00496FF0" w:rsidP="00532BAD">
      <w:pPr>
        <w:tabs>
          <w:tab w:val="left" w:pos="720"/>
          <w:tab w:val="left" w:pos="9360"/>
        </w:tabs>
        <w:jc w:val="both"/>
        <w:rPr>
          <w:i/>
        </w:rPr>
      </w:pPr>
      <w:r w:rsidRPr="008C0100">
        <w:rPr>
          <w:i/>
        </w:rPr>
        <w:tab/>
      </w:r>
      <w:r w:rsidR="00532BAD" w:rsidRPr="008C0100">
        <w:rPr>
          <w:i/>
          <w:lang w:val="ru-RU"/>
        </w:rPr>
        <w:t>- непълно описание на необходимите дейности от подписване на Констативен акт -</w:t>
      </w:r>
      <w:r w:rsidR="00EE7E03" w:rsidRPr="008C0100">
        <w:rPr>
          <w:i/>
        </w:rPr>
        <w:t xml:space="preserve"> </w:t>
      </w:r>
      <w:r w:rsidR="00532BAD" w:rsidRPr="008C0100">
        <w:rPr>
          <w:i/>
          <w:lang w:val="ru-RU"/>
        </w:rPr>
        <w:t>образец 15 на обекта до издаване на Разрешение за ползване на обекта, включително</w:t>
      </w:r>
      <w:r w:rsidRPr="008C0100">
        <w:rPr>
          <w:i/>
        </w:rPr>
        <w:t xml:space="preserve"> </w:t>
      </w:r>
      <w:r w:rsidR="00532BAD" w:rsidRPr="008C0100">
        <w:rPr>
          <w:i/>
          <w:lang w:val="ru-RU"/>
        </w:rPr>
        <w:t>организация и провеждане на Държавна приемателна комисия.</w:t>
      </w:r>
      <w:r w:rsidR="00773EA3" w:rsidRPr="008C0100">
        <w:rPr>
          <w:i/>
        </w:rPr>
        <w:t>“</w:t>
      </w:r>
    </w:p>
    <w:p w:rsidR="00D579A7" w:rsidRPr="008C0100" w:rsidRDefault="00104FA3" w:rsidP="00104FA3">
      <w:pPr>
        <w:tabs>
          <w:tab w:val="left" w:pos="720"/>
          <w:tab w:val="left" w:pos="9360"/>
        </w:tabs>
        <w:jc w:val="both"/>
        <w:rPr>
          <w:b/>
        </w:rPr>
      </w:pPr>
      <w:r w:rsidRPr="008C0100">
        <w:tab/>
        <w:t xml:space="preserve">При преглед на </w:t>
      </w:r>
      <w:r w:rsidR="00773EA3" w:rsidRPr="008C0100">
        <w:t>критериите</w:t>
      </w:r>
      <w:r w:rsidR="00EE7E03" w:rsidRPr="008C0100">
        <w:t>,</w:t>
      </w:r>
      <w:r w:rsidR="00773EA3" w:rsidRPr="008C0100">
        <w:t xml:space="preserve"> съобразно които комисията следва да постави 1</w:t>
      </w:r>
      <w:r w:rsidR="00EE7E03" w:rsidRPr="008C0100">
        <w:t xml:space="preserve"> </w:t>
      </w:r>
      <w:r w:rsidR="00773EA3" w:rsidRPr="008C0100">
        <w:t>точка, респ.</w:t>
      </w:r>
      <w:r w:rsidR="00EE7E03" w:rsidRPr="008C0100">
        <w:t xml:space="preserve"> </w:t>
      </w:r>
      <w:r w:rsidR="00773EA3" w:rsidRPr="008C0100">
        <w:t>15 точки се установява, че по</w:t>
      </w:r>
      <w:r w:rsidR="001434F4" w:rsidRPr="008C0100">
        <w:t xml:space="preserve"> </w:t>
      </w:r>
      <w:r w:rsidR="00773EA3" w:rsidRPr="008C0100">
        <w:t xml:space="preserve">първия </w:t>
      </w:r>
      <w:r w:rsidR="001434F4" w:rsidRPr="008C0100">
        <w:t xml:space="preserve">критерий е налице идентичност в поставените изисквания, тъй като „незадоволително и непълно описание“ по естеството си се </w:t>
      </w:r>
      <w:r w:rsidR="001434F4" w:rsidRPr="008C0100">
        <w:lastRenderedPageBreak/>
        <w:t>приравнява на „непълно описание“, доколкото когато описанието е незадоволително, то е и непълно. По отношение на третия и четвъртият</w:t>
      </w:r>
      <w:r w:rsidR="008A39F8" w:rsidRPr="008C0100">
        <w:t xml:space="preserve"> критерий е налице пълна идентичност в използваната терминология. По</w:t>
      </w:r>
      <w:r w:rsidR="0054442E" w:rsidRPr="008C0100">
        <w:t xml:space="preserve"> този начин се оказва, че единствения критерий</w:t>
      </w:r>
      <w:r w:rsidR="008A39F8" w:rsidRPr="008C0100">
        <w:t xml:space="preserve">, съобразно който комисията извършва преценка </w:t>
      </w:r>
      <w:r w:rsidR="00570F0A" w:rsidRPr="008C0100">
        <w:t>дали</w:t>
      </w:r>
      <w:r w:rsidR="008A39F8" w:rsidRPr="008C0100">
        <w:t xml:space="preserve"> да постави 1</w:t>
      </w:r>
      <w:r w:rsidR="00BC3190" w:rsidRPr="008C0100">
        <w:t xml:space="preserve"> </w:t>
      </w:r>
      <w:r w:rsidR="008A39F8" w:rsidRPr="008C0100">
        <w:t>точка, респ. 15 точки е създадената „организация по документирането на изпълнените СМР“.</w:t>
      </w:r>
    </w:p>
    <w:p w:rsidR="00D579A7" w:rsidRPr="008C0100" w:rsidRDefault="00D579A7" w:rsidP="00D579A7">
      <w:pPr>
        <w:tabs>
          <w:tab w:val="left" w:pos="720"/>
          <w:tab w:val="left" w:pos="9360"/>
        </w:tabs>
        <w:jc w:val="both"/>
      </w:pPr>
      <w:r w:rsidRPr="008C0100">
        <w:tab/>
      </w:r>
      <w:r w:rsidR="00171B76" w:rsidRPr="008C0100">
        <w:t xml:space="preserve">1.10.3. </w:t>
      </w:r>
      <w:r w:rsidRPr="008C0100">
        <w:t xml:space="preserve">В методиката </w:t>
      </w:r>
      <w:r w:rsidR="00D936E9" w:rsidRPr="008C0100">
        <w:t xml:space="preserve">е </w:t>
      </w:r>
      <w:r w:rsidR="00407640" w:rsidRPr="008C0100">
        <w:t>използван</w:t>
      </w:r>
      <w:r w:rsidR="00D936E9" w:rsidRPr="008C0100">
        <w:t xml:space="preserve"> </w:t>
      </w:r>
      <w:r w:rsidR="00DB492D" w:rsidRPr="008C0100">
        <w:t xml:space="preserve">неправилен </w:t>
      </w:r>
      <w:r w:rsidR="00D936E9" w:rsidRPr="008C0100">
        <w:t>похват</w:t>
      </w:r>
      <w:r w:rsidR="00407640" w:rsidRPr="008C0100">
        <w:t xml:space="preserve">, </w:t>
      </w:r>
      <w:r w:rsidR="00524072" w:rsidRPr="008C0100">
        <w:t xml:space="preserve">да се отстранява от участие предложение, което е получило </w:t>
      </w:r>
      <w:r w:rsidR="000A6613" w:rsidRPr="008C0100">
        <w:t>1</w:t>
      </w:r>
      <w:r w:rsidR="00524072" w:rsidRPr="008C0100">
        <w:t xml:space="preserve"> </w:t>
      </w:r>
      <w:r w:rsidR="000A6613" w:rsidRPr="008C0100">
        <w:t>точка</w:t>
      </w:r>
      <w:r w:rsidRPr="008C0100">
        <w:t xml:space="preserve"> по </w:t>
      </w:r>
      <w:r w:rsidR="000A6613" w:rsidRPr="008C0100">
        <w:t xml:space="preserve">едит от четирите подпоказателя на </w:t>
      </w:r>
      <w:r w:rsidRPr="008C0100">
        <w:t>техническото предложение</w:t>
      </w:r>
      <w:r w:rsidR="00342AEF" w:rsidRPr="008C0100">
        <w:t>.</w:t>
      </w:r>
      <w:r w:rsidR="00524072" w:rsidRPr="008C0100">
        <w:t xml:space="preserve"> </w:t>
      </w:r>
      <w:r w:rsidRPr="008C0100">
        <w:t>Този подх</w:t>
      </w:r>
      <w:r w:rsidR="00944D69" w:rsidRPr="008C0100">
        <w:t>од</w:t>
      </w:r>
      <w:r w:rsidR="00D936E9" w:rsidRPr="008C0100">
        <w:t xml:space="preserve"> </w:t>
      </w:r>
      <w:r w:rsidR="000A6613" w:rsidRPr="008C0100">
        <w:t xml:space="preserve">за отстраняване на оферти на етапа на оценка </w:t>
      </w:r>
      <w:r w:rsidR="00D936E9" w:rsidRPr="008C0100">
        <w:t>няма нормативна опора в ЗОП</w:t>
      </w:r>
      <w:r w:rsidR="00342AEF" w:rsidRPr="008C0100">
        <w:t>, поради което е не</w:t>
      </w:r>
      <w:r w:rsidRPr="008C0100">
        <w:t xml:space="preserve">правилно </w:t>
      </w:r>
      <w:r w:rsidR="00D936E9" w:rsidRPr="008C0100">
        <w:t>да се прилага.</w:t>
      </w:r>
      <w:r w:rsidR="00407640" w:rsidRPr="008C0100">
        <w:rPr>
          <w:rStyle w:val="FootnoteReference"/>
          <w:b/>
        </w:rPr>
        <w:footnoteReference w:id="53"/>
      </w:r>
    </w:p>
    <w:p w:rsidR="00D579A7" w:rsidRPr="008C0100" w:rsidRDefault="000256CC" w:rsidP="00D579A7">
      <w:pPr>
        <w:tabs>
          <w:tab w:val="left" w:pos="720"/>
          <w:tab w:val="left" w:pos="9360"/>
        </w:tabs>
        <w:jc w:val="both"/>
      </w:pPr>
      <w:r w:rsidRPr="008C0100">
        <w:tab/>
      </w:r>
      <w:r w:rsidR="00407640" w:rsidRPr="008C0100">
        <w:t>В останалата част процедурата е проведена в съответствие със законовите изисквания.</w:t>
      </w:r>
    </w:p>
    <w:p w:rsidR="00891E4C" w:rsidRPr="008C0100" w:rsidRDefault="000256CC" w:rsidP="00D579A7">
      <w:pPr>
        <w:tabs>
          <w:tab w:val="left" w:pos="720"/>
          <w:tab w:val="left" w:pos="9360"/>
        </w:tabs>
        <w:jc w:val="both"/>
      </w:pPr>
      <w:r w:rsidRPr="008C0100">
        <w:tab/>
      </w:r>
      <w:r w:rsidR="00D579A7" w:rsidRPr="008C0100">
        <w:rPr>
          <w:i/>
          <w:lang w:val="ru-RU"/>
        </w:rPr>
        <w:tab/>
      </w:r>
    </w:p>
    <w:p w:rsidR="00D579A7" w:rsidRPr="008C0100" w:rsidRDefault="00241823" w:rsidP="00D579A7">
      <w:pPr>
        <w:tabs>
          <w:tab w:val="left" w:pos="720"/>
          <w:tab w:val="left" w:pos="9360"/>
        </w:tabs>
        <w:jc w:val="both"/>
        <w:rPr>
          <w:lang w:val="ru-RU"/>
        </w:rPr>
      </w:pPr>
      <w:r w:rsidRPr="008C0100">
        <w:tab/>
      </w:r>
      <w:r w:rsidR="00171B76" w:rsidRPr="008C0100">
        <w:t xml:space="preserve">1.11. </w:t>
      </w:r>
      <w:r w:rsidRPr="008C0100">
        <w:t>О</w:t>
      </w:r>
      <w:r w:rsidR="00D579A7" w:rsidRPr="008C0100">
        <w:t xml:space="preserve">ткрита процедура с предмет </w:t>
      </w:r>
      <w:r w:rsidR="00D579A7" w:rsidRPr="008C0100">
        <w:rPr>
          <w:b/>
          <w:i/>
        </w:rPr>
        <w:t xml:space="preserve">„Осигуряване на информация и публичност по проект „Оптимизиране и интегриране на геопространствена информационна система </w:t>
      </w:r>
      <w:r w:rsidR="00D579A7" w:rsidRPr="008C0100">
        <w:rPr>
          <w:b/>
          <w:i/>
          <w:lang w:val="ru-RU"/>
        </w:rPr>
        <w:t>(</w:t>
      </w:r>
      <w:r w:rsidR="00D579A7" w:rsidRPr="008C0100">
        <w:rPr>
          <w:b/>
          <w:i/>
        </w:rPr>
        <w:t>ГИС</w:t>
      </w:r>
      <w:r w:rsidR="00D579A7" w:rsidRPr="008C0100">
        <w:rPr>
          <w:b/>
          <w:i/>
          <w:lang w:val="ru-RU"/>
        </w:rPr>
        <w:t>)</w:t>
      </w:r>
      <w:r w:rsidR="00D579A7" w:rsidRPr="008C0100">
        <w:rPr>
          <w:b/>
          <w:i/>
        </w:rPr>
        <w:t xml:space="preserve"> на МРРБ“ </w:t>
      </w:r>
      <w:r w:rsidR="00D579A7" w:rsidRPr="008C0100">
        <w:rPr>
          <w:b/>
          <w:i/>
          <w:lang w:val="ru-RU"/>
        </w:rPr>
        <w:t>(</w:t>
      </w:r>
      <w:r w:rsidR="00D579A7" w:rsidRPr="008C0100">
        <w:rPr>
          <w:b/>
          <w:i/>
        </w:rPr>
        <w:t>УИН 00028-2013-0003</w:t>
      </w:r>
      <w:r w:rsidR="00D579A7" w:rsidRPr="008C0100">
        <w:rPr>
          <w:b/>
          <w:i/>
          <w:lang w:val="ru-RU"/>
        </w:rPr>
        <w:t>)</w:t>
      </w:r>
      <w:r w:rsidR="002904B4" w:rsidRPr="008C0100">
        <w:rPr>
          <w:b/>
          <w:i/>
        </w:rPr>
        <w:t>.</w:t>
      </w:r>
      <w:r w:rsidR="00D579A7" w:rsidRPr="008C0100">
        <w:rPr>
          <w:i/>
        </w:rPr>
        <w:t xml:space="preserve"> </w:t>
      </w:r>
      <w:r w:rsidR="00D579A7" w:rsidRPr="008C0100">
        <w:t>Процедурата е открита на основание чл.</w:t>
      </w:r>
      <w:r w:rsidR="00C84C5A" w:rsidRPr="008C0100">
        <w:t xml:space="preserve"> </w:t>
      </w:r>
      <w:r w:rsidR="00D579A7" w:rsidRPr="008C0100">
        <w:t>16, ал.</w:t>
      </w:r>
      <w:r w:rsidR="00C84C5A" w:rsidRPr="008C0100">
        <w:t xml:space="preserve"> </w:t>
      </w:r>
      <w:r w:rsidR="00D579A7" w:rsidRPr="008C0100">
        <w:t>8 от ЗОП с Решение</w:t>
      </w:r>
      <w:r w:rsidR="00D579A7" w:rsidRPr="008C0100">
        <w:rPr>
          <w:b/>
          <w:vertAlign w:val="superscript"/>
        </w:rPr>
        <w:footnoteReference w:id="54"/>
      </w:r>
      <w:r w:rsidR="00844F39" w:rsidRPr="008C0100">
        <w:t xml:space="preserve"> на главния секретар на МРР, с което</w:t>
      </w:r>
      <w:r w:rsidR="00D579A7" w:rsidRPr="008C0100">
        <w:t xml:space="preserve"> са одобрени обявлението за </w:t>
      </w:r>
      <w:r w:rsidR="0028711D" w:rsidRPr="008C0100">
        <w:t xml:space="preserve">обществена </w:t>
      </w:r>
      <w:r w:rsidR="00D579A7" w:rsidRPr="008C0100">
        <w:t>поръчка</w:t>
      </w:r>
      <w:r w:rsidR="00A44610" w:rsidRPr="008C0100">
        <w:t xml:space="preserve"> и документацията за участие</w:t>
      </w:r>
      <w:r w:rsidR="0028711D" w:rsidRPr="008C0100">
        <w:t xml:space="preserve"> в процедурата</w:t>
      </w:r>
      <w:r w:rsidR="00A44610" w:rsidRPr="008C0100">
        <w:t>.</w:t>
      </w:r>
    </w:p>
    <w:p w:rsidR="00D579A7" w:rsidRPr="008C0100" w:rsidRDefault="00D579A7" w:rsidP="00D579A7">
      <w:pPr>
        <w:tabs>
          <w:tab w:val="left" w:pos="720"/>
          <w:tab w:val="left" w:pos="9360"/>
        </w:tabs>
        <w:jc w:val="both"/>
      </w:pPr>
      <w:r w:rsidRPr="008C0100">
        <w:rPr>
          <w:lang w:val="ru-RU"/>
        </w:rPr>
        <w:tab/>
      </w:r>
      <w:r w:rsidRPr="008C0100">
        <w:t xml:space="preserve">Обществената поръчка е по проект „Оптимизиране и интегриране на геопространствена информационна система (ГИС) на МРРБ“, осъществяван в изпълнение на Договор 12-32-3/2012-11-16 за предоставяне на безвъзмездна финансова помощ по </w:t>
      </w:r>
      <w:r w:rsidR="008B2820" w:rsidRPr="008C0100">
        <w:t>ОПАК</w:t>
      </w:r>
      <w:r w:rsidRPr="008C0100">
        <w:t>, съфинансиран от ЕС чрез Европейския социален фонд.</w:t>
      </w:r>
    </w:p>
    <w:p w:rsidR="00D579A7" w:rsidRPr="008C0100" w:rsidRDefault="00D579A7" w:rsidP="00D579A7">
      <w:pPr>
        <w:tabs>
          <w:tab w:val="left" w:pos="720"/>
          <w:tab w:val="left" w:pos="9360"/>
        </w:tabs>
        <w:jc w:val="both"/>
      </w:pPr>
      <w:r w:rsidRPr="008C0100">
        <w:tab/>
      </w:r>
      <w:r w:rsidR="008022AF" w:rsidRPr="008C0100">
        <w:t>П</w:t>
      </w:r>
      <w:r w:rsidRPr="008C0100">
        <w:t>рогнозна</w:t>
      </w:r>
      <w:r w:rsidR="008022AF" w:rsidRPr="008C0100">
        <w:t>та</w:t>
      </w:r>
      <w:r w:rsidRPr="008C0100">
        <w:t xml:space="preserve"> стойност на </w:t>
      </w:r>
      <w:r w:rsidR="008022AF" w:rsidRPr="008C0100">
        <w:t xml:space="preserve">обществената </w:t>
      </w:r>
      <w:r w:rsidRPr="008C0100">
        <w:t>п</w:t>
      </w:r>
      <w:r w:rsidR="008B2820" w:rsidRPr="008C0100">
        <w:t xml:space="preserve">оръчка е 24 166 лв. без ДДС. </w:t>
      </w:r>
    </w:p>
    <w:p w:rsidR="00D579A7" w:rsidRPr="008C0100" w:rsidRDefault="00D579A7" w:rsidP="00D579A7">
      <w:pPr>
        <w:tabs>
          <w:tab w:val="left" w:pos="720"/>
          <w:tab w:val="left" w:pos="9360"/>
        </w:tabs>
        <w:jc w:val="both"/>
        <w:rPr>
          <w:lang w:val="ru-RU"/>
        </w:rPr>
      </w:pPr>
      <w:r w:rsidRPr="008C0100">
        <w:tab/>
        <w:t xml:space="preserve">В резултат на проведената процедура е сключен Договор </w:t>
      </w:r>
      <w:r w:rsidR="00D64EBD" w:rsidRPr="008C0100">
        <w:br/>
      </w:r>
      <w:r w:rsidRPr="008C0100">
        <w:t>№ РД-02-29-241/15.05.2013 г. с „БИК - Българска издателска компания“ АД</w:t>
      </w:r>
      <w:r w:rsidR="00721F48" w:rsidRPr="008C0100">
        <w:t>,</w:t>
      </w:r>
      <w:r w:rsidRPr="008C0100">
        <w:t xml:space="preserve"> на стойност 23 800 лв. без ДДС</w:t>
      </w:r>
      <w:r w:rsidR="00927F76" w:rsidRPr="008C0100">
        <w:t>.</w:t>
      </w:r>
      <w:r w:rsidRPr="008C0100">
        <w:rPr>
          <w:lang w:val="ru-RU"/>
        </w:rPr>
        <w:t xml:space="preserve"> </w:t>
      </w:r>
    </w:p>
    <w:p w:rsidR="00D579A7" w:rsidRPr="008C0100" w:rsidRDefault="00D579A7" w:rsidP="00D579A7">
      <w:pPr>
        <w:tabs>
          <w:tab w:val="left" w:pos="720"/>
          <w:tab w:val="left" w:pos="9360"/>
        </w:tabs>
        <w:jc w:val="both"/>
      </w:pPr>
      <w:r w:rsidRPr="008C0100">
        <w:rPr>
          <w:lang w:val="ru-RU"/>
        </w:rPr>
        <w:tab/>
      </w:r>
      <w:r w:rsidRPr="008C0100">
        <w:t xml:space="preserve">При проверката е установено: </w:t>
      </w:r>
    </w:p>
    <w:p w:rsidR="00D579A7" w:rsidRPr="008C0100" w:rsidRDefault="004F287B" w:rsidP="00D579A7">
      <w:pPr>
        <w:tabs>
          <w:tab w:val="left" w:pos="720"/>
          <w:tab w:val="left" w:pos="9360"/>
        </w:tabs>
        <w:jc w:val="both"/>
      </w:pPr>
      <w:r w:rsidRPr="008C0100">
        <w:tab/>
        <w:t xml:space="preserve">1.11.1. </w:t>
      </w:r>
      <w:r w:rsidR="003655AA" w:rsidRPr="008C0100">
        <w:t xml:space="preserve"> </w:t>
      </w:r>
      <w:r w:rsidRPr="008C0100">
        <w:t xml:space="preserve">В т. 2.5 от „Указанията към участниците” от документацията е посочено, че се отстраняват от по-нататъшно участие в процедурата участник, който е в съдружие с друг участник. </w:t>
      </w:r>
      <w:r w:rsidR="007E2495" w:rsidRPr="008C0100">
        <w:t>В противоречие с чл. 25, ал. 5 от ЗОП в документацията е поставено условие, което необосновано ограничава участници в съдружие с други такива. Поставеното условие не се е реализирало при провеждане на процедурата предвид броя на подадените 5 оферти и предвид липсата на отс</w:t>
      </w:r>
      <w:r w:rsidR="00ED2FE0" w:rsidRPr="008C0100">
        <w:t>т</w:t>
      </w:r>
      <w:r w:rsidR="007E2495" w:rsidRPr="008C0100">
        <w:t>ранени участници на това основание</w:t>
      </w:r>
      <w:r w:rsidR="003655AA" w:rsidRPr="008C0100">
        <w:t>.</w:t>
      </w:r>
      <w:r w:rsidR="003655AA" w:rsidRPr="008C0100">
        <w:rPr>
          <w:b/>
          <w:vertAlign w:val="superscript"/>
        </w:rPr>
        <w:footnoteReference w:id="55"/>
      </w:r>
    </w:p>
    <w:p w:rsidR="0004659E" w:rsidRPr="008C0100" w:rsidRDefault="00D579A7" w:rsidP="0004659E">
      <w:pPr>
        <w:jc w:val="both"/>
      </w:pPr>
      <w:r w:rsidRPr="008C0100">
        <w:tab/>
      </w:r>
      <w:r w:rsidR="008B2820" w:rsidRPr="008C0100">
        <w:t xml:space="preserve">1.11.2. </w:t>
      </w:r>
      <w:r w:rsidRPr="008C0100">
        <w:t xml:space="preserve">В методиката за оценка на офертите </w:t>
      </w:r>
      <w:r w:rsidR="0004659E" w:rsidRPr="008C0100">
        <w:t xml:space="preserve">по показател „Визия, качество и функционалност” е предвидено офертите да се оценяват по 5 различни параметъра на изпълнението  с точки от 0 до 2. Присъждането на 0 т. е обвързано с лошо ниво на визия, качество и функционалност. В методиката е предвидено при получаване от участник на 0 т. по три и повече от параметрите, неговата оферта да се счита за несъответстваща на изискванията на възложителя и да се отстранява. </w:t>
      </w:r>
    </w:p>
    <w:p w:rsidR="00D579A7" w:rsidRPr="008C0100" w:rsidRDefault="0004659E" w:rsidP="00F240B1">
      <w:pPr>
        <w:jc w:val="both"/>
        <w:rPr>
          <w:b/>
        </w:rPr>
      </w:pPr>
      <w:r w:rsidRPr="008C0100">
        <w:tab/>
      </w:r>
      <w:r w:rsidR="00E86C8B" w:rsidRPr="008C0100">
        <w:t xml:space="preserve">Посоченият подход за отстраняване на оферти на етапа на оценка е неправилен и </w:t>
      </w:r>
      <w:r w:rsidR="00716C4B" w:rsidRPr="008C0100">
        <w:t xml:space="preserve"> </w:t>
      </w:r>
      <w:r w:rsidRPr="008C0100">
        <w:t xml:space="preserve"> </w:t>
      </w:r>
      <w:r w:rsidR="00EA7E63" w:rsidRPr="008C0100">
        <w:t>няма нормативна опора в ЗОП</w:t>
      </w:r>
      <w:r w:rsidR="00D579A7" w:rsidRPr="008C0100">
        <w:t xml:space="preserve">, поради което </w:t>
      </w:r>
      <w:r w:rsidR="00E86C8B" w:rsidRPr="008C0100">
        <w:t>н</w:t>
      </w:r>
      <w:r w:rsidR="00D579A7" w:rsidRPr="008C0100">
        <w:t xml:space="preserve">е </w:t>
      </w:r>
      <w:r w:rsidR="00E86C8B" w:rsidRPr="008C0100">
        <w:t>следва</w:t>
      </w:r>
      <w:r w:rsidR="00947820" w:rsidRPr="008C0100">
        <w:t xml:space="preserve"> да се прилага</w:t>
      </w:r>
      <w:r w:rsidR="00D579A7" w:rsidRPr="008C0100">
        <w:t xml:space="preserve"> при оценяване на </w:t>
      </w:r>
      <w:r w:rsidR="00E86C8B" w:rsidRPr="008C0100">
        <w:t>подадените оферти</w:t>
      </w:r>
      <w:r w:rsidR="00D579A7" w:rsidRPr="008C0100">
        <w:t>.</w:t>
      </w:r>
      <w:r w:rsidR="00EA7E63" w:rsidRPr="008C0100">
        <w:rPr>
          <w:rStyle w:val="FootnoteReference"/>
          <w:b/>
        </w:rPr>
        <w:footnoteReference w:id="56"/>
      </w:r>
    </w:p>
    <w:p w:rsidR="00D579A7" w:rsidRPr="008C0100" w:rsidRDefault="00EA7E63" w:rsidP="00D579A7">
      <w:pPr>
        <w:tabs>
          <w:tab w:val="left" w:pos="720"/>
          <w:tab w:val="left" w:pos="9360"/>
        </w:tabs>
        <w:jc w:val="both"/>
        <w:rPr>
          <w:b/>
        </w:rPr>
      </w:pPr>
      <w:r w:rsidRPr="008C0100">
        <w:tab/>
      </w:r>
      <w:r w:rsidR="00171B76" w:rsidRPr="008C0100">
        <w:t>1.11.</w:t>
      </w:r>
      <w:r w:rsidR="008B2820" w:rsidRPr="008C0100">
        <w:t>3</w:t>
      </w:r>
      <w:r w:rsidR="00171B76" w:rsidRPr="008C0100">
        <w:t xml:space="preserve">. </w:t>
      </w:r>
      <w:r w:rsidR="00D579A7" w:rsidRPr="008C0100">
        <w:t>Договор № РД-02-29-241</w:t>
      </w:r>
      <w:r w:rsidRPr="008C0100">
        <w:t xml:space="preserve"> с</w:t>
      </w:r>
      <w:r w:rsidR="00D579A7" w:rsidRPr="008C0100">
        <w:t xml:space="preserve"> </w:t>
      </w:r>
      <w:r w:rsidRPr="008C0100">
        <w:t xml:space="preserve">„БИК - Българска издателска компания“ АД </w:t>
      </w:r>
      <w:r w:rsidR="00D579A7" w:rsidRPr="008C0100">
        <w:t>е сключен на 15.05.2013 г.</w:t>
      </w:r>
      <w:r w:rsidR="00811996" w:rsidRPr="008C0100">
        <w:t>,</w:t>
      </w:r>
      <w:r w:rsidR="00D579A7" w:rsidRPr="008C0100">
        <w:t xml:space="preserve"> а информацията за сключен договор</w:t>
      </w:r>
      <w:r w:rsidR="008B2820" w:rsidRPr="008C0100">
        <w:t xml:space="preserve"> до АОП е изпратена</w:t>
      </w:r>
      <w:r w:rsidR="00D579A7" w:rsidRPr="008C0100">
        <w:t xml:space="preserve"> на 21.11.2013 г., след изтичане на законоустановения седем дневен срок от сключване на договора. Извършено е н</w:t>
      </w:r>
      <w:r w:rsidR="00415654" w:rsidRPr="008C0100">
        <w:t>арушение на чл.</w:t>
      </w:r>
      <w:r w:rsidR="007A3A41" w:rsidRPr="008C0100">
        <w:t xml:space="preserve"> </w:t>
      </w:r>
      <w:r w:rsidR="00415654" w:rsidRPr="008C0100">
        <w:t>44, ал.</w:t>
      </w:r>
      <w:r w:rsidR="007A3A41" w:rsidRPr="008C0100">
        <w:t xml:space="preserve"> </w:t>
      </w:r>
      <w:r w:rsidR="00415654" w:rsidRPr="008C0100">
        <w:t>1 от ЗОП.</w:t>
      </w:r>
      <w:r w:rsidR="00D579A7" w:rsidRPr="008C0100">
        <w:rPr>
          <w:b/>
          <w:vertAlign w:val="superscript"/>
        </w:rPr>
        <w:footnoteReference w:id="57"/>
      </w:r>
    </w:p>
    <w:p w:rsidR="00D579A7" w:rsidRPr="008C0100" w:rsidRDefault="00CE192D" w:rsidP="00D579A7">
      <w:pPr>
        <w:tabs>
          <w:tab w:val="left" w:pos="720"/>
          <w:tab w:val="left" w:pos="9360"/>
        </w:tabs>
        <w:jc w:val="both"/>
      </w:pPr>
      <w:r w:rsidRPr="008C0100">
        <w:tab/>
        <w:t xml:space="preserve">В останалата част процедурата е проведена в съответствие със законовите </w:t>
      </w:r>
      <w:r w:rsidR="007A3A41" w:rsidRPr="008C0100">
        <w:t>изисквания.</w:t>
      </w:r>
    </w:p>
    <w:p w:rsidR="007B171F" w:rsidRPr="008C0100" w:rsidRDefault="007B171F" w:rsidP="00D579A7">
      <w:pPr>
        <w:tabs>
          <w:tab w:val="left" w:pos="720"/>
          <w:tab w:val="left" w:pos="9360"/>
        </w:tabs>
        <w:jc w:val="both"/>
      </w:pPr>
    </w:p>
    <w:p w:rsidR="00A9274C" w:rsidRPr="008C0100" w:rsidRDefault="00A9274C" w:rsidP="00A9274C">
      <w:pPr>
        <w:tabs>
          <w:tab w:val="left" w:pos="720"/>
          <w:tab w:val="left" w:pos="9360"/>
        </w:tabs>
        <w:jc w:val="both"/>
      </w:pPr>
      <w:r w:rsidRPr="008C0100">
        <w:tab/>
      </w:r>
      <w:r w:rsidR="00171B76" w:rsidRPr="008C0100">
        <w:t xml:space="preserve">1.12. </w:t>
      </w:r>
      <w:r w:rsidRPr="008C0100">
        <w:t xml:space="preserve">Открита процедура с предмет: </w:t>
      </w:r>
      <w:r w:rsidRPr="008C0100">
        <w:rPr>
          <w:b/>
          <w:i/>
        </w:rPr>
        <w:t xml:space="preserve">„Доставка на канцеларски материали за нуждите на Министерство на регионалното развитие и благоустройството“ </w:t>
      </w:r>
      <w:r w:rsidRPr="008C0100">
        <w:rPr>
          <w:b/>
          <w:i/>
        </w:rPr>
        <w:br/>
        <w:t xml:space="preserve">(00028-2013-0008). </w:t>
      </w:r>
      <w:r w:rsidRPr="008C0100">
        <w:t>Процедурата е открита с Решение</w:t>
      </w:r>
      <w:r w:rsidRPr="008C0100">
        <w:rPr>
          <w:b/>
          <w:vertAlign w:val="superscript"/>
        </w:rPr>
        <w:footnoteReference w:id="58"/>
      </w:r>
      <w:r w:rsidRPr="008C0100">
        <w:t xml:space="preserve"> на </w:t>
      </w:r>
      <w:r w:rsidR="00D56466" w:rsidRPr="008C0100">
        <w:t>главния секретар</w:t>
      </w:r>
      <w:r w:rsidRPr="008C0100">
        <w:t>, на</w:t>
      </w:r>
      <w:r w:rsidR="00BA79A3" w:rsidRPr="008C0100">
        <w:t xml:space="preserve"> основание чл. 16, ал. 8 от ЗОП, с което са одобрени </w:t>
      </w:r>
      <w:r w:rsidR="00D56466" w:rsidRPr="008C0100">
        <w:t>обявлението за обществена поръчка</w:t>
      </w:r>
      <w:r w:rsidR="00BA79A3" w:rsidRPr="008C0100">
        <w:t xml:space="preserve"> и документацията за участие</w:t>
      </w:r>
      <w:r w:rsidR="007C56BE" w:rsidRPr="008C0100">
        <w:t xml:space="preserve"> в процедурата</w:t>
      </w:r>
      <w:r w:rsidR="00BA79A3" w:rsidRPr="008C0100">
        <w:t>.</w:t>
      </w:r>
      <w:r w:rsidRPr="008C0100">
        <w:t xml:space="preserve"> Прогнозната стойност </w:t>
      </w:r>
      <w:r w:rsidR="00D56466" w:rsidRPr="008C0100">
        <w:t xml:space="preserve">на поръчката </w:t>
      </w:r>
      <w:r w:rsidRPr="008C0100">
        <w:t xml:space="preserve">е </w:t>
      </w:r>
      <w:r w:rsidR="007C56BE" w:rsidRPr="008C0100">
        <w:br/>
      </w:r>
      <w:r w:rsidRPr="008C0100">
        <w:t>80 000 лв. без ДДС. Обществен</w:t>
      </w:r>
      <w:r w:rsidR="00D56466" w:rsidRPr="008C0100">
        <w:t>ата поръчката е финансирана с бюджетни средства.</w:t>
      </w:r>
      <w:r w:rsidRPr="008C0100">
        <w:t xml:space="preserve"> В резултат на проведената процедура е сключен Договор № РД-02-29-253/10.06.2013 г. с „Роел-98“ ООД на стойност 80 000 лв. без ДДС</w:t>
      </w:r>
      <w:r w:rsidR="00D56466" w:rsidRPr="008C0100">
        <w:t>.</w:t>
      </w:r>
    </w:p>
    <w:p w:rsidR="00A9274C" w:rsidRPr="008C0100" w:rsidRDefault="00A9274C" w:rsidP="00A9274C">
      <w:pPr>
        <w:tabs>
          <w:tab w:val="left" w:pos="720"/>
          <w:tab w:val="left" w:pos="9360"/>
        </w:tabs>
        <w:jc w:val="both"/>
      </w:pPr>
      <w:r w:rsidRPr="008C0100">
        <w:tab/>
        <w:t>При проверката е установено:</w:t>
      </w:r>
    </w:p>
    <w:p w:rsidR="00A9274C" w:rsidRPr="008C0100" w:rsidRDefault="00A9274C" w:rsidP="00A9274C">
      <w:pPr>
        <w:tabs>
          <w:tab w:val="left" w:pos="720"/>
          <w:tab w:val="left" w:pos="9360"/>
        </w:tabs>
        <w:jc w:val="both"/>
        <w:rPr>
          <w:b/>
        </w:rPr>
      </w:pPr>
      <w:r w:rsidRPr="008C0100">
        <w:tab/>
      </w:r>
      <w:r w:rsidR="00171B76" w:rsidRPr="008C0100">
        <w:t xml:space="preserve">1.12.1. </w:t>
      </w:r>
      <w:r w:rsidR="00975739" w:rsidRPr="008C0100">
        <w:t>Със з</w:t>
      </w:r>
      <w:r w:rsidRPr="008C0100">
        <w:t>аповед на главния секретар е назначена комисия в тричленен състав, която да разгледа, оцени и класира постъпилите оферти за участие в обществената поръчка. Членовете на комисията са попълнили и подписали декларации за липса на обстоятелства по чл. 35, ал.</w:t>
      </w:r>
      <w:r w:rsidR="00F278E6" w:rsidRPr="008C0100">
        <w:t xml:space="preserve"> </w:t>
      </w:r>
      <w:r w:rsidRPr="008C0100">
        <w:t>3 от ЗОП. В декларациите са посочени обстоятелствата по ал.</w:t>
      </w:r>
      <w:r w:rsidR="00F278E6" w:rsidRPr="008C0100">
        <w:t xml:space="preserve"> </w:t>
      </w:r>
      <w:r w:rsidRPr="008C0100">
        <w:t>1, т. 2 и т. 3, а именно, че членовете на комисията не са "свързани лица" с кандидат или участник в процедурата или с посочените от него подизпълнители, или с членове на техните управителни или контролни органи и нямат частен интерес по смисъла на Закона за предотвратяване и установяване на конфликт на интереси от възлагането на обществената поръчка.</w:t>
      </w:r>
      <w:r w:rsidR="007C5665" w:rsidRPr="008C0100">
        <w:t xml:space="preserve"> </w:t>
      </w:r>
      <w:r w:rsidRPr="008C0100">
        <w:t>Не са посочени обстоятелствата по ал. 1, т. 1 „нямат материален интерес от възлагането на обществената поръчка на определен кандидат или участник“ и за спазване на изискванията по ал. 2 от ЗОП – „членовете на комисията и консултантите са длъжни да пазят в тайна обстоятелствата, които са узнали във връзка</w:t>
      </w:r>
      <w:r w:rsidR="007C5665" w:rsidRPr="008C0100">
        <w:t xml:space="preserve"> със своята работа в комисията“, </w:t>
      </w:r>
      <w:r w:rsidR="00096171" w:rsidRPr="008C0100">
        <w:t xml:space="preserve">като не е спазено </w:t>
      </w:r>
      <w:r w:rsidR="007C5665" w:rsidRPr="008C0100">
        <w:t xml:space="preserve">изискването на </w:t>
      </w:r>
      <w:r w:rsidRPr="008C0100">
        <w:t>чл.</w:t>
      </w:r>
      <w:r w:rsidR="007C5665" w:rsidRPr="008C0100">
        <w:t xml:space="preserve"> </w:t>
      </w:r>
      <w:r w:rsidRPr="008C0100">
        <w:t>35, ал.</w:t>
      </w:r>
      <w:r w:rsidR="007C5665" w:rsidRPr="008C0100">
        <w:t xml:space="preserve"> </w:t>
      </w:r>
      <w:r w:rsidRPr="008C0100">
        <w:t>3 от ЗОП.</w:t>
      </w:r>
      <w:r w:rsidRPr="008C0100">
        <w:rPr>
          <w:b/>
          <w:vertAlign w:val="superscript"/>
        </w:rPr>
        <w:footnoteReference w:id="59"/>
      </w:r>
    </w:p>
    <w:p w:rsidR="00A9274C" w:rsidRPr="008C0100" w:rsidRDefault="00A9274C" w:rsidP="00A9274C">
      <w:pPr>
        <w:tabs>
          <w:tab w:val="left" w:pos="720"/>
          <w:tab w:val="left" w:pos="9360"/>
        </w:tabs>
        <w:jc w:val="both"/>
      </w:pPr>
      <w:r w:rsidRPr="008C0100">
        <w:tab/>
      </w:r>
      <w:r w:rsidR="00171B76" w:rsidRPr="008C0100">
        <w:t xml:space="preserve">1.12.2. </w:t>
      </w:r>
      <w:r w:rsidRPr="008C0100">
        <w:t>Съгласно обявление</w:t>
      </w:r>
      <w:r w:rsidR="005722B5" w:rsidRPr="008C0100">
        <w:t>то</w:t>
      </w:r>
      <w:r w:rsidRPr="008C0100">
        <w:t xml:space="preserve"> за обществена поръчка, публикувано в регистъра на обществените поръчки на 21.03.2013 г., критерий за оценка на офертите </w:t>
      </w:r>
      <w:r w:rsidRPr="008C0100">
        <w:rPr>
          <w:bCs/>
        </w:rPr>
        <w:t>е „най-ниска цена“. В срока за получаване на офертите за участие са получени 4 оферти. Комисията е разгледала, оценила и класирала участниците в процедурат</w:t>
      </w:r>
      <w:r w:rsidR="008F22DC" w:rsidRPr="008C0100">
        <w:rPr>
          <w:bCs/>
        </w:rPr>
        <w:t xml:space="preserve">а съобразно избрания критерий </w:t>
      </w:r>
      <w:r w:rsidRPr="008C0100">
        <w:rPr>
          <w:bCs/>
        </w:rPr>
        <w:t>„</w:t>
      </w:r>
      <w:r w:rsidR="008F22DC" w:rsidRPr="008C0100">
        <w:rPr>
          <w:bCs/>
        </w:rPr>
        <w:t>н</w:t>
      </w:r>
      <w:r w:rsidRPr="008C0100">
        <w:rPr>
          <w:bCs/>
        </w:rPr>
        <w:t>ай-ниска цена“. Участникът, класиран на първо място</w:t>
      </w:r>
      <w:r w:rsidR="00FC54D9" w:rsidRPr="008C0100">
        <w:rPr>
          <w:bCs/>
        </w:rPr>
        <w:t>,</w:t>
      </w:r>
      <w:r w:rsidRPr="008C0100">
        <w:rPr>
          <w:bCs/>
        </w:rPr>
        <w:t xml:space="preserve"> </w:t>
      </w:r>
      <w:r w:rsidRPr="008C0100">
        <w:t>е представи</w:t>
      </w:r>
      <w:r w:rsidR="00FC54D9" w:rsidRPr="008C0100">
        <w:t>л ценово предложение</w:t>
      </w:r>
      <w:r w:rsidR="002409A0" w:rsidRPr="008C0100">
        <w:t xml:space="preserve"> с 35,7 % </w:t>
      </w:r>
      <w:r w:rsidRPr="008C0100">
        <w:t>по-благоприятно от средната цена на другите трима участници. Комисията не е изискала от участника подробна писмена обосновка за начина на образуване на цената, в нарушение на чл.</w:t>
      </w:r>
      <w:r w:rsidR="00EA47D6" w:rsidRPr="008C0100">
        <w:t xml:space="preserve"> </w:t>
      </w:r>
      <w:r w:rsidRPr="008C0100">
        <w:t>70, ал.</w:t>
      </w:r>
      <w:r w:rsidR="00EA47D6" w:rsidRPr="008C0100">
        <w:t xml:space="preserve"> </w:t>
      </w:r>
      <w:r w:rsidRPr="008C0100">
        <w:t>1 от ЗОП</w:t>
      </w:r>
      <w:r w:rsidR="00CE2A1A" w:rsidRPr="008C0100">
        <w:t>.</w:t>
      </w:r>
      <w:r w:rsidRPr="008C0100">
        <w:rPr>
          <w:b/>
          <w:vertAlign w:val="superscript"/>
        </w:rPr>
        <w:footnoteReference w:id="60"/>
      </w:r>
    </w:p>
    <w:p w:rsidR="00A9274C" w:rsidRPr="008C0100" w:rsidRDefault="00A9274C" w:rsidP="00D579A7">
      <w:pPr>
        <w:tabs>
          <w:tab w:val="left" w:pos="720"/>
          <w:tab w:val="left" w:pos="9360"/>
        </w:tabs>
        <w:jc w:val="both"/>
      </w:pPr>
      <w:r w:rsidRPr="008C0100">
        <w:tab/>
        <w:t>В останалата част процедурата е проведена в съответствие със законовите разпоредби.</w:t>
      </w:r>
    </w:p>
    <w:p w:rsidR="00A9274C" w:rsidRPr="008C0100" w:rsidRDefault="00A9274C" w:rsidP="00D579A7">
      <w:pPr>
        <w:tabs>
          <w:tab w:val="left" w:pos="720"/>
          <w:tab w:val="left" w:pos="9360"/>
        </w:tabs>
        <w:jc w:val="both"/>
      </w:pPr>
    </w:p>
    <w:p w:rsidR="00FC54D9" w:rsidRPr="008C0100" w:rsidRDefault="00D579A7" w:rsidP="00D579A7">
      <w:pPr>
        <w:tabs>
          <w:tab w:val="left" w:pos="720"/>
          <w:tab w:val="left" w:pos="9360"/>
        </w:tabs>
        <w:jc w:val="both"/>
      </w:pPr>
      <w:r w:rsidRPr="008C0100">
        <w:rPr>
          <w:lang w:val="ru-RU"/>
        </w:rPr>
        <w:tab/>
      </w:r>
      <w:r w:rsidR="00171B76" w:rsidRPr="008C0100">
        <w:t xml:space="preserve">1.13. </w:t>
      </w:r>
      <w:r w:rsidR="000256CC" w:rsidRPr="008C0100">
        <w:t>О</w:t>
      </w:r>
      <w:r w:rsidRPr="008C0100">
        <w:t>ткрита процедура с предмет</w:t>
      </w:r>
      <w:r w:rsidRPr="008C0100">
        <w:rPr>
          <w:i/>
        </w:rPr>
        <w:t xml:space="preserve"> „</w:t>
      </w:r>
      <w:r w:rsidRPr="008C0100">
        <w:rPr>
          <w:b/>
          <w:i/>
        </w:rPr>
        <w:t>Анализ, проучвания и актуализация (разработване на нови) на нормативни актове в областта на енергийната ефективност за проектиране, изграждане и обновяване на сгради в съответствие с изискванията на</w:t>
      </w:r>
      <w:r w:rsidR="002904B4" w:rsidRPr="008C0100">
        <w:rPr>
          <w:b/>
          <w:i/>
        </w:rPr>
        <w:t xml:space="preserve"> Директива 2010/31/ЕС”</w:t>
      </w:r>
      <w:r w:rsidRPr="008C0100">
        <w:rPr>
          <w:b/>
          <w:i/>
        </w:rPr>
        <w:t xml:space="preserve"> (УИН 00028-2013-0014).</w:t>
      </w:r>
      <w:r w:rsidRPr="008C0100">
        <w:t xml:space="preserve"> </w:t>
      </w:r>
    </w:p>
    <w:p w:rsidR="00D579A7" w:rsidRPr="008C0100" w:rsidRDefault="00FC54D9" w:rsidP="00D579A7">
      <w:pPr>
        <w:tabs>
          <w:tab w:val="left" w:pos="720"/>
          <w:tab w:val="left" w:pos="9360"/>
        </w:tabs>
        <w:jc w:val="both"/>
      </w:pPr>
      <w:r w:rsidRPr="008C0100">
        <w:tab/>
      </w:r>
      <w:r w:rsidR="00D579A7" w:rsidRPr="008C0100">
        <w:t>Процеду</w:t>
      </w:r>
      <w:r w:rsidR="00CE192D" w:rsidRPr="008C0100">
        <w:t>рата е открита на основание чл.</w:t>
      </w:r>
      <w:r w:rsidR="00F278E6" w:rsidRPr="008C0100">
        <w:t xml:space="preserve"> </w:t>
      </w:r>
      <w:r w:rsidR="00D579A7" w:rsidRPr="008C0100">
        <w:t>16, ал.</w:t>
      </w:r>
      <w:r w:rsidR="009759EA" w:rsidRPr="008C0100">
        <w:t xml:space="preserve"> </w:t>
      </w:r>
      <w:r w:rsidR="00D579A7" w:rsidRPr="008C0100">
        <w:t xml:space="preserve">8 от ЗОП с Решение </w:t>
      </w:r>
      <w:r w:rsidR="00D579A7" w:rsidRPr="008C0100">
        <w:rPr>
          <w:b/>
          <w:vertAlign w:val="superscript"/>
        </w:rPr>
        <w:footnoteReference w:id="61"/>
      </w:r>
      <w:r w:rsidR="00D579A7" w:rsidRPr="008C0100">
        <w:rPr>
          <w:b/>
        </w:rPr>
        <w:t xml:space="preserve"> </w:t>
      </w:r>
      <w:r w:rsidR="00D579A7" w:rsidRPr="008C0100">
        <w:t>на главния секретар на МРР</w:t>
      </w:r>
      <w:r w:rsidR="004F6837" w:rsidRPr="008C0100">
        <w:t>,</w:t>
      </w:r>
      <w:r w:rsidR="00D579A7" w:rsidRPr="008C0100">
        <w:t xml:space="preserve"> </w:t>
      </w:r>
      <w:r w:rsidR="004F6837" w:rsidRPr="008C0100">
        <w:t>с</w:t>
      </w:r>
      <w:r w:rsidR="00D579A7" w:rsidRPr="008C0100">
        <w:t xml:space="preserve"> </w:t>
      </w:r>
      <w:r w:rsidR="004F6837" w:rsidRPr="008C0100">
        <w:t>което</w:t>
      </w:r>
      <w:r w:rsidR="00D579A7" w:rsidRPr="008C0100">
        <w:t xml:space="preserve"> са одоб</w:t>
      </w:r>
      <w:r w:rsidR="004F6837" w:rsidRPr="008C0100">
        <w:t>рени обявлението за обществена</w:t>
      </w:r>
      <w:r w:rsidR="00D579A7" w:rsidRPr="008C0100">
        <w:t xml:space="preserve"> поръчка и документацията за участие в процедурата.</w:t>
      </w:r>
    </w:p>
    <w:p w:rsidR="00D579A7" w:rsidRPr="008C0100" w:rsidRDefault="00D579A7" w:rsidP="00D579A7">
      <w:pPr>
        <w:tabs>
          <w:tab w:val="left" w:pos="720"/>
          <w:tab w:val="left" w:pos="9360"/>
        </w:tabs>
        <w:jc w:val="both"/>
      </w:pPr>
      <w:r w:rsidRPr="008C0100">
        <w:tab/>
        <w:t>Обществената поръчка е по проект „Анализи, проучвания и актуализация на нормативни актове в подкрепа на ОП</w:t>
      </w:r>
      <w:r w:rsidR="00F278E6" w:rsidRPr="008C0100">
        <w:t xml:space="preserve"> „</w:t>
      </w:r>
      <w:r w:rsidRPr="008C0100">
        <w:t>РР</w:t>
      </w:r>
      <w:r w:rsidR="00F278E6" w:rsidRPr="008C0100">
        <w:t>“</w:t>
      </w:r>
      <w:r w:rsidRPr="008C0100">
        <w:t xml:space="preserve"> 2014 – 2020 г.“, финансиран от О</w:t>
      </w:r>
      <w:r w:rsidR="00F278E6" w:rsidRPr="008C0100">
        <w:t>П „РР“</w:t>
      </w:r>
      <w:r w:rsidRPr="008C0100">
        <w:t xml:space="preserve"> </w:t>
      </w:r>
      <w:r w:rsidR="009759EA" w:rsidRPr="008C0100">
        <w:br/>
      </w:r>
      <w:r w:rsidRPr="008C0100">
        <w:t>2007 – 2013 г., съфинансирана от ЕС чрез Европейския фонд за регионално развитие.</w:t>
      </w:r>
    </w:p>
    <w:p w:rsidR="00D579A7" w:rsidRPr="008C0100" w:rsidRDefault="00D579A7" w:rsidP="00D579A7">
      <w:pPr>
        <w:tabs>
          <w:tab w:val="left" w:pos="720"/>
          <w:tab w:val="left" w:pos="9360"/>
        </w:tabs>
        <w:jc w:val="both"/>
      </w:pPr>
      <w:r w:rsidRPr="008C0100">
        <w:tab/>
        <w:t xml:space="preserve">Прогнозната стойност на поръчката е 220 000 лв. без ДДС. </w:t>
      </w:r>
    </w:p>
    <w:p w:rsidR="00D579A7" w:rsidRPr="008C0100" w:rsidRDefault="00D579A7" w:rsidP="00D54CEA">
      <w:pPr>
        <w:tabs>
          <w:tab w:val="left" w:pos="720"/>
          <w:tab w:val="left" w:pos="9360"/>
        </w:tabs>
        <w:jc w:val="both"/>
      </w:pPr>
      <w:r w:rsidRPr="008C0100">
        <w:tab/>
        <w:t xml:space="preserve">В резултат на проведената процедура е сключен Договор </w:t>
      </w:r>
      <w:r w:rsidR="00B51363" w:rsidRPr="008C0100">
        <w:br/>
      </w:r>
      <w:r w:rsidRPr="008C0100">
        <w:t>№ РД-02-29-</w:t>
      </w:r>
      <w:r w:rsidRPr="008C0100">
        <w:rPr>
          <w:lang w:val="ru-RU"/>
        </w:rPr>
        <w:t>263</w:t>
      </w:r>
      <w:r w:rsidRPr="008C0100">
        <w:t>/</w:t>
      </w:r>
      <w:r w:rsidRPr="008C0100">
        <w:rPr>
          <w:lang w:val="ru-RU"/>
        </w:rPr>
        <w:t>25</w:t>
      </w:r>
      <w:r w:rsidRPr="008C0100">
        <w:t>.</w:t>
      </w:r>
      <w:r w:rsidRPr="008C0100">
        <w:rPr>
          <w:lang w:val="ru-RU"/>
        </w:rPr>
        <w:t>06</w:t>
      </w:r>
      <w:r w:rsidRPr="008C0100">
        <w:t>.201</w:t>
      </w:r>
      <w:r w:rsidRPr="008C0100">
        <w:rPr>
          <w:lang w:val="ru-RU"/>
        </w:rPr>
        <w:t>3</w:t>
      </w:r>
      <w:r w:rsidRPr="008C0100">
        <w:t xml:space="preserve"> г. с Консорциум „ТУ – София – Технологии – Академия </w:t>
      </w:r>
      <w:r w:rsidRPr="008C0100">
        <w:rPr>
          <w:lang w:val="en-US"/>
        </w:rPr>
        <w:t>BGBC</w:t>
      </w:r>
      <w:r w:rsidRPr="008C0100">
        <w:t>“</w:t>
      </w:r>
      <w:r w:rsidR="00D54CEA" w:rsidRPr="008C0100">
        <w:t xml:space="preserve"> на стойност 198 000 лв. без ДДС. </w:t>
      </w:r>
    </w:p>
    <w:p w:rsidR="00D579A7" w:rsidRPr="008C0100" w:rsidRDefault="004F287B" w:rsidP="00D579A7">
      <w:pPr>
        <w:tabs>
          <w:tab w:val="left" w:pos="720"/>
          <w:tab w:val="left" w:pos="9360"/>
        </w:tabs>
        <w:jc w:val="both"/>
      </w:pPr>
      <w:r w:rsidRPr="008C0100">
        <w:lastRenderedPageBreak/>
        <w:tab/>
        <w:t xml:space="preserve">1.13.1. В т. 2.5 от „Указанията към участниците” от документацията е посочено, че се отстраняват от по-нататъшно участие в процедурата участник, който е в съдружие с друг участник. </w:t>
      </w:r>
      <w:r w:rsidR="000755D7" w:rsidRPr="008C0100">
        <w:t>В противоречие с чл. 25, ал. 5 от ЗОП в документацията е поставено условие, което необосновано ограничава участници в съдружие с други такива. Поставеното условие не се е реализирало при провеждане на процедурата предвид броя на подадените  оферти и предвид липсата на отс</w:t>
      </w:r>
      <w:r w:rsidR="0091404C" w:rsidRPr="008C0100">
        <w:t>т</w:t>
      </w:r>
      <w:r w:rsidR="000755D7" w:rsidRPr="008C0100">
        <w:t>ранени участници на това основание</w:t>
      </w:r>
      <w:r w:rsidR="00AB3FE5" w:rsidRPr="008C0100">
        <w:t>.</w:t>
      </w:r>
      <w:r w:rsidR="003655AA" w:rsidRPr="008C0100">
        <w:rPr>
          <w:b/>
          <w:vertAlign w:val="superscript"/>
        </w:rPr>
        <w:footnoteReference w:id="62"/>
      </w:r>
    </w:p>
    <w:p w:rsidR="00D579A7" w:rsidRPr="008C0100" w:rsidRDefault="00D938B8" w:rsidP="00D579A7">
      <w:pPr>
        <w:tabs>
          <w:tab w:val="left" w:pos="720"/>
          <w:tab w:val="left" w:pos="9360"/>
        </w:tabs>
        <w:jc w:val="both"/>
      </w:pPr>
      <w:r w:rsidRPr="008C0100">
        <w:tab/>
        <w:t>В останалата част процедурата е проведена в съответствие със законовите разпоредби.</w:t>
      </w:r>
    </w:p>
    <w:p w:rsidR="00241823" w:rsidRPr="008C0100" w:rsidRDefault="00241823" w:rsidP="00D579A7">
      <w:pPr>
        <w:tabs>
          <w:tab w:val="left" w:pos="720"/>
          <w:tab w:val="left" w:pos="9360"/>
        </w:tabs>
        <w:jc w:val="both"/>
      </w:pPr>
    </w:p>
    <w:p w:rsidR="00D579A7" w:rsidRPr="008C0100" w:rsidRDefault="00D579A7" w:rsidP="00D579A7">
      <w:pPr>
        <w:tabs>
          <w:tab w:val="left" w:pos="720"/>
          <w:tab w:val="left" w:pos="9360"/>
        </w:tabs>
        <w:jc w:val="both"/>
        <w:rPr>
          <w:b/>
          <w:i/>
        </w:rPr>
      </w:pPr>
      <w:r w:rsidRPr="008C0100">
        <w:rPr>
          <w:i/>
        </w:rPr>
        <w:tab/>
      </w:r>
      <w:r w:rsidR="001811FD" w:rsidRPr="008C0100">
        <w:t xml:space="preserve">1.14. </w:t>
      </w:r>
      <w:r w:rsidR="000256CC" w:rsidRPr="008C0100">
        <w:t>О</w:t>
      </w:r>
      <w:r w:rsidRPr="008C0100">
        <w:t>ткрита процедура с предмет</w:t>
      </w:r>
      <w:r w:rsidRPr="008C0100">
        <w:rPr>
          <w:i/>
        </w:rPr>
        <w:t xml:space="preserve"> </w:t>
      </w:r>
      <w:r w:rsidRPr="008C0100">
        <w:rPr>
          <w:b/>
          <w:i/>
        </w:rPr>
        <w:t>„Анализ на действащите нормативни актове в областта на сградите за обществено обслужване за образование и наука, за здравеопазване и в областта на културата и изкуствата и предложение на нов нормативен акт“ (2013 г.) (УИН 00028-2013-0016).</w:t>
      </w:r>
    </w:p>
    <w:p w:rsidR="00D579A7" w:rsidRPr="008C0100" w:rsidRDefault="00D579A7" w:rsidP="00D579A7">
      <w:pPr>
        <w:tabs>
          <w:tab w:val="left" w:pos="720"/>
          <w:tab w:val="left" w:pos="9360"/>
        </w:tabs>
        <w:jc w:val="both"/>
      </w:pPr>
      <w:r w:rsidRPr="008C0100">
        <w:tab/>
        <w:t xml:space="preserve">Процедурата е открита на основание </w:t>
      </w:r>
      <w:r w:rsidR="002B6533" w:rsidRPr="008C0100">
        <w:t>чл. 16, ал. 8 от ЗОП с Решение</w:t>
      </w:r>
      <w:r w:rsidRPr="008C0100">
        <w:rPr>
          <w:b/>
          <w:vertAlign w:val="superscript"/>
        </w:rPr>
        <w:footnoteReference w:id="63"/>
      </w:r>
      <w:r w:rsidR="002B6533" w:rsidRPr="008C0100">
        <w:t xml:space="preserve"> </w:t>
      </w:r>
      <w:r w:rsidRPr="008C0100">
        <w:t xml:space="preserve">на главния секретар на </w:t>
      </w:r>
      <w:r w:rsidR="00E7199D" w:rsidRPr="008C0100">
        <w:t>МРР, с което са</w:t>
      </w:r>
      <w:r w:rsidRPr="008C0100">
        <w:t xml:space="preserve"> одоб</w:t>
      </w:r>
      <w:r w:rsidR="00FC50F0" w:rsidRPr="008C0100">
        <w:t>рени обявлението за обществена</w:t>
      </w:r>
      <w:r w:rsidRPr="008C0100">
        <w:t xml:space="preserve"> поръчка и документацията за участие в процедурата. </w:t>
      </w:r>
    </w:p>
    <w:p w:rsidR="00D579A7" w:rsidRPr="008C0100" w:rsidRDefault="00FC50F0" w:rsidP="00D579A7">
      <w:pPr>
        <w:tabs>
          <w:tab w:val="left" w:pos="720"/>
          <w:tab w:val="left" w:pos="9360"/>
        </w:tabs>
        <w:jc w:val="both"/>
      </w:pPr>
      <w:r w:rsidRPr="008C0100">
        <w:tab/>
        <w:t xml:space="preserve">Обществената поръчка </w:t>
      </w:r>
      <w:r w:rsidR="00D579A7" w:rsidRPr="008C0100">
        <w:t>е финансира</w:t>
      </w:r>
      <w:r w:rsidRPr="008C0100">
        <w:t>на</w:t>
      </w:r>
      <w:r w:rsidR="00D579A7" w:rsidRPr="008C0100">
        <w:t xml:space="preserve"> със средства от ЕС в рамките на проект „Анализи, проучвания и актуализация на нормативни актове в подкрепа на О</w:t>
      </w:r>
      <w:r w:rsidRPr="008C0100">
        <w:t>П „РР“</w:t>
      </w:r>
      <w:r w:rsidRPr="008C0100">
        <w:br/>
      </w:r>
      <w:r w:rsidR="00D579A7" w:rsidRPr="008C0100">
        <w:t>2014-2020 г.“ на дирекция „Технически правила и норми“</w:t>
      </w:r>
      <w:r w:rsidR="00236C8C" w:rsidRPr="008C0100">
        <w:t xml:space="preserve"> </w:t>
      </w:r>
      <w:r w:rsidR="00D579A7" w:rsidRPr="008C0100">
        <w:t>-</w:t>
      </w:r>
      <w:r w:rsidR="00236C8C" w:rsidRPr="008C0100">
        <w:t xml:space="preserve"> </w:t>
      </w:r>
      <w:r w:rsidR="00D579A7" w:rsidRPr="008C0100">
        <w:t xml:space="preserve">бенефициент по </w:t>
      </w:r>
      <w:r w:rsidR="00752EBF" w:rsidRPr="008C0100">
        <w:t>ОП „РР“</w:t>
      </w:r>
      <w:r w:rsidR="00D579A7" w:rsidRPr="008C0100">
        <w:t xml:space="preserve"> </w:t>
      </w:r>
      <w:r w:rsidRPr="008C0100">
        <w:br/>
      </w:r>
      <w:r w:rsidR="00D579A7" w:rsidRPr="008C0100">
        <w:t>2007-2013 г.</w:t>
      </w:r>
    </w:p>
    <w:p w:rsidR="00236C8C" w:rsidRPr="008C0100" w:rsidRDefault="00D579A7" w:rsidP="00D579A7">
      <w:pPr>
        <w:tabs>
          <w:tab w:val="left" w:pos="720"/>
          <w:tab w:val="left" w:pos="9360"/>
        </w:tabs>
        <w:jc w:val="both"/>
      </w:pPr>
      <w:r w:rsidRPr="008C0100">
        <w:tab/>
        <w:t>Посочената в обявлението прогнозна стойност на поръчката е 90 000 лв. без ДДС.</w:t>
      </w:r>
      <w:r w:rsidRPr="008C0100">
        <w:tab/>
      </w:r>
    </w:p>
    <w:p w:rsidR="00D579A7" w:rsidRPr="008C0100" w:rsidRDefault="00236C8C" w:rsidP="00D579A7">
      <w:pPr>
        <w:tabs>
          <w:tab w:val="left" w:pos="720"/>
          <w:tab w:val="left" w:pos="9360"/>
        </w:tabs>
        <w:jc w:val="both"/>
      </w:pPr>
      <w:r w:rsidRPr="008C0100">
        <w:tab/>
      </w:r>
      <w:r w:rsidR="00D579A7" w:rsidRPr="008C0100">
        <w:t xml:space="preserve">В резултат на проведената процедура е сключен Договор </w:t>
      </w:r>
      <w:r w:rsidR="00D622F3" w:rsidRPr="008C0100">
        <w:br/>
      </w:r>
      <w:r w:rsidR="00D579A7" w:rsidRPr="008C0100">
        <w:t>№ РД-02-29-</w:t>
      </w:r>
      <w:r w:rsidR="00D579A7" w:rsidRPr="008C0100">
        <w:rPr>
          <w:lang w:val="ru-RU"/>
        </w:rPr>
        <w:t>26</w:t>
      </w:r>
      <w:r w:rsidR="00D579A7" w:rsidRPr="008C0100">
        <w:t>9/08.</w:t>
      </w:r>
      <w:r w:rsidR="00D579A7" w:rsidRPr="008C0100">
        <w:rPr>
          <w:lang w:val="ru-RU"/>
        </w:rPr>
        <w:t>0</w:t>
      </w:r>
      <w:r w:rsidR="00D579A7" w:rsidRPr="008C0100">
        <w:t>7.201</w:t>
      </w:r>
      <w:r w:rsidR="00D579A7" w:rsidRPr="008C0100">
        <w:rPr>
          <w:lang w:val="ru-RU"/>
        </w:rPr>
        <w:t>3</w:t>
      </w:r>
      <w:r w:rsidR="00D579A7" w:rsidRPr="008C0100">
        <w:t xml:space="preserve"> г. с „Научноизследователски строителен институт - НИСИ“ ЕООД на стойност 90 000 лв. без ДДС</w:t>
      </w:r>
      <w:r w:rsidR="001545DF" w:rsidRPr="008C0100">
        <w:t>.</w:t>
      </w:r>
      <w:r w:rsidR="00D579A7" w:rsidRPr="008C0100">
        <w:rPr>
          <w:b/>
          <w:vertAlign w:val="superscript"/>
        </w:rPr>
        <w:footnoteReference w:id="64"/>
      </w:r>
    </w:p>
    <w:p w:rsidR="00D579A7" w:rsidRPr="008C0100" w:rsidRDefault="00D579A7" w:rsidP="00D579A7">
      <w:pPr>
        <w:tabs>
          <w:tab w:val="left" w:pos="720"/>
          <w:tab w:val="left" w:pos="9360"/>
        </w:tabs>
        <w:jc w:val="both"/>
      </w:pPr>
      <w:r w:rsidRPr="008C0100">
        <w:tab/>
        <w:t xml:space="preserve">Процедурата е проведена в съответствие със законовите </w:t>
      </w:r>
      <w:r w:rsidR="00FC50F0" w:rsidRPr="008C0100">
        <w:t>изисквания.</w:t>
      </w:r>
    </w:p>
    <w:p w:rsidR="00982F60" w:rsidRPr="008C0100" w:rsidRDefault="00982F60" w:rsidP="00D579A7">
      <w:pPr>
        <w:tabs>
          <w:tab w:val="left" w:pos="720"/>
          <w:tab w:val="left" w:pos="9360"/>
        </w:tabs>
        <w:jc w:val="both"/>
      </w:pPr>
      <w:r w:rsidRPr="008C0100">
        <w:tab/>
      </w:r>
    </w:p>
    <w:p w:rsidR="00982F60" w:rsidRPr="008C0100" w:rsidRDefault="00982F60" w:rsidP="00982F60">
      <w:pPr>
        <w:tabs>
          <w:tab w:val="left" w:pos="720"/>
          <w:tab w:val="left" w:pos="9360"/>
        </w:tabs>
        <w:jc w:val="both"/>
        <w:rPr>
          <w:b/>
        </w:rPr>
      </w:pPr>
      <w:r w:rsidRPr="008C0100">
        <w:tab/>
      </w:r>
      <w:r w:rsidR="007E4D3C" w:rsidRPr="008C0100">
        <w:rPr>
          <w:b/>
        </w:rPr>
        <w:t>2</w:t>
      </w:r>
      <w:r w:rsidR="004A11CB" w:rsidRPr="008C0100">
        <w:rPr>
          <w:b/>
        </w:rPr>
        <w:t>.</w:t>
      </w:r>
      <w:r w:rsidR="00612A16" w:rsidRPr="008C0100">
        <w:rPr>
          <w:b/>
        </w:rPr>
        <w:t xml:space="preserve"> </w:t>
      </w:r>
      <w:r w:rsidRPr="008C0100">
        <w:rPr>
          <w:b/>
        </w:rPr>
        <w:t>Прекратени процедури</w:t>
      </w:r>
      <w:r w:rsidR="0026690C" w:rsidRPr="008C0100">
        <w:rPr>
          <w:b/>
          <w:lang w:val="ru-RU"/>
        </w:rPr>
        <w:t xml:space="preserve"> </w:t>
      </w:r>
      <w:r w:rsidR="0026690C" w:rsidRPr="008C0100">
        <w:rPr>
          <w:b/>
        </w:rPr>
        <w:t>по ЗОП</w:t>
      </w:r>
    </w:p>
    <w:p w:rsidR="00BF4358" w:rsidRPr="008C0100" w:rsidRDefault="00312E43" w:rsidP="00982F60">
      <w:pPr>
        <w:tabs>
          <w:tab w:val="left" w:pos="720"/>
          <w:tab w:val="left" w:pos="9360"/>
        </w:tabs>
        <w:jc w:val="both"/>
        <w:rPr>
          <w:b/>
        </w:rPr>
      </w:pPr>
      <w:r w:rsidRPr="008C0100">
        <w:rPr>
          <w:b/>
        </w:rPr>
        <w:tab/>
      </w:r>
    </w:p>
    <w:p w:rsidR="00312E43" w:rsidRPr="008C0100" w:rsidRDefault="00312E43" w:rsidP="00312E43">
      <w:pPr>
        <w:tabs>
          <w:tab w:val="left" w:pos="720"/>
          <w:tab w:val="left" w:pos="9360"/>
        </w:tabs>
        <w:jc w:val="both"/>
      </w:pPr>
      <w:r w:rsidRPr="008C0100">
        <w:rPr>
          <w:b/>
        </w:rPr>
        <w:tab/>
      </w:r>
      <w:r w:rsidR="007E4D3C" w:rsidRPr="008C0100">
        <w:t>2.</w:t>
      </w:r>
      <w:r w:rsidR="004A11CB" w:rsidRPr="008C0100">
        <w:t>1.</w:t>
      </w:r>
      <w:r w:rsidR="001811FD" w:rsidRPr="008C0100">
        <w:t xml:space="preserve"> </w:t>
      </w:r>
      <w:r w:rsidRPr="008C0100">
        <w:t xml:space="preserve">Открита процедура с предмет </w:t>
      </w:r>
      <w:r w:rsidRPr="008C0100">
        <w:rPr>
          <w:b/>
          <w:i/>
        </w:rPr>
        <w:t>„Извършване на консултантски услуги по отношение анализ на възможностите и вариантите за въвеждането на интегрирана електронна система за предоставяне на европейска услуга за електронно събиране на такси (ЕУЕСТ) при ползване на пътна инфраструктура от републиканската пътна мрежа в Република България“ (УИН 00028-2012-0017).</w:t>
      </w:r>
      <w:r w:rsidRPr="008C0100">
        <w:rPr>
          <w:b/>
          <w:i/>
          <w:lang w:val="ru-RU"/>
        </w:rPr>
        <w:t>(</w:t>
      </w:r>
      <w:r w:rsidRPr="008C0100">
        <w:rPr>
          <w:b/>
          <w:i/>
        </w:rPr>
        <w:t>прекратена</w:t>
      </w:r>
      <w:r w:rsidRPr="008C0100">
        <w:rPr>
          <w:b/>
          <w:i/>
          <w:lang w:val="ru-RU"/>
        </w:rPr>
        <w:t>)</w:t>
      </w:r>
      <w:r w:rsidR="00652756" w:rsidRPr="008C0100">
        <w:rPr>
          <w:b/>
          <w:i/>
        </w:rPr>
        <w:t>.</w:t>
      </w:r>
      <w:r w:rsidRPr="008C0100">
        <w:rPr>
          <w:i/>
        </w:rPr>
        <w:t xml:space="preserve"> </w:t>
      </w:r>
      <w:r w:rsidRPr="008C0100">
        <w:t>Процедурата е открита на основание чл.</w:t>
      </w:r>
      <w:r w:rsidR="00120D2F" w:rsidRPr="008C0100">
        <w:t xml:space="preserve"> </w:t>
      </w:r>
      <w:r w:rsidRPr="008C0100">
        <w:t>16, ал.</w:t>
      </w:r>
      <w:r w:rsidR="00120D2F" w:rsidRPr="008C0100">
        <w:t xml:space="preserve"> </w:t>
      </w:r>
      <w:r w:rsidRPr="008C0100">
        <w:t>8 от ЗОП с Решение</w:t>
      </w:r>
      <w:r w:rsidRPr="008C0100">
        <w:rPr>
          <w:b/>
          <w:vertAlign w:val="superscript"/>
        </w:rPr>
        <w:footnoteReference w:id="65"/>
      </w:r>
      <w:r w:rsidRPr="008C0100">
        <w:t xml:space="preserve"> на заместник-министър на регионално</w:t>
      </w:r>
      <w:r w:rsidR="00752EBF" w:rsidRPr="008C0100">
        <w:t>то развитие</w:t>
      </w:r>
      <w:r w:rsidRPr="008C0100">
        <w:rPr>
          <w:b/>
          <w:vertAlign w:val="superscript"/>
        </w:rPr>
        <w:footnoteReference w:id="66"/>
      </w:r>
      <w:r w:rsidRPr="008C0100">
        <w:t>. С решението са одоб</w:t>
      </w:r>
      <w:r w:rsidR="00B41141" w:rsidRPr="008C0100">
        <w:t>рени обявлението за обществена</w:t>
      </w:r>
      <w:r w:rsidRPr="008C0100">
        <w:t xml:space="preserve"> поръчка и документацията за участие в процедурата.</w:t>
      </w:r>
    </w:p>
    <w:p w:rsidR="00312E43" w:rsidRPr="008C0100" w:rsidRDefault="00312E43" w:rsidP="00312E43">
      <w:pPr>
        <w:tabs>
          <w:tab w:val="left" w:pos="720"/>
          <w:tab w:val="left" w:pos="9360"/>
        </w:tabs>
        <w:jc w:val="both"/>
      </w:pPr>
      <w:r w:rsidRPr="008C0100">
        <w:tab/>
        <w:t>При проверката е установено:</w:t>
      </w:r>
    </w:p>
    <w:p w:rsidR="00312E43" w:rsidRPr="008C0100" w:rsidRDefault="00312E43" w:rsidP="00312E43">
      <w:pPr>
        <w:tabs>
          <w:tab w:val="left" w:pos="720"/>
          <w:tab w:val="left" w:pos="9360"/>
        </w:tabs>
        <w:jc w:val="both"/>
      </w:pPr>
      <w:r w:rsidRPr="008C0100">
        <w:tab/>
        <w:t>На основание чл. 27а от ЗОП е направена промяна в обявлението, чрез публикуване на решение</w:t>
      </w:r>
      <w:r w:rsidR="00B41141" w:rsidRPr="008C0100">
        <w:rPr>
          <w:rStyle w:val="FootnoteReference"/>
          <w:b/>
        </w:rPr>
        <w:footnoteReference w:id="67"/>
      </w:r>
      <w:r w:rsidRPr="008C0100">
        <w:t xml:space="preserve"> </w:t>
      </w:r>
      <w:r w:rsidR="00B41141" w:rsidRPr="008C0100">
        <w:t xml:space="preserve">за промяна </w:t>
      </w:r>
      <w:r w:rsidRPr="008C0100">
        <w:t xml:space="preserve">в РОП в установения в закона срок. С решението за промяна е добавен пропуснатия </w:t>
      </w:r>
      <w:r w:rsidR="000F3F69" w:rsidRPr="008C0100">
        <w:t xml:space="preserve">в обявлението период </w:t>
      </w:r>
      <w:r w:rsidR="000F3F69" w:rsidRPr="008C0100">
        <w:rPr>
          <w:lang w:val="ru-RU"/>
        </w:rPr>
        <w:t>(</w:t>
      </w:r>
      <w:r w:rsidR="000F3F69" w:rsidRPr="008C0100">
        <w:t>2009, 2010 и 2011 г.</w:t>
      </w:r>
      <w:r w:rsidR="000F3F69" w:rsidRPr="008C0100">
        <w:rPr>
          <w:lang w:val="ru-RU"/>
        </w:rPr>
        <w:t>)</w:t>
      </w:r>
      <w:r w:rsidR="000F3F69" w:rsidRPr="008C0100">
        <w:t>, в който</w:t>
      </w:r>
      <w:r w:rsidRPr="008C0100">
        <w:t xml:space="preserve"> </w:t>
      </w:r>
      <w:r w:rsidR="000F3F69" w:rsidRPr="008C0100">
        <w:t xml:space="preserve">следва да </w:t>
      </w:r>
      <w:r w:rsidRPr="008C0100">
        <w:t>са изпълнени договорите, доказва</w:t>
      </w:r>
      <w:r w:rsidR="000F3F69" w:rsidRPr="008C0100">
        <w:t>щи</w:t>
      </w:r>
      <w:r w:rsidRPr="008C0100">
        <w:t xml:space="preserve"> опита на участниците съ</w:t>
      </w:r>
      <w:r w:rsidR="000F3F69" w:rsidRPr="008C0100">
        <w:t>гласно чл.</w:t>
      </w:r>
      <w:r w:rsidR="00B31D84" w:rsidRPr="008C0100">
        <w:t xml:space="preserve"> </w:t>
      </w:r>
      <w:r w:rsidR="000F3F69" w:rsidRPr="008C0100">
        <w:t>51, ал.</w:t>
      </w:r>
      <w:r w:rsidR="00B31D84" w:rsidRPr="008C0100">
        <w:t xml:space="preserve"> </w:t>
      </w:r>
      <w:r w:rsidR="000F3F69" w:rsidRPr="008C0100">
        <w:t>1, т.</w:t>
      </w:r>
      <w:r w:rsidR="00B31D84" w:rsidRPr="008C0100">
        <w:t xml:space="preserve"> </w:t>
      </w:r>
      <w:r w:rsidR="000F3F69" w:rsidRPr="008C0100">
        <w:t>1 от ЗОП.</w:t>
      </w:r>
    </w:p>
    <w:p w:rsidR="00312E43" w:rsidRPr="008C0100" w:rsidRDefault="00312E43" w:rsidP="00312E43">
      <w:pPr>
        <w:tabs>
          <w:tab w:val="left" w:pos="720"/>
          <w:tab w:val="left" w:pos="9360"/>
        </w:tabs>
        <w:jc w:val="both"/>
      </w:pPr>
      <w:r w:rsidRPr="008C0100">
        <w:tab/>
      </w:r>
      <w:r w:rsidRPr="008C0100">
        <w:rPr>
          <w:lang w:val="ru-RU"/>
        </w:rPr>
        <w:t>С Решение</w:t>
      </w:r>
      <w:r w:rsidRPr="008C0100">
        <w:rPr>
          <w:b/>
          <w:vertAlign w:val="superscript"/>
          <w:lang w:val="en-US"/>
        </w:rPr>
        <w:footnoteReference w:id="68"/>
      </w:r>
      <w:r w:rsidRPr="008C0100">
        <w:rPr>
          <w:lang w:val="ru-RU"/>
        </w:rPr>
        <w:t xml:space="preserve"> </w:t>
      </w:r>
      <w:r w:rsidR="00EF5984" w:rsidRPr="008C0100">
        <w:t xml:space="preserve">на заместник-министъра на регионалто развитие </w:t>
      </w:r>
      <w:r w:rsidRPr="008C0100">
        <w:rPr>
          <w:lang w:val="ru-RU"/>
        </w:rPr>
        <w:t>процедурат</w:t>
      </w:r>
      <w:r w:rsidR="00652756" w:rsidRPr="008C0100">
        <w:rPr>
          <w:lang w:val="ru-RU"/>
        </w:rPr>
        <w:t>а е прекратена на основание чл.</w:t>
      </w:r>
      <w:r w:rsidR="000F3F69" w:rsidRPr="008C0100">
        <w:t xml:space="preserve"> </w:t>
      </w:r>
      <w:r w:rsidR="00652756" w:rsidRPr="008C0100">
        <w:rPr>
          <w:lang w:val="ru-RU"/>
        </w:rPr>
        <w:t>39, ал.</w:t>
      </w:r>
      <w:r w:rsidR="000F3F69" w:rsidRPr="008C0100">
        <w:t xml:space="preserve"> </w:t>
      </w:r>
      <w:r w:rsidRPr="008C0100">
        <w:rPr>
          <w:lang w:val="ru-RU"/>
        </w:rPr>
        <w:t>1, т. 6 от ЗОП.</w:t>
      </w:r>
      <w:r w:rsidR="00932C17" w:rsidRPr="008C0100">
        <w:rPr>
          <w:rStyle w:val="FootnoteReference"/>
          <w:b/>
          <w:lang w:val="en-US"/>
        </w:rPr>
        <w:footnoteReference w:id="69"/>
      </w:r>
      <w:r w:rsidRPr="008C0100">
        <w:t xml:space="preserve"> В мотивите на решението за прекратяване е посочено, че така определения период изключва времето </w:t>
      </w:r>
      <w:r w:rsidR="000F3F69" w:rsidRPr="008C0100">
        <w:t xml:space="preserve">от </w:t>
      </w:r>
      <w:r w:rsidR="00664542" w:rsidRPr="008C0100">
        <w:t>01.01.</w:t>
      </w:r>
      <w:r w:rsidR="000F3F69" w:rsidRPr="008C0100">
        <w:t xml:space="preserve">2012 г. </w:t>
      </w:r>
      <w:r w:rsidR="000F3F69" w:rsidRPr="008C0100">
        <w:lastRenderedPageBreak/>
        <w:t>до</w:t>
      </w:r>
      <w:r w:rsidRPr="008C0100">
        <w:t xml:space="preserve"> крайния срок за получаване на оферти – 26.07.2012 г</w:t>
      </w:r>
      <w:r w:rsidR="00664542" w:rsidRPr="008C0100">
        <w:t>.</w:t>
      </w:r>
      <w:r w:rsidRPr="008C0100">
        <w:t xml:space="preserve"> По този начин се ограничава участието на заинтересу</w:t>
      </w:r>
      <w:r w:rsidR="00A37F50" w:rsidRPr="008C0100">
        <w:t>ваните лица, изпълнили договори</w:t>
      </w:r>
      <w:r w:rsidRPr="008C0100">
        <w:t xml:space="preserve"> в периода, предхождащ крайния срок за получаване на офертите – 26.07.2012 г.</w:t>
      </w:r>
      <w:r w:rsidRPr="008C0100">
        <w:rPr>
          <w:b/>
          <w:vertAlign w:val="superscript"/>
        </w:rPr>
        <w:footnoteReference w:id="70"/>
      </w:r>
    </w:p>
    <w:p w:rsidR="00312E43" w:rsidRPr="008C0100" w:rsidRDefault="00585A48" w:rsidP="00312E43">
      <w:pPr>
        <w:tabs>
          <w:tab w:val="left" w:pos="720"/>
          <w:tab w:val="left" w:pos="9360"/>
        </w:tabs>
        <w:jc w:val="both"/>
      </w:pPr>
      <w:r w:rsidRPr="008C0100">
        <w:rPr>
          <w:b/>
        </w:rPr>
        <w:tab/>
      </w:r>
      <w:r w:rsidRPr="008C0100">
        <w:t>Процедурата е законосъобразно пр</w:t>
      </w:r>
      <w:r w:rsidR="00FC4924" w:rsidRPr="008C0100">
        <w:t>е</w:t>
      </w:r>
      <w:r w:rsidRPr="008C0100">
        <w:t>кратена.</w:t>
      </w:r>
    </w:p>
    <w:p w:rsidR="004E1D59" w:rsidRPr="008C0100" w:rsidRDefault="00982F60" w:rsidP="00982F60">
      <w:pPr>
        <w:tabs>
          <w:tab w:val="left" w:pos="720"/>
          <w:tab w:val="left" w:pos="9360"/>
        </w:tabs>
        <w:jc w:val="both"/>
      </w:pPr>
      <w:r w:rsidRPr="008C0100">
        <w:tab/>
      </w:r>
    </w:p>
    <w:p w:rsidR="00982F60" w:rsidRPr="008C0100" w:rsidRDefault="004E1D59" w:rsidP="00982F60">
      <w:pPr>
        <w:tabs>
          <w:tab w:val="left" w:pos="720"/>
          <w:tab w:val="left" w:pos="9360"/>
        </w:tabs>
        <w:jc w:val="both"/>
      </w:pPr>
      <w:r w:rsidRPr="008C0100">
        <w:tab/>
      </w:r>
      <w:r w:rsidR="007E4D3C" w:rsidRPr="008C0100">
        <w:t>2</w:t>
      </w:r>
      <w:r w:rsidRPr="008C0100">
        <w:t>.</w:t>
      </w:r>
      <w:r w:rsidR="004A11CB" w:rsidRPr="008C0100">
        <w:t>2.</w:t>
      </w:r>
      <w:r w:rsidRPr="008C0100">
        <w:t xml:space="preserve"> </w:t>
      </w:r>
      <w:r w:rsidR="00982F60" w:rsidRPr="008C0100">
        <w:t>Открита процедура с предмет</w:t>
      </w:r>
      <w:r w:rsidR="00982F60" w:rsidRPr="008C0100">
        <w:rPr>
          <w:i/>
        </w:rPr>
        <w:t xml:space="preserve"> </w:t>
      </w:r>
      <w:r w:rsidR="00982F60" w:rsidRPr="008C0100">
        <w:rPr>
          <w:b/>
          <w:i/>
        </w:rPr>
        <w:t>„Осигуряване на информация и публичност по проект: Оптимизиране и интегриране на геопространствена информационна система (ГИС) на МРРБ” (УИН 00028-2012-0040)</w:t>
      </w:r>
      <w:r w:rsidR="00982F60" w:rsidRPr="008C0100">
        <w:rPr>
          <w:b/>
        </w:rPr>
        <w:t xml:space="preserve"> </w:t>
      </w:r>
      <w:r w:rsidR="00982F60" w:rsidRPr="008C0100">
        <w:rPr>
          <w:b/>
          <w:i/>
          <w:lang w:val="ru-RU"/>
        </w:rPr>
        <w:t>(</w:t>
      </w:r>
      <w:r w:rsidR="00982F60" w:rsidRPr="008C0100">
        <w:rPr>
          <w:b/>
          <w:i/>
        </w:rPr>
        <w:t>прекратена</w:t>
      </w:r>
      <w:r w:rsidR="00982F60" w:rsidRPr="008C0100">
        <w:rPr>
          <w:b/>
          <w:i/>
          <w:lang w:val="ru-RU"/>
        </w:rPr>
        <w:t>)</w:t>
      </w:r>
      <w:r w:rsidR="00982F60" w:rsidRPr="008C0100">
        <w:rPr>
          <w:b/>
          <w:i/>
        </w:rPr>
        <w:t>.</w:t>
      </w:r>
    </w:p>
    <w:p w:rsidR="00982F60" w:rsidRPr="008C0100" w:rsidRDefault="00982F60" w:rsidP="00982F60">
      <w:pPr>
        <w:tabs>
          <w:tab w:val="left" w:pos="720"/>
          <w:tab w:val="left" w:pos="9360"/>
        </w:tabs>
        <w:jc w:val="both"/>
      </w:pPr>
      <w:r w:rsidRPr="008C0100">
        <w:tab/>
        <w:t>При проверката е установено:</w:t>
      </w:r>
    </w:p>
    <w:p w:rsidR="00982F60" w:rsidRPr="008C0100" w:rsidRDefault="00982F60" w:rsidP="00982F60">
      <w:pPr>
        <w:tabs>
          <w:tab w:val="left" w:pos="720"/>
          <w:tab w:val="left" w:pos="9360"/>
        </w:tabs>
        <w:jc w:val="both"/>
      </w:pPr>
      <w:r w:rsidRPr="008C0100">
        <w:rPr>
          <w:lang w:val="ru-RU"/>
        </w:rPr>
        <w:tab/>
      </w:r>
      <w:r w:rsidRPr="008C0100">
        <w:t>Процедурата е открита на ос</w:t>
      </w:r>
      <w:r w:rsidR="009268A2" w:rsidRPr="008C0100">
        <w:t>нование чл. 16, ал. 8 от ЗОП с р</w:t>
      </w:r>
      <w:r w:rsidRPr="008C0100">
        <w:t>ешение</w:t>
      </w:r>
      <w:r w:rsidRPr="008C0100">
        <w:rPr>
          <w:b/>
          <w:vertAlign w:val="superscript"/>
          <w:lang w:val="en-US"/>
        </w:rPr>
        <w:footnoteReference w:id="71"/>
      </w:r>
      <w:r w:rsidRPr="008C0100">
        <w:rPr>
          <w:b/>
          <w:lang w:val="ru-RU"/>
        </w:rPr>
        <w:t xml:space="preserve"> </w:t>
      </w:r>
      <w:r w:rsidR="00B9413D" w:rsidRPr="008C0100">
        <w:t>на главния секретар на МРР</w:t>
      </w:r>
      <w:r w:rsidR="00DE5967" w:rsidRPr="008C0100">
        <w:t xml:space="preserve">, с което са одобрени обявлението за </w:t>
      </w:r>
      <w:r w:rsidR="009268A2" w:rsidRPr="008C0100">
        <w:t>обществена поръчка</w:t>
      </w:r>
      <w:r w:rsidR="00DE5967" w:rsidRPr="008C0100">
        <w:t xml:space="preserve"> и документацията за участие.</w:t>
      </w:r>
    </w:p>
    <w:p w:rsidR="00982F60" w:rsidRPr="008C0100" w:rsidRDefault="00982F60" w:rsidP="00982F60">
      <w:pPr>
        <w:tabs>
          <w:tab w:val="left" w:pos="720"/>
          <w:tab w:val="left" w:pos="9360"/>
        </w:tabs>
        <w:jc w:val="both"/>
        <w:rPr>
          <w:b/>
        </w:rPr>
      </w:pPr>
      <w:r w:rsidRPr="008C0100">
        <w:rPr>
          <w:lang w:val="ru-RU"/>
        </w:rPr>
        <w:tab/>
      </w:r>
      <w:r w:rsidRPr="008C0100">
        <w:t>В определения от възложителя срок са подадени оферти от четирима участни</w:t>
      </w:r>
      <w:r w:rsidR="004153FE" w:rsidRPr="008C0100">
        <w:t>ка</w:t>
      </w:r>
      <w:r w:rsidRPr="008C0100">
        <w:t xml:space="preserve">. При отваряне на плик № 2 „Предложение за изпълнение на поръчката“ комисията констатира, че техническите предложения на трима от тях не отговарят на предварително обявените условия от възложителя. До етапа на отваряне на ценовите предложения се допуска само един участник, чиято оферта отговаря на </w:t>
      </w:r>
      <w:r w:rsidR="00602C8B" w:rsidRPr="008C0100">
        <w:t>предварително обявените условия. П</w:t>
      </w:r>
      <w:r w:rsidRPr="008C0100">
        <w:t xml:space="preserve">оради </w:t>
      </w:r>
      <w:r w:rsidR="00602C8B" w:rsidRPr="008C0100">
        <w:t>посочените обстоятелства</w:t>
      </w:r>
      <w:r w:rsidRPr="008C0100">
        <w:t xml:space="preserve"> комисията предлага на възложителя да прекрати процедурата, тъй като л</w:t>
      </w:r>
      <w:r w:rsidR="00602C8B" w:rsidRPr="008C0100">
        <w:t>ипсва реална конкуренция и не е</w:t>
      </w:r>
      <w:r w:rsidRPr="008C0100">
        <w:t xml:space="preserve"> възможно да се сравни офертата в конкурентна среда, за да бъде избрано икономически най-изгодното предложение.</w:t>
      </w:r>
      <w:r w:rsidRPr="008C0100">
        <w:rPr>
          <w:b/>
          <w:vertAlign w:val="superscript"/>
        </w:rPr>
        <w:footnoteReference w:id="72"/>
      </w:r>
    </w:p>
    <w:p w:rsidR="00982F60" w:rsidRPr="008C0100" w:rsidRDefault="00982F60" w:rsidP="00982F60">
      <w:pPr>
        <w:tabs>
          <w:tab w:val="left" w:pos="720"/>
          <w:tab w:val="left" w:pos="9360"/>
        </w:tabs>
        <w:jc w:val="both"/>
      </w:pPr>
      <w:r w:rsidRPr="008C0100">
        <w:tab/>
        <w:t>С Решение</w:t>
      </w:r>
      <w:r w:rsidRPr="008C0100">
        <w:rPr>
          <w:b/>
          <w:vertAlign w:val="superscript"/>
        </w:rPr>
        <w:footnoteReference w:id="73"/>
      </w:r>
      <w:r w:rsidRPr="008C0100">
        <w:rPr>
          <w:lang w:val="ru-RU"/>
        </w:rPr>
        <w:t xml:space="preserve"> </w:t>
      </w:r>
      <w:r w:rsidR="005F1B86" w:rsidRPr="008C0100">
        <w:t>на главния секретар на МРР</w:t>
      </w:r>
      <w:r w:rsidRPr="008C0100">
        <w:t xml:space="preserve"> процедурата е прекратена на основ</w:t>
      </w:r>
      <w:r w:rsidR="00B9413D" w:rsidRPr="008C0100">
        <w:t>ание чл. 39, ал. 2, т. 2 от ЗОП.</w:t>
      </w:r>
      <w:r w:rsidR="00B9413D" w:rsidRPr="008C0100">
        <w:rPr>
          <w:rStyle w:val="FootnoteReference"/>
          <w:b/>
        </w:rPr>
        <w:footnoteReference w:id="74"/>
      </w:r>
    </w:p>
    <w:p w:rsidR="00982F60" w:rsidRPr="008C0100" w:rsidRDefault="00982F60" w:rsidP="00982F60">
      <w:pPr>
        <w:tabs>
          <w:tab w:val="left" w:pos="720"/>
          <w:tab w:val="left" w:pos="9360"/>
        </w:tabs>
        <w:jc w:val="both"/>
      </w:pPr>
      <w:r w:rsidRPr="008C0100">
        <w:tab/>
        <w:t>Процедурата е законосъобразно прекратена.</w:t>
      </w:r>
    </w:p>
    <w:p w:rsidR="00891E4C" w:rsidRPr="008C0100" w:rsidRDefault="00982F60" w:rsidP="00982F60">
      <w:pPr>
        <w:tabs>
          <w:tab w:val="left" w:pos="720"/>
          <w:tab w:val="left" w:pos="9360"/>
        </w:tabs>
        <w:jc w:val="both"/>
      </w:pPr>
      <w:r w:rsidRPr="008C0100">
        <w:tab/>
      </w:r>
      <w:r w:rsidRPr="008C0100">
        <w:tab/>
      </w:r>
    </w:p>
    <w:p w:rsidR="00982F60" w:rsidRPr="008C0100" w:rsidRDefault="00982F60" w:rsidP="00982F60">
      <w:pPr>
        <w:tabs>
          <w:tab w:val="left" w:pos="720"/>
          <w:tab w:val="left" w:pos="9360"/>
        </w:tabs>
        <w:jc w:val="both"/>
        <w:rPr>
          <w:b/>
        </w:rPr>
      </w:pPr>
      <w:r w:rsidRPr="008C0100">
        <w:rPr>
          <w:lang w:val="ru-RU"/>
        </w:rPr>
        <w:tab/>
      </w:r>
      <w:r w:rsidR="007E4D3C" w:rsidRPr="008C0100">
        <w:t>2</w:t>
      </w:r>
      <w:r w:rsidR="004A11CB" w:rsidRPr="008C0100">
        <w:t>.</w:t>
      </w:r>
      <w:r w:rsidR="007E4D3C" w:rsidRPr="008C0100">
        <w:t>3.</w:t>
      </w:r>
      <w:r w:rsidR="004A11CB" w:rsidRPr="008C0100">
        <w:t xml:space="preserve"> </w:t>
      </w:r>
      <w:r w:rsidRPr="008C0100">
        <w:t xml:space="preserve">Открита процедура с предмет </w:t>
      </w:r>
      <w:r w:rsidRPr="008C0100">
        <w:rPr>
          <w:b/>
          <w:i/>
        </w:rPr>
        <w:t xml:space="preserve">„Поддържане и експлоатация на Национална База Данни „Население“. (00028-2013-0001) </w:t>
      </w:r>
      <w:r w:rsidRPr="008C0100">
        <w:rPr>
          <w:b/>
          <w:i/>
          <w:lang w:val="ru-RU"/>
        </w:rPr>
        <w:t xml:space="preserve">( </w:t>
      </w:r>
      <w:r w:rsidRPr="008C0100">
        <w:rPr>
          <w:b/>
          <w:i/>
        </w:rPr>
        <w:t>прекратена</w:t>
      </w:r>
      <w:r w:rsidRPr="008C0100">
        <w:rPr>
          <w:b/>
          <w:i/>
          <w:lang w:val="ru-RU"/>
        </w:rPr>
        <w:t>)</w:t>
      </w:r>
      <w:r w:rsidRPr="008C0100">
        <w:rPr>
          <w:b/>
          <w:i/>
        </w:rPr>
        <w:t>.</w:t>
      </w:r>
      <w:r w:rsidRPr="008C0100">
        <w:rPr>
          <w:b/>
        </w:rPr>
        <w:t xml:space="preserve"> </w:t>
      </w:r>
    </w:p>
    <w:p w:rsidR="00982F60" w:rsidRPr="008C0100" w:rsidRDefault="00982F60" w:rsidP="00982F60">
      <w:pPr>
        <w:tabs>
          <w:tab w:val="left" w:pos="720"/>
          <w:tab w:val="left" w:pos="9360"/>
        </w:tabs>
        <w:jc w:val="both"/>
      </w:pPr>
      <w:r w:rsidRPr="008C0100">
        <w:tab/>
        <w:t>При проверката е установено:</w:t>
      </w:r>
    </w:p>
    <w:p w:rsidR="00982F60" w:rsidRPr="008C0100" w:rsidRDefault="009268A2" w:rsidP="00982F60">
      <w:pPr>
        <w:tabs>
          <w:tab w:val="left" w:pos="720"/>
          <w:tab w:val="left" w:pos="9360"/>
        </w:tabs>
        <w:jc w:val="both"/>
      </w:pPr>
      <w:r w:rsidRPr="008C0100">
        <w:tab/>
        <w:t>Процедурата е открита с р</w:t>
      </w:r>
      <w:r w:rsidR="00982F60" w:rsidRPr="008C0100">
        <w:t>ешение</w:t>
      </w:r>
      <w:r w:rsidR="00982F60" w:rsidRPr="008C0100">
        <w:rPr>
          <w:b/>
          <w:vertAlign w:val="superscript"/>
        </w:rPr>
        <w:footnoteReference w:id="75"/>
      </w:r>
      <w:r w:rsidR="00982F60" w:rsidRPr="008C0100">
        <w:t xml:space="preserve"> на главния секретар на МРР</w:t>
      </w:r>
      <w:r w:rsidR="00120D2F" w:rsidRPr="008C0100">
        <w:t>, с което са одобрени обявението за обществена поръчка и документацията за участие.</w:t>
      </w:r>
      <w:r w:rsidR="004E6A88" w:rsidRPr="008C0100">
        <w:t xml:space="preserve"> </w:t>
      </w:r>
      <w:r w:rsidR="008E0EF9" w:rsidRPr="008C0100">
        <w:t>Обявлението е изпратено до АОП на 08.01.20</w:t>
      </w:r>
      <w:r w:rsidR="00D13838" w:rsidRPr="008C0100">
        <w:t xml:space="preserve">13 г. </w:t>
      </w:r>
    </w:p>
    <w:p w:rsidR="00982F60" w:rsidRPr="008C0100" w:rsidRDefault="00BF4358" w:rsidP="00982F60">
      <w:pPr>
        <w:tabs>
          <w:tab w:val="left" w:pos="720"/>
          <w:tab w:val="left" w:pos="9360"/>
        </w:tabs>
        <w:jc w:val="both"/>
      </w:pPr>
      <w:r w:rsidRPr="008C0100">
        <w:tab/>
        <w:t>С Решение</w:t>
      </w:r>
      <w:r w:rsidR="00982F60" w:rsidRPr="008C0100">
        <w:rPr>
          <w:b/>
          <w:vertAlign w:val="superscript"/>
        </w:rPr>
        <w:footnoteReference w:id="76"/>
      </w:r>
      <w:r w:rsidR="00982F60" w:rsidRPr="008C0100">
        <w:t xml:space="preserve">на главния секретар </w:t>
      </w:r>
      <w:r w:rsidR="00DE5967" w:rsidRPr="008C0100">
        <w:t xml:space="preserve">на МРР </w:t>
      </w:r>
      <w:r w:rsidR="00982F60" w:rsidRPr="008C0100">
        <w:t>процедурата е прекратена на основ</w:t>
      </w:r>
      <w:r w:rsidR="00312E43" w:rsidRPr="008C0100">
        <w:t>ание чл.</w:t>
      </w:r>
      <w:r w:rsidR="009268A2" w:rsidRPr="008C0100">
        <w:t xml:space="preserve"> </w:t>
      </w:r>
      <w:r w:rsidRPr="008C0100">
        <w:t>39, ал.</w:t>
      </w:r>
      <w:r w:rsidR="009268A2" w:rsidRPr="008C0100">
        <w:t xml:space="preserve"> </w:t>
      </w:r>
      <w:r w:rsidRPr="008C0100">
        <w:t>1, т.</w:t>
      </w:r>
      <w:r w:rsidR="009268A2" w:rsidRPr="008C0100">
        <w:t xml:space="preserve"> </w:t>
      </w:r>
      <w:r w:rsidRPr="008C0100">
        <w:t xml:space="preserve">6 от ЗОП. </w:t>
      </w:r>
      <w:r w:rsidR="00982F60" w:rsidRPr="008C0100">
        <w:t xml:space="preserve">В </w:t>
      </w:r>
      <w:r w:rsidR="004E6A88" w:rsidRPr="008C0100">
        <w:t xml:space="preserve">мотивите на </w:t>
      </w:r>
      <w:r w:rsidR="00982F60" w:rsidRPr="008C0100">
        <w:t xml:space="preserve">решението </w:t>
      </w:r>
      <w:r w:rsidR="004E6A88" w:rsidRPr="008C0100">
        <w:t xml:space="preserve">е посочено, че </w:t>
      </w:r>
      <w:r w:rsidR="00312E43" w:rsidRPr="008C0100">
        <w:t>п</w:t>
      </w:r>
      <w:r w:rsidR="00D13838" w:rsidRPr="008C0100">
        <w:t>оради</w:t>
      </w:r>
      <w:r w:rsidR="00312E43" w:rsidRPr="008C0100">
        <w:t xml:space="preserve"> </w:t>
      </w:r>
      <w:r w:rsidR="00D13838" w:rsidRPr="008C0100">
        <w:t>техническа гр</w:t>
      </w:r>
      <w:r w:rsidR="00FD79DD" w:rsidRPr="008C0100">
        <w:t>ешка в обявлението на поръчката е</w:t>
      </w:r>
      <w:r w:rsidR="00D13838" w:rsidRPr="008C0100">
        <w:t xml:space="preserve"> </w:t>
      </w:r>
      <w:r w:rsidR="00FD79DD" w:rsidRPr="008C0100">
        <w:t xml:space="preserve">посочен </w:t>
      </w:r>
      <w:r w:rsidR="00D13838" w:rsidRPr="008C0100">
        <w:t xml:space="preserve">срок за получаване на оферти </w:t>
      </w:r>
      <w:r w:rsidR="00FD79DD" w:rsidRPr="008C0100">
        <w:t>-</w:t>
      </w:r>
      <w:r w:rsidR="00D13838" w:rsidRPr="008C0100">
        <w:t xml:space="preserve"> 28.01.2013г., 16,00 часа, вместо 04.02.2013г., 16, 00</w:t>
      </w:r>
      <w:r w:rsidR="0016519E" w:rsidRPr="008C0100">
        <w:t xml:space="preserve"> </w:t>
      </w:r>
      <w:r w:rsidR="00D13838" w:rsidRPr="008C0100">
        <w:t>часа. Така определеният срок е по-кратък с 4 дни от законоустановения срок</w:t>
      </w:r>
      <w:r w:rsidR="00982F60" w:rsidRPr="008C0100">
        <w:t>.</w:t>
      </w:r>
      <w:r w:rsidR="00982F60" w:rsidRPr="008C0100">
        <w:rPr>
          <w:b/>
          <w:vertAlign w:val="superscript"/>
        </w:rPr>
        <w:footnoteReference w:id="77"/>
      </w:r>
    </w:p>
    <w:p w:rsidR="00D13838" w:rsidRPr="008C0100" w:rsidRDefault="00982F60" w:rsidP="00D13838">
      <w:pPr>
        <w:tabs>
          <w:tab w:val="left" w:pos="720"/>
          <w:tab w:val="left" w:pos="9360"/>
        </w:tabs>
        <w:jc w:val="both"/>
      </w:pPr>
      <w:r w:rsidRPr="008C0100">
        <w:rPr>
          <w:i/>
          <w:lang w:val="ru-RU"/>
        </w:rPr>
        <w:tab/>
      </w:r>
      <w:r w:rsidRPr="008C0100">
        <w:t>Процедурата е законосъобразно прекратена.</w:t>
      </w:r>
      <w:r w:rsidR="00D13838" w:rsidRPr="008C0100">
        <w:t xml:space="preserve"> </w:t>
      </w:r>
    </w:p>
    <w:p w:rsidR="00D13838" w:rsidRPr="008C0100" w:rsidRDefault="00D13838" w:rsidP="00D13838">
      <w:pPr>
        <w:tabs>
          <w:tab w:val="left" w:pos="720"/>
          <w:tab w:val="left" w:pos="9360"/>
        </w:tabs>
        <w:jc w:val="both"/>
      </w:pPr>
    </w:p>
    <w:p w:rsidR="00D579A7" w:rsidRPr="008C0100" w:rsidRDefault="00D13838" w:rsidP="00D13838">
      <w:pPr>
        <w:tabs>
          <w:tab w:val="left" w:pos="720"/>
          <w:tab w:val="left" w:pos="9360"/>
        </w:tabs>
        <w:jc w:val="both"/>
        <w:rPr>
          <w:b/>
          <w:i/>
        </w:rPr>
      </w:pPr>
      <w:r w:rsidRPr="008C0100">
        <w:t xml:space="preserve"> </w:t>
      </w:r>
      <w:r w:rsidR="00A55B8C" w:rsidRPr="008C0100">
        <w:t xml:space="preserve"> </w:t>
      </w:r>
      <w:r w:rsidR="00A55B8C" w:rsidRPr="008C0100">
        <w:tab/>
        <w:t>2</w:t>
      </w:r>
      <w:r w:rsidR="007E4D3C" w:rsidRPr="008C0100">
        <w:t>.</w:t>
      </w:r>
      <w:r w:rsidR="004A11CB" w:rsidRPr="008C0100">
        <w:t xml:space="preserve">4. </w:t>
      </w:r>
      <w:r w:rsidR="00D579A7" w:rsidRPr="008C0100">
        <w:t xml:space="preserve">Открита процедура с предмет </w:t>
      </w:r>
      <w:r w:rsidR="00D579A7" w:rsidRPr="008C0100">
        <w:rPr>
          <w:b/>
          <w:i/>
        </w:rPr>
        <w:t>„Геопространствена информационна система /ГИС/ на МРРБ - оптимизиране и интегриране на геопространствени данни“ с три обособени позиции: Обособена позиция 1 – Оптимизиране начина на визуализация на геопространствени данни Обособена позиция 2 – Интегриране на геопространствени данни от други администрации и фирми на основата на OGC стандарти; Обособена позиция 3 – Система за редуциране на данни и транспортируемост на проекта</w:t>
      </w:r>
      <w:r w:rsidR="00A9201B" w:rsidRPr="008C0100">
        <w:rPr>
          <w:b/>
          <w:i/>
        </w:rPr>
        <w:t>“</w:t>
      </w:r>
      <w:r w:rsidR="00D579A7" w:rsidRPr="008C0100">
        <w:rPr>
          <w:b/>
          <w:i/>
        </w:rPr>
        <w:t xml:space="preserve"> </w:t>
      </w:r>
      <w:r w:rsidR="00D579A7" w:rsidRPr="008C0100">
        <w:rPr>
          <w:b/>
          <w:i/>
          <w:lang w:val="ru-RU"/>
        </w:rPr>
        <w:t>(</w:t>
      </w:r>
      <w:r w:rsidR="00D579A7" w:rsidRPr="008C0100">
        <w:rPr>
          <w:b/>
          <w:i/>
        </w:rPr>
        <w:t>УИН 00028-2013-0005</w:t>
      </w:r>
      <w:r w:rsidR="00D579A7" w:rsidRPr="008C0100">
        <w:rPr>
          <w:b/>
          <w:i/>
          <w:lang w:val="ru-RU"/>
        </w:rPr>
        <w:t xml:space="preserve"> ) (</w:t>
      </w:r>
      <w:r w:rsidR="00D579A7" w:rsidRPr="008C0100">
        <w:rPr>
          <w:b/>
          <w:i/>
        </w:rPr>
        <w:t>прекратена).</w:t>
      </w:r>
    </w:p>
    <w:p w:rsidR="00D579A7" w:rsidRPr="008C0100" w:rsidRDefault="00D579A7" w:rsidP="00D579A7">
      <w:pPr>
        <w:tabs>
          <w:tab w:val="left" w:pos="720"/>
          <w:tab w:val="left" w:pos="9360"/>
        </w:tabs>
        <w:jc w:val="both"/>
      </w:pPr>
      <w:r w:rsidRPr="008C0100">
        <w:lastRenderedPageBreak/>
        <w:tab/>
        <w:t>Процедурата е открита на основание</w:t>
      </w:r>
      <w:r w:rsidR="00720EFD" w:rsidRPr="008C0100">
        <w:t xml:space="preserve"> чл. 16, ал. 8 от ЗОП с Решение</w:t>
      </w:r>
      <w:r w:rsidRPr="008C0100">
        <w:rPr>
          <w:b/>
          <w:vertAlign w:val="superscript"/>
        </w:rPr>
        <w:footnoteReference w:id="78"/>
      </w:r>
      <w:r w:rsidR="00F11AA6" w:rsidRPr="008C0100">
        <w:t xml:space="preserve"> на глав</w:t>
      </w:r>
      <w:r w:rsidR="005E08BA" w:rsidRPr="008C0100">
        <w:t>ния секретар на МРР, с което са одобрени обявлението за поръчка и документацията за участие.</w:t>
      </w:r>
      <w:r w:rsidRPr="008C0100">
        <w:t xml:space="preserve"> Процедурата се провежда и финансира съгласно договор № 12-32-3/2012-11-16 за безвъзмездна финансова помощ по ОПАК.</w:t>
      </w:r>
    </w:p>
    <w:p w:rsidR="00D579A7" w:rsidRPr="008C0100" w:rsidRDefault="00D579A7" w:rsidP="00D579A7">
      <w:pPr>
        <w:tabs>
          <w:tab w:val="left" w:pos="720"/>
          <w:tab w:val="left" w:pos="9360"/>
        </w:tabs>
        <w:jc w:val="both"/>
      </w:pPr>
      <w:r w:rsidRPr="008C0100">
        <w:tab/>
        <w:t>Про</w:t>
      </w:r>
      <w:r w:rsidR="00720EFD" w:rsidRPr="008C0100">
        <w:t>цедурата е прекратена с Решение</w:t>
      </w:r>
      <w:r w:rsidRPr="008C0100">
        <w:rPr>
          <w:b/>
          <w:vertAlign w:val="superscript"/>
        </w:rPr>
        <w:footnoteReference w:id="79"/>
      </w:r>
      <w:r w:rsidRPr="008C0100">
        <w:rPr>
          <w:b/>
        </w:rPr>
        <w:t xml:space="preserve"> </w:t>
      </w:r>
      <w:r w:rsidR="00720EFD" w:rsidRPr="008C0100">
        <w:t xml:space="preserve">на </w:t>
      </w:r>
      <w:r w:rsidR="005E08BA" w:rsidRPr="008C0100">
        <w:t>главния секретар</w:t>
      </w:r>
      <w:r w:rsidR="00720EFD" w:rsidRPr="008C0100">
        <w:t xml:space="preserve"> на основание </w:t>
      </w:r>
      <w:r w:rsidR="007839B4" w:rsidRPr="008C0100">
        <w:br/>
      </w:r>
      <w:r w:rsidR="00720EFD" w:rsidRPr="008C0100">
        <w:t>чл.</w:t>
      </w:r>
      <w:r w:rsidR="007839B4" w:rsidRPr="008C0100">
        <w:t xml:space="preserve"> </w:t>
      </w:r>
      <w:r w:rsidRPr="008C0100">
        <w:t>39, ал.</w:t>
      </w:r>
      <w:r w:rsidR="007839B4" w:rsidRPr="008C0100">
        <w:t xml:space="preserve"> </w:t>
      </w:r>
      <w:r w:rsidRPr="008C0100">
        <w:t>2, т.</w:t>
      </w:r>
      <w:r w:rsidR="007839B4" w:rsidRPr="008C0100">
        <w:t xml:space="preserve"> </w:t>
      </w:r>
      <w:r w:rsidRPr="008C0100">
        <w:t>2 от ЗОП</w:t>
      </w:r>
      <w:r w:rsidRPr="008C0100">
        <w:rPr>
          <w:b/>
        </w:rPr>
        <w:t xml:space="preserve"> </w:t>
      </w:r>
      <w:r w:rsidRPr="008C0100">
        <w:t>по обособени позиции № 1 и № 2 и на основание чл. 39, ал. 1, т. 5 от ЗОП</w:t>
      </w:r>
      <w:r w:rsidRPr="008C0100">
        <w:rPr>
          <w:b/>
          <w:vertAlign w:val="superscript"/>
        </w:rPr>
        <w:footnoteReference w:id="80"/>
      </w:r>
      <w:r w:rsidRPr="008C0100">
        <w:t xml:space="preserve"> по обособена позиция № 3.</w:t>
      </w:r>
    </w:p>
    <w:p w:rsidR="00D579A7" w:rsidRPr="008C0100" w:rsidRDefault="00D579A7" w:rsidP="00D579A7">
      <w:pPr>
        <w:tabs>
          <w:tab w:val="left" w:pos="720"/>
          <w:tab w:val="left" w:pos="9360"/>
        </w:tabs>
        <w:jc w:val="both"/>
      </w:pPr>
      <w:r w:rsidRPr="008C0100">
        <w:tab/>
        <w:t>При проверката е установено:</w:t>
      </w:r>
    </w:p>
    <w:p w:rsidR="00BC57C7" w:rsidRPr="008C0100" w:rsidRDefault="00BC57C7" w:rsidP="00BC57C7">
      <w:pPr>
        <w:tabs>
          <w:tab w:val="left" w:pos="720"/>
          <w:tab w:val="left" w:pos="9360"/>
        </w:tabs>
        <w:jc w:val="both"/>
      </w:pPr>
      <w:r w:rsidRPr="008C0100">
        <w:tab/>
        <w:t xml:space="preserve">В срока, указан в обявлението за </w:t>
      </w:r>
      <w:r w:rsidR="00CB4DFE" w:rsidRPr="008C0100">
        <w:t>обществена поръчка</w:t>
      </w:r>
      <w:r w:rsidR="009E327B" w:rsidRPr="008C0100">
        <w:t>,</w:t>
      </w:r>
      <w:r w:rsidRPr="008C0100">
        <w:t xml:space="preserve"> са постъпили оферти</w:t>
      </w:r>
      <w:r w:rsidR="00CB4DFE" w:rsidRPr="008C0100">
        <w:t xml:space="preserve"> от четирима участника</w:t>
      </w:r>
      <w:r w:rsidRPr="008C0100">
        <w:t>. Три</w:t>
      </w:r>
      <w:r w:rsidR="00CB4DFE" w:rsidRPr="008C0100">
        <w:t>ма</w:t>
      </w:r>
      <w:r w:rsidRPr="008C0100">
        <w:t xml:space="preserve"> от тях са пода</w:t>
      </w:r>
      <w:r w:rsidR="00CB4DFE" w:rsidRPr="008C0100">
        <w:t>ли</w:t>
      </w:r>
      <w:r w:rsidRPr="008C0100">
        <w:t xml:space="preserve"> </w:t>
      </w:r>
      <w:r w:rsidR="00CB4DFE" w:rsidRPr="008C0100">
        <w:t xml:space="preserve">оферти </w:t>
      </w:r>
      <w:r w:rsidRPr="008C0100">
        <w:t>и за трите обособени позиции, а ед</w:t>
      </w:r>
      <w:r w:rsidR="00CB4DFE" w:rsidRPr="008C0100">
        <w:t>и</w:t>
      </w:r>
      <w:r w:rsidRPr="008C0100">
        <w:t>н</w:t>
      </w:r>
      <w:r w:rsidR="00CB4DFE" w:rsidRPr="008C0100">
        <w:t xml:space="preserve"> участник</w:t>
      </w:r>
      <w:r w:rsidRPr="008C0100">
        <w:t xml:space="preserve"> – само за обособена позиция № 3. </w:t>
      </w:r>
    </w:p>
    <w:p w:rsidR="00D579A7" w:rsidRPr="008C0100" w:rsidRDefault="00CB4DFE" w:rsidP="00FB455D">
      <w:pPr>
        <w:tabs>
          <w:tab w:val="left" w:pos="720"/>
          <w:tab w:val="left" w:pos="9360"/>
        </w:tabs>
        <w:jc w:val="both"/>
      </w:pPr>
      <w:r w:rsidRPr="008C0100">
        <w:tab/>
      </w:r>
      <w:r w:rsidR="00CB3683" w:rsidRPr="008C0100">
        <w:t xml:space="preserve">След проверка за съответствие на документите за подбор </w:t>
      </w:r>
      <w:r w:rsidR="00CB3683" w:rsidRPr="008C0100">
        <w:rPr>
          <w:lang w:val="ru-RU"/>
        </w:rPr>
        <w:t>(</w:t>
      </w:r>
      <w:r w:rsidR="00CB3683" w:rsidRPr="008C0100">
        <w:t>плик №</w:t>
      </w:r>
      <w:r w:rsidR="00AE1630" w:rsidRPr="008C0100">
        <w:t xml:space="preserve"> </w:t>
      </w:r>
      <w:r w:rsidR="00CB3683" w:rsidRPr="008C0100">
        <w:t>1</w:t>
      </w:r>
      <w:r w:rsidR="00CB3683" w:rsidRPr="008C0100">
        <w:rPr>
          <w:lang w:val="ru-RU"/>
        </w:rPr>
        <w:t>)</w:t>
      </w:r>
      <w:r w:rsidR="00CB3683" w:rsidRPr="008C0100">
        <w:t xml:space="preserve"> и техническите предложения </w:t>
      </w:r>
      <w:r w:rsidR="00CB3683" w:rsidRPr="008C0100">
        <w:rPr>
          <w:lang w:val="ru-RU"/>
        </w:rPr>
        <w:t>(</w:t>
      </w:r>
      <w:r w:rsidR="00CB3683" w:rsidRPr="008C0100">
        <w:t>плик №</w:t>
      </w:r>
      <w:r w:rsidR="00AE1630" w:rsidRPr="008C0100">
        <w:t xml:space="preserve"> </w:t>
      </w:r>
      <w:r w:rsidR="00CB3683" w:rsidRPr="008C0100">
        <w:t>2</w:t>
      </w:r>
      <w:r w:rsidR="00CB3683" w:rsidRPr="008C0100">
        <w:rPr>
          <w:lang w:val="ru-RU"/>
        </w:rPr>
        <w:t>)</w:t>
      </w:r>
      <w:r w:rsidR="00FB3290" w:rsidRPr="008C0100">
        <w:t xml:space="preserve">, комисията е допуснала </w:t>
      </w:r>
      <w:r w:rsidR="00CB3683" w:rsidRPr="008C0100">
        <w:t>д</w:t>
      </w:r>
      <w:r w:rsidR="00BC57C7" w:rsidRPr="008C0100">
        <w:t>о класиране</w:t>
      </w:r>
      <w:r w:rsidR="00FB3290" w:rsidRPr="008C0100">
        <w:t xml:space="preserve"> една оферта по позиция № 1</w:t>
      </w:r>
      <w:r w:rsidR="00BC57C7" w:rsidRPr="008C0100">
        <w:t xml:space="preserve">, по позиция № 2 – също една, а по позиция </w:t>
      </w:r>
      <w:r w:rsidR="009C25E0" w:rsidRPr="008C0100">
        <w:t xml:space="preserve">№ </w:t>
      </w:r>
      <w:r w:rsidR="00BC57C7" w:rsidRPr="008C0100">
        <w:t>3 са допуснати три оферти, съответстващи на изискванията. Комисията е предложила на възложителя да сключи договор с класираните на първо място участници по позиции.</w:t>
      </w:r>
      <w:r w:rsidR="00D579A7" w:rsidRPr="008C0100">
        <w:rPr>
          <w:b/>
          <w:vertAlign w:val="superscript"/>
        </w:rPr>
        <w:footnoteReference w:id="81"/>
      </w:r>
    </w:p>
    <w:p w:rsidR="00923F82" w:rsidRPr="008C0100" w:rsidRDefault="00D579A7" w:rsidP="00BC57C7">
      <w:pPr>
        <w:tabs>
          <w:tab w:val="left" w:pos="720"/>
          <w:tab w:val="left" w:pos="9360"/>
        </w:tabs>
        <w:jc w:val="both"/>
      </w:pPr>
      <w:r w:rsidRPr="008C0100">
        <w:tab/>
      </w:r>
      <w:r w:rsidR="00BC57C7" w:rsidRPr="008C0100">
        <w:t xml:space="preserve">Възложителят се е възползвал от </w:t>
      </w:r>
      <w:r w:rsidR="00B10E1E" w:rsidRPr="008C0100">
        <w:t>правото си</w:t>
      </w:r>
      <w:r w:rsidR="00BC57C7" w:rsidRPr="008C0100">
        <w:t xml:space="preserve"> да прекрати обособени позиции </w:t>
      </w:r>
      <w:r w:rsidR="00F50C61" w:rsidRPr="008C0100">
        <w:br/>
      </w:r>
      <w:r w:rsidR="00BC57C7" w:rsidRPr="008C0100">
        <w:t>№ 1 и № 2 на основание чл. 39, ал. 2, т. 2 от ЗОП, тъй като само една оферта отговаря на поставени</w:t>
      </w:r>
      <w:r w:rsidR="007C2CCC" w:rsidRPr="008C0100">
        <w:t>те изисквания. (тази възможност</w:t>
      </w:r>
      <w:r w:rsidR="00BC57C7" w:rsidRPr="008C0100">
        <w:t xml:space="preserve"> е посоч</w:t>
      </w:r>
      <w:r w:rsidR="007C2CCC" w:rsidRPr="008C0100">
        <w:t>ена</w:t>
      </w:r>
      <w:r w:rsidR="00BC57C7" w:rsidRPr="008C0100">
        <w:t xml:space="preserve"> в документацията за участие)</w:t>
      </w:r>
      <w:r w:rsidR="007C2CCC" w:rsidRPr="008C0100">
        <w:t>.</w:t>
      </w:r>
      <w:r w:rsidR="00BC57C7" w:rsidRPr="008C0100">
        <w:t xml:space="preserve"> </w:t>
      </w:r>
    </w:p>
    <w:p w:rsidR="00BC57C7" w:rsidRPr="008C0100" w:rsidRDefault="00923F82" w:rsidP="00BC57C7">
      <w:pPr>
        <w:tabs>
          <w:tab w:val="left" w:pos="720"/>
          <w:tab w:val="left" w:pos="9360"/>
        </w:tabs>
        <w:jc w:val="both"/>
        <w:rPr>
          <w:i/>
        </w:rPr>
      </w:pPr>
      <w:r w:rsidRPr="008C0100">
        <w:tab/>
      </w:r>
      <w:r w:rsidR="00BC57C7" w:rsidRPr="008C0100">
        <w:t>В решението за прекратяване на процедурата по обособена позиция № 3 е посочено, че процедурата се прекратява на основание чл.</w:t>
      </w:r>
      <w:r w:rsidR="007C2CCC" w:rsidRPr="008C0100">
        <w:t xml:space="preserve"> </w:t>
      </w:r>
      <w:r w:rsidR="00BC57C7" w:rsidRPr="008C0100">
        <w:t>39, ал.</w:t>
      </w:r>
      <w:r w:rsidR="007C2CCC" w:rsidRPr="008C0100">
        <w:t xml:space="preserve"> </w:t>
      </w:r>
      <w:r w:rsidR="00BC57C7" w:rsidRPr="008C0100">
        <w:t>1,т.</w:t>
      </w:r>
      <w:r w:rsidR="007C2CCC" w:rsidRPr="008C0100">
        <w:t xml:space="preserve"> </w:t>
      </w:r>
      <w:r w:rsidR="00BC57C7" w:rsidRPr="008C0100">
        <w:t xml:space="preserve">5 от ЗОП поради това, че обществената поръчка в частта на обособена позиция № 3 </w:t>
      </w:r>
      <w:r w:rsidR="00BC57C7" w:rsidRPr="008C0100">
        <w:rPr>
          <w:b/>
          <w:i/>
        </w:rPr>
        <w:t xml:space="preserve">не може </w:t>
      </w:r>
      <w:r w:rsidR="00BC57C7" w:rsidRPr="008C0100">
        <w:t>технически и функционално да бъде разделена от обособена позиция</w:t>
      </w:r>
      <w:r w:rsidR="00BC57C7" w:rsidRPr="008C0100">
        <w:rPr>
          <w:i/>
        </w:rPr>
        <w:t xml:space="preserve"> 1 –„Оптимизиране начина на визуализация на геопространствени данни“ и обособена позиция 2 –„Интегриране на геопространствени данни от други администрации и фирми на основата на OGC стандарти“. </w:t>
      </w:r>
    </w:p>
    <w:p w:rsidR="00D579A7" w:rsidRPr="008C0100" w:rsidRDefault="002D63BD" w:rsidP="00D579A7">
      <w:pPr>
        <w:tabs>
          <w:tab w:val="left" w:pos="720"/>
          <w:tab w:val="left" w:pos="9360"/>
        </w:tabs>
        <w:jc w:val="both"/>
        <w:rPr>
          <w:lang w:val="ru-RU"/>
        </w:rPr>
      </w:pPr>
      <w:r w:rsidRPr="008C0100">
        <w:tab/>
      </w:r>
      <w:r w:rsidR="00BC57C7" w:rsidRPr="008C0100">
        <w:t xml:space="preserve">Съгласно техническото задание, целите на проекта се реализират с взаимно свързани дейности, чрез три взаимно свързани обособени позиции. </w:t>
      </w:r>
      <w:r w:rsidR="00776566" w:rsidRPr="008C0100">
        <w:t>П</w:t>
      </w:r>
      <w:r w:rsidR="00BC57C7" w:rsidRPr="008C0100">
        <w:t>осочено</w:t>
      </w:r>
      <w:r w:rsidR="00776566" w:rsidRPr="008C0100">
        <w:t xml:space="preserve"> е</w:t>
      </w:r>
      <w:r w:rsidR="00BC57C7" w:rsidRPr="008C0100">
        <w:t xml:space="preserve">, че продължителността на изпълнение на поръчката е 10 месеца, като обособените позиции се застъпват технологично, както и че успешната реализация на проекта е възможна при пълно сътрудничество на екипите, разработващи обособените позиции и компетентните представители на МРРБ. Така формулирана обществената поръчка задължително предполага възлагане и по трите обособени позиции едновременно, въпреки че в обявлението е дадена възможност за кандидатстване както по </w:t>
      </w:r>
      <w:r w:rsidR="00776566" w:rsidRPr="008C0100">
        <w:t>една, така и по всички позиции.</w:t>
      </w:r>
      <w:r w:rsidR="00D579A7" w:rsidRPr="008C0100">
        <w:rPr>
          <w:b/>
          <w:vertAlign w:val="superscript"/>
        </w:rPr>
        <w:footnoteReference w:id="82"/>
      </w:r>
    </w:p>
    <w:p w:rsidR="00265B44" w:rsidRPr="008C0100" w:rsidRDefault="00B60B26" w:rsidP="00265B44">
      <w:pPr>
        <w:tabs>
          <w:tab w:val="left" w:pos="720"/>
          <w:tab w:val="left" w:pos="9360"/>
        </w:tabs>
        <w:jc w:val="both"/>
      </w:pPr>
      <w:r w:rsidRPr="008C0100">
        <w:tab/>
      </w:r>
      <w:r w:rsidR="00975BD5" w:rsidRPr="008C0100">
        <w:t>Процедура</w:t>
      </w:r>
      <w:r w:rsidR="00501565" w:rsidRPr="008C0100">
        <w:t xml:space="preserve">та е законосъобразно прекратена, но избраният подход за обособяване на задачите в отделни позиции е неправилен, тъй като </w:t>
      </w:r>
      <w:r w:rsidR="00E20CE1" w:rsidRPr="008C0100">
        <w:t>прекратяването на някоя от тях,</w:t>
      </w:r>
      <w:r w:rsidR="00501565" w:rsidRPr="008C0100">
        <w:t xml:space="preserve"> задължително води до необходимостта от прекратяване и на другите обособени позиции. </w:t>
      </w:r>
    </w:p>
    <w:p w:rsidR="00975BD5" w:rsidRPr="008C0100" w:rsidRDefault="00975BD5" w:rsidP="00265B44">
      <w:pPr>
        <w:tabs>
          <w:tab w:val="left" w:pos="720"/>
          <w:tab w:val="left" w:pos="9360"/>
        </w:tabs>
        <w:jc w:val="both"/>
      </w:pPr>
    </w:p>
    <w:p w:rsidR="00864E32" w:rsidRPr="008C0100" w:rsidRDefault="00864E32" w:rsidP="005B25C5">
      <w:pPr>
        <w:tabs>
          <w:tab w:val="left" w:pos="720"/>
          <w:tab w:val="left" w:pos="9360"/>
        </w:tabs>
        <w:jc w:val="both"/>
        <w:rPr>
          <w:i/>
        </w:rPr>
      </w:pPr>
      <w:r w:rsidRPr="008C0100">
        <w:tab/>
      </w:r>
      <w:r w:rsidRPr="008C0100">
        <w:rPr>
          <w:i/>
        </w:rPr>
        <w:t xml:space="preserve">Управленските решения при провеждане на процедурите </w:t>
      </w:r>
      <w:r w:rsidR="00C269FE" w:rsidRPr="008C0100">
        <w:rPr>
          <w:i/>
        </w:rPr>
        <w:t xml:space="preserve">за възлагане на обществени поръчки </w:t>
      </w:r>
      <w:r w:rsidRPr="008C0100">
        <w:rPr>
          <w:i/>
        </w:rPr>
        <w:t xml:space="preserve">по реда на ЗОП като цяло са в съответствие с нормативните изисквания. </w:t>
      </w:r>
    </w:p>
    <w:p w:rsidR="005B25C5" w:rsidRPr="008C0100" w:rsidRDefault="005B25C5" w:rsidP="005B25C5">
      <w:pPr>
        <w:tabs>
          <w:tab w:val="left" w:pos="720"/>
          <w:tab w:val="left" w:pos="9360"/>
        </w:tabs>
        <w:jc w:val="both"/>
        <w:rPr>
          <w:i/>
        </w:rPr>
      </w:pPr>
      <w:r w:rsidRPr="008C0100">
        <w:rPr>
          <w:i/>
        </w:rPr>
        <w:tab/>
      </w:r>
      <w:r w:rsidR="00C269FE" w:rsidRPr="008C0100">
        <w:rPr>
          <w:i/>
        </w:rPr>
        <w:t>Процедурите</w:t>
      </w:r>
      <w:r w:rsidRPr="008C0100">
        <w:rPr>
          <w:i/>
        </w:rPr>
        <w:t xml:space="preserve"> са проведени в съответствие с принципите за публичност и прозрачност, </w:t>
      </w:r>
      <w:r w:rsidR="00872D80" w:rsidRPr="008C0100">
        <w:rPr>
          <w:i/>
        </w:rPr>
        <w:t>свободна и лоялна конкуренция, равнопоставеност и недопускане на дискриминация.</w:t>
      </w:r>
    </w:p>
    <w:p w:rsidR="00EE4F14" w:rsidRPr="008C0100" w:rsidRDefault="00616610" w:rsidP="00EE4F14">
      <w:pPr>
        <w:tabs>
          <w:tab w:val="left" w:pos="720"/>
          <w:tab w:val="left" w:pos="9360"/>
        </w:tabs>
        <w:jc w:val="both"/>
        <w:rPr>
          <w:i/>
        </w:rPr>
      </w:pPr>
      <w:r w:rsidRPr="008C0100">
        <w:rPr>
          <w:i/>
        </w:rPr>
        <w:lastRenderedPageBreak/>
        <w:tab/>
      </w:r>
      <w:r w:rsidR="00CC2635" w:rsidRPr="008C0100">
        <w:rPr>
          <w:i/>
        </w:rPr>
        <w:t xml:space="preserve">В отделни случаи са допуснати нарушения и пропуски </w:t>
      </w:r>
      <w:r w:rsidR="00AF4135" w:rsidRPr="008C0100">
        <w:rPr>
          <w:i/>
        </w:rPr>
        <w:t>на</w:t>
      </w:r>
      <w:r w:rsidR="00CC2635" w:rsidRPr="008C0100">
        <w:rPr>
          <w:i/>
        </w:rPr>
        <w:t xml:space="preserve"> дейс</w:t>
      </w:r>
      <w:r w:rsidR="00C269FE" w:rsidRPr="008C0100">
        <w:rPr>
          <w:i/>
        </w:rPr>
        <w:t>тващото законодателство</w:t>
      </w:r>
      <w:r w:rsidR="0026690C" w:rsidRPr="008C0100">
        <w:rPr>
          <w:i/>
        </w:rPr>
        <w:t xml:space="preserve"> в областта на обществените поръчки</w:t>
      </w:r>
      <w:r w:rsidR="00872D80" w:rsidRPr="008C0100">
        <w:rPr>
          <w:i/>
        </w:rPr>
        <w:t>, което се дължи на недостатъчно ефективен вътрешен контрол, който не е успял да ги предотврати.</w:t>
      </w:r>
    </w:p>
    <w:p w:rsidR="00864E32" w:rsidRPr="008C0100" w:rsidRDefault="009A0F72" w:rsidP="00265B44">
      <w:pPr>
        <w:tabs>
          <w:tab w:val="left" w:pos="720"/>
          <w:tab w:val="left" w:pos="9360"/>
        </w:tabs>
        <w:jc w:val="both"/>
        <w:rPr>
          <w:i/>
        </w:rPr>
      </w:pPr>
      <w:r w:rsidRPr="008C0100">
        <w:rPr>
          <w:i/>
        </w:rPr>
        <w:t xml:space="preserve"> </w:t>
      </w:r>
      <w:r w:rsidR="00D23A72" w:rsidRPr="008C0100">
        <w:rPr>
          <w:i/>
        </w:rPr>
        <w:tab/>
        <w:t xml:space="preserve">При проверката на </w:t>
      </w:r>
      <w:r w:rsidR="00C11758" w:rsidRPr="008C0100">
        <w:rPr>
          <w:i/>
        </w:rPr>
        <w:t>четирите прекратени</w:t>
      </w:r>
      <w:r w:rsidR="00D23A72" w:rsidRPr="008C0100">
        <w:rPr>
          <w:i/>
        </w:rPr>
        <w:t xml:space="preserve"> процедури </w:t>
      </w:r>
      <w:r w:rsidR="00C11758" w:rsidRPr="008C0100">
        <w:rPr>
          <w:i/>
        </w:rPr>
        <w:t>е установено, че са спазени изискванията за прекратяване.</w:t>
      </w:r>
    </w:p>
    <w:p w:rsidR="009A0F72" w:rsidRPr="008C0100" w:rsidRDefault="009A0F72" w:rsidP="00265B44">
      <w:pPr>
        <w:tabs>
          <w:tab w:val="left" w:pos="720"/>
          <w:tab w:val="left" w:pos="9360"/>
        </w:tabs>
        <w:jc w:val="both"/>
      </w:pPr>
    </w:p>
    <w:p w:rsidR="00265B44" w:rsidRPr="008C0100" w:rsidRDefault="00864E32" w:rsidP="00265B44">
      <w:pPr>
        <w:tabs>
          <w:tab w:val="left" w:pos="720"/>
          <w:tab w:val="left" w:pos="9360"/>
        </w:tabs>
        <w:jc w:val="both"/>
        <w:rPr>
          <w:b/>
        </w:rPr>
      </w:pPr>
      <w:r w:rsidRPr="008C0100">
        <w:tab/>
      </w:r>
      <w:r w:rsidR="00612A16" w:rsidRPr="008C0100">
        <w:rPr>
          <w:b/>
          <w:lang w:val="ru-RU"/>
        </w:rPr>
        <w:t>3</w:t>
      </w:r>
      <w:r w:rsidR="00612A16" w:rsidRPr="008C0100">
        <w:rPr>
          <w:b/>
        </w:rPr>
        <w:t>.</w:t>
      </w:r>
      <w:r w:rsidR="00DC7801" w:rsidRPr="008C0100">
        <w:rPr>
          <w:b/>
        </w:rPr>
        <w:t xml:space="preserve"> </w:t>
      </w:r>
      <w:r w:rsidR="00265B44" w:rsidRPr="008C0100">
        <w:rPr>
          <w:b/>
        </w:rPr>
        <w:t xml:space="preserve">Възлагане на обществени поръчки </w:t>
      </w:r>
      <w:r w:rsidR="00720EFD" w:rsidRPr="008C0100">
        <w:rPr>
          <w:b/>
        </w:rPr>
        <w:t xml:space="preserve">чрез публична покана </w:t>
      </w:r>
      <w:r w:rsidR="00975BD5" w:rsidRPr="008C0100">
        <w:rPr>
          <w:b/>
        </w:rPr>
        <w:t>по реда</w:t>
      </w:r>
      <w:r w:rsidR="00265B44" w:rsidRPr="008C0100">
        <w:rPr>
          <w:b/>
        </w:rPr>
        <w:t xml:space="preserve"> на глава осма „а“ от З</w:t>
      </w:r>
      <w:r w:rsidR="006569E9" w:rsidRPr="008C0100">
        <w:rPr>
          <w:b/>
        </w:rPr>
        <w:t xml:space="preserve">ОП </w:t>
      </w:r>
      <w:r w:rsidR="00975BD5" w:rsidRPr="008C0100">
        <w:rPr>
          <w:b/>
          <w:lang w:val="ru-RU"/>
        </w:rPr>
        <w:t>(</w:t>
      </w:r>
      <w:r w:rsidR="00975BD5" w:rsidRPr="008C0100">
        <w:rPr>
          <w:b/>
        </w:rPr>
        <w:t>ред.</w:t>
      </w:r>
      <w:r w:rsidR="002279AB" w:rsidRPr="008C0100">
        <w:rPr>
          <w:b/>
        </w:rPr>
        <w:t xml:space="preserve"> </w:t>
      </w:r>
      <w:r w:rsidR="00975BD5" w:rsidRPr="008C0100">
        <w:rPr>
          <w:b/>
        </w:rPr>
        <w:t>ДВ, бр.93/2011 г.</w:t>
      </w:r>
      <w:r w:rsidR="00975BD5" w:rsidRPr="008C0100">
        <w:rPr>
          <w:b/>
          <w:lang w:val="ru-RU"/>
        </w:rPr>
        <w:t>)</w:t>
      </w:r>
    </w:p>
    <w:p w:rsidR="00975BD5" w:rsidRPr="008C0100" w:rsidRDefault="00975BD5" w:rsidP="00265B44">
      <w:pPr>
        <w:tabs>
          <w:tab w:val="left" w:pos="720"/>
          <w:tab w:val="left" w:pos="9360"/>
        </w:tabs>
        <w:jc w:val="both"/>
        <w:rPr>
          <w:b/>
        </w:rPr>
      </w:pPr>
    </w:p>
    <w:p w:rsidR="00265B44" w:rsidRPr="008C0100" w:rsidRDefault="00567830" w:rsidP="00265B44">
      <w:pPr>
        <w:tabs>
          <w:tab w:val="left" w:pos="720"/>
          <w:tab w:val="left" w:pos="9360"/>
        </w:tabs>
        <w:jc w:val="both"/>
      </w:pPr>
      <w:r w:rsidRPr="008C0100">
        <w:rPr>
          <w:b/>
        </w:rPr>
        <w:tab/>
      </w:r>
      <w:r w:rsidRPr="008C0100">
        <w:t xml:space="preserve">За одитирания период са проведени </w:t>
      </w:r>
      <w:r w:rsidR="00206ABF" w:rsidRPr="008C0100">
        <w:t xml:space="preserve">39 възлагания </w:t>
      </w:r>
      <w:r w:rsidR="00975BD5" w:rsidRPr="008C0100">
        <w:t xml:space="preserve">на обществени поръчки </w:t>
      </w:r>
      <w:r w:rsidR="00206ABF" w:rsidRPr="008C0100">
        <w:t>чрез публична покана по реда на глава осма „а“ от ЗОП</w:t>
      </w:r>
      <w:r w:rsidR="00975BD5" w:rsidRPr="008C0100">
        <w:rPr>
          <w:lang w:val="ru-RU"/>
        </w:rPr>
        <w:t>(</w:t>
      </w:r>
      <w:r w:rsidR="00975BD5" w:rsidRPr="008C0100">
        <w:t>ред.ДВ, бр.93/2011 г.</w:t>
      </w:r>
      <w:r w:rsidR="00975BD5" w:rsidRPr="008C0100">
        <w:rPr>
          <w:lang w:val="ru-RU"/>
        </w:rPr>
        <w:t>)</w:t>
      </w:r>
      <w:r w:rsidR="00975BD5" w:rsidRPr="008C0100">
        <w:t>,</w:t>
      </w:r>
      <w:r w:rsidR="00206ABF" w:rsidRPr="008C0100">
        <w:t xml:space="preserve"> от които 7 са приключ</w:t>
      </w:r>
      <w:r w:rsidR="00975BD5" w:rsidRPr="008C0100">
        <w:t>ени</w:t>
      </w:r>
      <w:r w:rsidR="00206ABF" w:rsidRPr="008C0100">
        <w:t xml:space="preserve"> без избор на изпълнител.</w:t>
      </w:r>
    </w:p>
    <w:p w:rsidR="00756079" w:rsidRPr="008C0100" w:rsidRDefault="00756079" w:rsidP="00265B44">
      <w:pPr>
        <w:tabs>
          <w:tab w:val="left" w:pos="720"/>
          <w:tab w:val="left" w:pos="9360"/>
        </w:tabs>
        <w:jc w:val="both"/>
      </w:pPr>
    </w:p>
    <w:p w:rsidR="00206ABF" w:rsidRPr="008C0100" w:rsidRDefault="00206ABF" w:rsidP="00265B44">
      <w:pPr>
        <w:tabs>
          <w:tab w:val="left" w:pos="720"/>
          <w:tab w:val="left" w:pos="9360"/>
        </w:tabs>
        <w:jc w:val="both"/>
        <w:rPr>
          <w:b/>
        </w:rPr>
      </w:pPr>
      <w:r w:rsidRPr="008C0100">
        <w:tab/>
        <w:t xml:space="preserve">По време на одита са проверени </w:t>
      </w:r>
      <w:r w:rsidRPr="008C0100">
        <w:rPr>
          <w:b/>
        </w:rPr>
        <w:t>13 възлагания</w:t>
      </w:r>
      <w:r w:rsidRPr="008C0100">
        <w:t xml:space="preserve"> чрез публична покана с най-висока прогнозна стойност на поръчката.</w:t>
      </w:r>
      <w:r w:rsidR="007C76BB" w:rsidRPr="008C0100">
        <w:rPr>
          <w:rStyle w:val="FootnoteReference"/>
          <w:b/>
        </w:rPr>
        <w:footnoteReference w:id="83"/>
      </w:r>
    </w:p>
    <w:p w:rsidR="00265B44" w:rsidRPr="008C0100" w:rsidRDefault="00893535" w:rsidP="00265B44">
      <w:pPr>
        <w:tabs>
          <w:tab w:val="left" w:pos="720"/>
          <w:tab w:val="left" w:pos="9360"/>
        </w:tabs>
        <w:jc w:val="both"/>
      </w:pPr>
      <w:r w:rsidRPr="008C0100">
        <w:tab/>
        <w:t>При проверката е установено:</w:t>
      </w:r>
    </w:p>
    <w:p w:rsidR="00B83677" w:rsidRPr="008C0100" w:rsidRDefault="00B83677" w:rsidP="00B83677">
      <w:pPr>
        <w:tabs>
          <w:tab w:val="left" w:pos="720"/>
          <w:tab w:val="left" w:pos="9360"/>
        </w:tabs>
        <w:jc w:val="both"/>
      </w:pPr>
      <w:r w:rsidRPr="008C0100">
        <w:tab/>
      </w:r>
      <w:r w:rsidR="00667FD4" w:rsidRPr="008C0100">
        <w:t xml:space="preserve">3.1. </w:t>
      </w:r>
      <w:r w:rsidR="00D97F73" w:rsidRPr="008C0100">
        <w:t xml:space="preserve">Възлаганията чрез публична покана са </w:t>
      </w:r>
      <w:r w:rsidR="000A2B12" w:rsidRPr="008C0100">
        <w:t xml:space="preserve">стартирали </w:t>
      </w:r>
      <w:r w:rsidR="00D97F73" w:rsidRPr="008C0100">
        <w:t>с</w:t>
      </w:r>
      <w:r w:rsidRPr="008C0100">
        <w:t xml:space="preserve">ъс заповед на </w:t>
      </w:r>
      <w:r w:rsidR="005D524A" w:rsidRPr="008C0100">
        <w:t xml:space="preserve">главния секретар </w:t>
      </w:r>
      <w:r w:rsidR="005D524A" w:rsidRPr="008C0100">
        <w:rPr>
          <w:lang w:val="ru-RU"/>
        </w:rPr>
        <w:t>(</w:t>
      </w:r>
      <w:r w:rsidR="005D524A" w:rsidRPr="008C0100">
        <w:t>упълномощено лице по чл.</w:t>
      </w:r>
      <w:r w:rsidR="005820B2" w:rsidRPr="008C0100">
        <w:t xml:space="preserve"> </w:t>
      </w:r>
      <w:r w:rsidR="005D524A" w:rsidRPr="008C0100">
        <w:t>8, ал.</w:t>
      </w:r>
      <w:r w:rsidR="005820B2" w:rsidRPr="008C0100">
        <w:t xml:space="preserve"> </w:t>
      </w:r>
      <w:r w:rsidR="005D524A" w:rsidRPr="008C0100">
        <w:t>2 от ЗОП</w:t>
      </w:r>
      <w:r w:rsidR="005D524A" w:rsidRPr="008C0100">
        <w:rPr>
          <w:lang w:val="ru-RU"/>
        </w:rPr>
        <w:t>)</w:t>
      </w:r>
      <w:r w:rsidR="005D524A" w:rsidRPr="008C0100">
        <w:t>, с</w:t>
      </w:r>
      <w:r w:rsidR="000A2B12" w:rsidRPr="008C0100">
        <w:t xml:space="preserve"> която</w:t>
      </w:r>
      <w:r w:rsidRPr="008C0100">
        <w:t xml:space="preserve"> </w:t>
      </w:r>
      <w:r w:rsidR="00CE4083" w:rsidRPr="008C0100">
        <w:t>са определяни</w:t>
      </w:r>
      <w:r w:rsidR="0085369C" w:rsidRPr="008C0100">
        <w:t xml:space="preserve"> предмета на поръчката,</w:t>
      </w:r>
      <w:r w:rsidR="00CE4083" w:rsidRPr="008C0100">
        <w:t xml:space="preserve"> критерия</w:t>
      </w:r>
      <w:r w:rsidRPr="008C0100">
        <w:t xml:space="preserve"> за оценка</w:t>
      </w:r>
      <w:r w:rsidR="00585A48" w:rsidRPr="008C0100">
        <w:t xml:space="preserve"> на офертите, начина на плащане</w:t>
      </w:r>
      <w:r w:rsidR="005076E7" w:rsidRPr="008C0100">
        <w:t>,</w:t>
      </w:r>
      <w:r w:rsidRPr="008C0100">
        <w:t xml:space="preserve"> </w:t>
      </w:r>
      <w:r w:rsidR="0085369C" w:rsidRPr="008C0100">
        <w:t xml:space="preserve">ориентировъчната стойност на поръчката, </w:t>
      </w:r>
      <w:r w:rsidRPr="008C0100">
        <w:t xml:space="preserve">длъжностните лица, които да </w:t>
      </w:r>
      <w:r w:rsidR="00A932A7" w:rsidRPr="008C0100">
        <w:t xml:space="preserve">получат, </w:t>
      </w:r>
      <w:r w:rsidRPr="008C0100">
        <w:t>ра</w:t>
      </w:r>
      <w:r w:rsidR="00A932A7" w:rsidRPr="008C0100">
        <w:t>з</w:t>
      </w:r>
      <w:r w:rsidRPr="008C0100">
        <w:t>гледат и оценят п</w:t>
      </w:r>
      <w:r w:rsidR="00667FD4" w:rsidRPr="008C0100">
        <w:t>остъпилите оферти и отговорните</w:t>
      </w:r>
      <w:r w:rsidR="00504D6D" w:rsidRPr="008C0100">
        <w:t xml:space="preserve"> </w:t>
      </w:r>
      <w:r w:rsidRPr="008C0100">
        <w:t>лица, които в съответствие с ВП</w:t>
      </w:r>
      <w:r w:rsidR="00A932A7" w:rsidRPr="008C0100">
        <w:t>В</w:t>
      </w:r>
      <w:r w:rsidR="0017745F" w:rsidRPr="008C0100">
        <w:t xml:space="preserve">ОП да осъществят контрол. </w:t>
      </w:r>
    </w:p>
    <w:p w:rsidR="006A5518" w:rsidRPr="008C0100" w:rsidRDefault="006A5518" w:rsidP="00B83677">
      <w:pPr>
        <w:tabs>
          <w:tab w:val="left" w:pos="720"/>
          <w:tab w:val="left" w:pos="9360"/>
        </w:tabs>
        <w:jc w:val="both"/>
      </w:pPr>
      <w:r w:rsidRPr="008C0100">
        <w:tab/>
      </w:r>
      <w:r w:rsidR="00667FD4" w:rsidRPr="008C0100">
        <w:t xml:space="preserve">3.2. </w:t>
      </w:r>
      <w:r w:rsidRPr="008C0100">
        <w:t>Публичната покана е изготвена по образец на АОП и съдържа минималната информация по чл.</w:t>
      </w:r>
      <w:r w:rsidR="009D01E5" w:rsidRPr="008C0100">
        <w:t xml:space="preserve"> </w:t>
      </w:r>
      <w:r w:rsidRPr="008C0100">
        <w:t>101б, ал.</w:t>
      </w:r>
      <w:r w:rsidR="009D01E5" w:rsidRPr="008C0100">
        <w:t xml:space="preserve"> </w:t>
      </w:r>
      <w:r w:rsidRPr="008C0100">
        <w:t>1 от ЗОП.</w:t>
      </w:r>
    </w:p>
    <w:p w:rsidR="00667FD4" w:rsidRPr="008C0100" w:rsidRDefault="006A5518" w:rsidP="00B83677">
      <w:pPr>
        <w:tabs>
          <w:tab w:val="left" w:pos="720"/>
          <w:tab w:val="left" w:pos="9360"/>
        </w:tabs>
        <w:jc w:val="both"/>
      </w:pPr>
      <w:r w:rsidRPr="008C0100">
        <w:tab/>
      </w:r>
      <w:r w:rsidR="00667FD4" w:rsidRPr="008C0100">
        <w:t xml:space="preserve">3.3. </w:t>
      </w:r>
      <w:r w:rsidRPr="008C0100">
        <w:t>Покан</w:t>
      </w:r>
      <w:r w:rsidR="00667FD4" w:rsidRPr="008C0100">
        <w:t>ата е публикувана едновременно на</w:t>
      </w:r>
      <w:r w:rsidRPr="008C0100">
        <w:t xml:space="preserve"> Портала за обществени поръчки </w:t>
      </w:r>
      <w:r w:rsidR="00667FD4" w:rsidRPr="008C0100">
        <w:t>в</w:t>
      </w:r>
      <w:r w:rsidRPr="008C0100">
        <w:t xml:space="preserve"> АО</w:t>
      </w:r>
      <w:r w:rsidR="00A35FAE" w:rsidRPr="008C0100">
        <w:t>П и в „Про</w:t>
      </w:r>
      <w:r w:rsidR="00FE022D" w:rsidRPr="008C0100">
        <w:t xml:space="preserve">фила на купувача“ на интернет </w:t>
      </w:r>
      <w:r w:rsidR="00A35FAE" w:rsidRPr="008C0100">
        <w:t>страницата</w:t>
      </w:r>
      <w:r w:rsidRPr="008C0100">
        <w:t xml:space="preserve"> на министерството. </w:t>
      </w:r>
    </w:p>
    <w:p w:rsidR="006A5518" w:rsidRPr="008C0100" w:rsidRDefault="00667FD4" w:rsidP="00B83677">
      <w:pPr>
        <w:tabs>
          <w:tab w:val="left" w:pos="720"/>
          <w:tab w:val="left" w:pos="9360"/>
        </w:tabs>
        <w:jc w:val="both"/>
      </w:pPr>
      <w:r w:rsidRPr="008C0100">
        <w:lastRenderedPageBreak/>
        <w:tab/>
        <w:t xml:space="preserve">3.4. </w:t>
      </w:r>
      <w:r w:rsidR="006A5518" w:rsidRPr="008C0100">
        <w:t xml:space="preserve">Спазен е </w:t>
      </w:r>
      <w:r w:rsidRPr="008C0100">
        <w:t xml:space="preserve">7-дневния </w:t>
      </w:r>
      <w:r w:rsidR="006A5518" w:rsidRPr="008C0100">
        <w:t>срок за публичен достъп до поканата</w:t>
      </w:r>
      <w:r w:rsidR="00A57D6B" w:rsidRPr="008C0100">
        <w:t xml:space="preserve"> и срока за получаване на офертите</w:t>
      </w:r>
      <w:r w:rsidR="006A5518" w:rsidRPr="008C0100">
        <w:t>.</w:t>
      </w:r>
    </w:p>
    <w:p w:rsidR="0017745F" w:rsidRPr="008C0100" w:rsidRDefault="0017745F" w:rsidP="0017745F">
      <w:pPr>
        <w:tabs>
          <w:tab w:val="left" w:pos="720"/>
          <w:tab w:val="left" w:pos="9360"/>
        </w:tabs>
        <w:jc w:val="both"/>
        <w:rPr>
          <w:bCs/>
          <w:lang w:val="ru-RU"/>
        </w:rPr>
      </w:pPr>
      <w:r w:rsidRPr="008C0100">
        <w:tab/>
      </w:r>
      <w:r w:rsidR="0013756B" w:rsidRPr="008C0100">
        <w:t>3.5</w:t>
      </w:r>
      <w:r w:rsidR="00FE1BB3" w:rsidRPr="008C0100">
        <w:t xml:space="preserve">. </w:t>
      </w:r>
      <w:r w:rsidRPr="008C0100">
        <w:rPr>
          <w:bCs/>
        </w:rPr>
        <w:t xml:space="preserve">За </w:t>
      </w:r>
      <w:r w:rsidR="0013756B" w:rsidRPr="008C0100">
        <w:rPr>
          <w:bCs/>
        </w:rPr>
        <w:t xml:space="preserve">резултатите от </w:t>
      </w:r>
      <w:r w:rsidRPr="008C0100">
        <w:rPr>
          <w:bCs/>
        </w:rPr>
        <w:t xml:space="preserve">дейността </w:t>
      </w:r>
      <w:r w:rsidR="0013756B" w:rsidRPr="008C0100">
        <w:rPr>
          <w:bCs/>
        </w:rPr>
        <w:t>на</w:t>
      </w:r>
      <w:r w:rsidRPr="008C0100">
        <w:rPr>
          <w:bCs/>
        </w:rPr>
        <w:t xml:space="preserve"> длъжностните лица са състав</w:t>
      </w:r>
      <w:r w:rsidR="0013756B" w:rsidRPr="008C0100">
        <w:rPr>
          <w:bCs/>
        </w:rPr>
        <w:t xml:space="preserve">ени </w:t>
      </w:r>
      <w:r w:rsidRPr="008C0100">
        <w:rPr>
          <w:bCs/>
        </w:rPr>
        <w:t>и подписа</w:t>
      </w:r>
      <w:r w:rsidR="0013756B" w:rsidRPr="008C0100">
        <w:rPr>
          <w:bCs/>
        </w:rPr>
        <w:t>н</w:t>
      </w:r>
      <w:r w:rsidRPr="008C0100">
        <w:rPr>
          <w:bCs/>
        </w:rPr>
        <w:t>и протокол</w:t>
      </w:r>
      <w:r w:rsidR="0013756B" w:rsidRPr="008C0100">
        <w:rPr>
          <w:bCs/>
        </w:rPr>
        <w:t xml:space="preserve">и, които са </w:t>
      </w:r>
      <w:r w:rsidRPr="008C0100">
        <w:rPr>
          <w:bCs/>
        </w:rPr>
        <w:t>утвърден</w:t>
      </w:r>
      <w:r w:rsidR="0013756B" w:rsidRPr="008C0100">
        <w:rPr>
          <w:bCs/>
        </w:rPr>
        <w:t>и</w:t>
      </w:r>
      <w:r w:rsidRPr="008C0100">
        <w:rPr>
          <w:bCs/>
        </w:rPr>
        <w:t xml:space="preserve"> от </w:t>
      </w:r>
      <w:r w:rsidR="000A2B12" w:rsidRPr="008C0100">
        <w:rPr>
          <w:bCs/>
        </w:rPr>
        <w:t>главния секретар.</w:t>
      </w:r>
    </w:p>
    <w:p w:rsidR="0017745F" w:rsidRPr="008C0100" w:rsidRDefault="0017745F" w:rsidP="0017745F">
      <w:pPr>
        <w:tabs>
          <w:tab w:val="left" w:pos="720"/>
          <w:tab w:val="left" w:pos="9360"/>
        </w:tabs>
        <w:jc w:val="both"/>
        <w:rPr>
          <w:vertAlign w:val="superscript"/>
        </w:rPr>
      </w:pPr>
      <w:r w:rsidRPr="008C0100">
        <w:tab/>
      </w:r>
      <w:r w:rsidR="0075625A" w:rsidRPr="008C0100">
        <w:t>3.6</w:t>
      </w:r>
      <w:r w:rsidR="00FE1BB3" w:rsidRPr="008C0100">
        <w:t xml:space="preserve">. </w:t>
      </w:r>
      <w:r w:rsidRPr="008C0100">
        <w:rPr>
          <w:bCs/>
        </w:rPr>
        <w:t>В резултат на проведеното възлагане чрез публична покана</w:t>
      </w:r>
      <w:r w:rsidR="00EF6255" w:rsidRPr="008C0100">
        <w:rPr>
          <w:bCs/>
        </w:rPr>
        <w:t xml:space="preserve"> </w:t>
      </w:r>
      <w:r w:rsidR="00AE4862" w:rsidRPr="008C0100">
        <w:rPr>
          <w:bCs/>
        </w:rPr>
        <w:t>е сключен писмен договор</w:t>
      </w:r>
      <w:r w:rsidR="00EF6255" w:rsidRPr="008C0100">
        <w:rPr>
          <w:bCs/>
        </w:rPr>
        <w:t xml:space="preserve"> с определени</w:t>
      </w:r>
      <w:r w:rsidR="00AE4862" w:rsidRPr="008C0100">
        <w:rPr>
          <w:bCs/>
        </w:rPr>
        <w:t>я изпълнител</w:t>
      </w:r>
      <w:r w:rsidR="00EF6255" w:rsidRPr="008C0100">
        <w:rPr>
          <w:bCs/>
        </w:rPr>
        <w:t>.</w:t>
      </w:r>
      <w:r w:rsidR="006D36E5" w:rsidRPr="008C0100">
        <w:rPr>
          <w:rStyle w:val="FootnoteReference"/>
          <w:b/>
          <w:bCs/>
        </w:rPr>
        <w:footnoteReference w:id="84"/>
      </w:r>
      <w:r w:rsidR="006D36E5" w:rsidRPr="008C0100">
        <w:rPr>
          <w:b/>
          <w:bCs/>
          <w:vertAlign w:val="superscript"/>
        </w:rPr>
        <w:t>,</w:t>
      </w:r>
      <w:r w:rsidR="006D36E5" w:rsidRPr="008C0100">
        <w:rPr>
          <w:rStyle w:val="FootnoteReference"/>
          <w:b/>
          <w:bCs/>
        </w:rPr>
        <w:footnoteReference w:id="85"/>
      </w:r>
    </w:p>
    <w:p w:rsidR="00B165E0" w:rsidRPr="008C0100" w:rsidRDefault="0017745F" w:rsidP="00B165E0">
      <w:pPr>
        <w:tabs>
          <w:tab w:val="left" w:pos="720"/>
          <w:tab w:val="left" w:pos="9360"/>
        </w:tabs>
        <w:jc w:val="both"/>
      </w:pPr>
      <w:r w:rsidRPr="008C0100">
        <w:tab/>
      </w:r>
      <w:r w:rsidR="0075625A" w:rsidRPr="008C0100">
        <w:t>3.7</w:t>
      </w:r>
      <w:r w:rsidR="00FE1BB3" w:rsidRPr="008C0100">
        <w:t xml:space="preserve">. </w:t>
      </w:r>
      <w:r w:rsidR="00EF6255" w:rsidRPr="008C0100">
        <w:t>При сключване на договорите</w:t>
      </w:r>
      <w:r w:rsidRPr="008C0100">
        <w:t xml:space="preserve"> са представени всички необходими документи, в съответствие с изискванията на чл. 101е от ЗОП </w:t>
      </w:r>
      <w:r w:rsidR="004A2D8F" w:rsidRPr="008C0100">
        <w:rPr>
          <w:bCs/>
        </w:rPr>
        <w:t>(ред. ДВ,бр.33</w:t>
      </w:r>
      <w:r w:rsidRPr="008C0100">
        <w:rPr>
          <w:bCs/>
        </w:rPr>
        <w:t>/</w:t>
      </w:r>
      <w:r w:rsidR="004A2D8F" w:rsidRPr="008C0100">
        <w:rPr>
          <w:bCs/>
        </w:rPr>
        <w:t>2012</w:t>
      </w:r>
      <w:r w:rsidRPr="008C0100">
        <w:rPr>
          <w:bCs/>
        </w:rPr>
        <w:t>г.)</w:t>
      </w:r>
      <w:r w:rsidR="0058553C" w:rsidRPr="008C0100">
        <w:rPr>
          <w:bCs/>
        </w:rPr>
        <w:t>,</w:t>
      </w:r>
      <w:r w:rsidR="00156A65" w:rsidRPr="008C0100">
        <w:t xml:space="preserve"> с изключение на</w:t>
      </w:r>
      <w:r w:rsidR="00DD51B1" w:rsidRPr="008C0100">
        <w:t xml:space="preserve"> </w:t>
      </w:r>
      <w:r w:rsidR="000A2B12" w:rsidRPr="008C0100">
        <w:t xml:space="preserve">една </w:t>
      </w:r>
      <w:r w:rsidR="00DD51B1" w:rsidRPr="008C0100">
        <w:t>обществена поръчка с предмет</w:t>
      </w:r>
      <w:r w:rsidR="00DD51B1" w:rsidRPr="008C0100">
        <w:rPr>
          <w:i/>
        </w:rPr>
        <w:t>„Предоставяне на специализирани юридически услуги на МРРБ в областта на служебните, трудовите и социалноосигурителните отношения в областта на управление на човешките ресурси”</w:t>
      </w:r>
      <w:r w:rsidR="00DD51B1" w:rsidRPr="008C0100">
        <w:rPr>
          <w:i/>
          <w:lang w:val="ru-RU"/>
        </w:rPr>
        <w:t xml:space="preserve"> </w:t>
      </w:r>
      <w:r w:rsidR="00DD51B1" w:rsidRPr="008C0100">
        <w:rPr>
          <w:i/>
        </w:rPr>
        <w:t>(07-12-039)</w:t>
      </w:r>
      <w:r w:rsidR="00131227" w:rsidRPr="008C0100">
        <w:rPr>
          <w:i/>
        </w:rPr>
        <w:t>.</w:t>
      </w:r>
      <w:r w:rsidR="00AE4862" w:rsidRPr="008C0100">
        <w:t>, при която договорът е сключен, без да е представен</w:t>
      </w:r>
      <w:r w:rsidR="00131227" w:rsidRPr="008C0100">
        <w:t xml:space="preserve"> </w:t>
      </w:r>
      <w:r w:rsidR="004259D9" w:rsidRPr="008C0100">
        <w:t xml:space="preserve">от </w:t>
      </w:r>
      <w:r w:rsidR="005B0ED2" w:rsidRPr="008C0100">
        <w:t>избрания за изпълнител участник</w:t>
      </w:r>
      <w:r w:rsidR="009A28AD" w:rsidRPr="008C0100">
        <w:t>,</w:t>
      </w:r>
      <w:r w:rsidR="004259D9" w:rsidRPr="008C0100">
        <w:t xml:space="preserve"> </w:t>
      </w:r>
      <w:r w:rsidR="00C26BEE" w:rsidRPr="008C0100">
        <w:t>документ, удостоверяващ липсата на обстоятелствата по чл.</w:t>
      </w:r>
      <w:r w:rsidR="006942C9" w:rsidRPr="008C0100">
        <w:t xml:space="preserve"> </w:t>
      </w:r>
      <w:r w:rsidR="00C26BEE" w:rsidRPr="008C0100">
        <w:t>47, ал.</w:t>
      </w:r>
      <w:r w:rsidR="006942C9" w:rsidRPr="008C0100">
        <w:t xml:space="preserve"> </w:t>
      </w:r>
      <w:r w:rsidR="00C26BEE" w:rsidRPr="008C0100">
        <w:t>1, т.</w:t>
      </w:r>
      <w:r w:rsidR="006942C9" w:rsidRPr="008C0100">
        <w:t xml:space="preserve"> </w:t>
      </w:r>
      <w:r w:rsidR="00C26BEE" w:rsidRPr="008C0100">
        <w:t xml:space="preserve">1 от ЗОП </w:t>
      </w:r>
      <w:r w:rsidR="00C26BEE" w:rsidRPr="008C0100">
        <w:rPr>
          <w:lang w:val="ru-RU"/>
        </w:rPr>
        <w:t>(</w:t>
      </w:r>
      <w:r w:rsidR="009A28AD" w:rsidRPr="008C0100">
        <w:t>свидетелство за съдимост</w:t>
      </w:r>
      <w:r w:rsidR="00C26BEE" w:rsidRPr="008C0100">
        <w:rPr>
          <w:lang w:val="ru-RU"/>
        </w:rPr>
        <w:t>)</w:t>
      </w:r>
      <w:r w:rsidR="00D26F8F" w:rsidRPr="008C0100">
        <w:t>.</w:t>
      </w:r>
      <w:r w:rsidR="00131227" w:rsidRPr="008C0100">
        <w:t xml:space="preserve"> Договор </w:t>
      </w:r>
      <w:r w:rsidR="004735C0" w:rsidRPr="008C0100">
        <w:rPr>
          <w:bCs/>
        </w:rPr>
        <w:t>№ РД-02-29</w:t>
      </w:r>
      <w:r w:rsidR="004735C0" w:rsidRPr="008C0100">
        <w:rPr>
          <w:bCs/>
          <w:lang w:val="ru-RU"/>
        </w:rPr>
        <w:t>-</w:t>
      </w:r>
      <w:r w:rsidR="004735C0" w:rsidRPr="008C0100">
        <w:rPr>
          <w:bCs/>
        </w:rPr>
        <w:t>70</w:t>
      </w:r>
      <w:r w:rsidR="009A28AD" w:rsidRPr="008C0100">
        <w:rPr>
          <w:bCs/>
        </w:rPr>
        <w:t>/04.05.2012 г.</w:t>
      </w:r>
      <w:r w:rsidR="004735C0" w:rsidRPr="008C0100">
        <w:rPr>
          <w:bCs/>
        </w:rPr>
        <w:t xml:space="preserve"> </w:t>
      </w:r>
      <w:r w:rsidR="004259D9" w:rsidRPr="008C0100">
        <w:rPr>
          <w:bCs/>
        </w:rPr>
        <w:t xml:space="preserve">е сключен </w:t>
      </w:r>
      <w:r w:rsidR="004735C0" w:rsidRPr="008C0100">
        <w:rPr>
          <w:bCs/>
        </w:rPr>
        <w:t>на 04.05.2012 г.</w:t>
      </w:r>
      <w:r w:rsidR="00DD51B1" w:rsidRPr="008C0100">
        <w:t xml:space="preserve">, </w:t>
      </w:r>
      <w:r w:rsidR="00C26BEE" w:rsidRPr="008C0100">
        <w:t>а свидетелството за съдимост</w:t>
      </w:r>
      <w:r w:rsidR="00464D85" w:rsidRPr="008C0100">
        <w:t xml:space="preserve"> е</w:t>
      </w:r>
      <w:r w:rsidR="004259D9" w:rsidRPr="008C0100">
        <w:t xml:space="preserve"> </w:t>
      </w:r>
      <w:r w:rsidR="00C26BEE" w:rsidRPr="008C0100">
        <w:t>с дата</w:t>
      </w:r>
      <w:r w:rsidR="004259D9" w:rsidRPr="008C0100">
        <w:t xml:space="preserve"> 08.05.2012 г. </w:t>
      </w:r>
      <w:r w:rsidR="00074270" w:rsidRPr="008C0100">
        <w:t xml:space="preserve">Извършено е нарушение на </w:t>
      </w:r>
      <w:r w:rsidR="006D36E5" w:rsidRPr="008C0100">
        <w:br/>
      </w:r>
      <w:r w:rsidR="00074270" w:rsidRPr="008C0100">
        <w:t>ч</w:t>
      </w:r>
      <w:r w:rsidR="00B165E0" w:rsidRPr="008C0100">
        <w:t>л.</w:t>
      </w:r>
      <w:r w:rsidR="00B85FAF" w:rsidRPr="008C0100">
        <w:t xml:space="preserve"> </w:t>
      </w:r>
      <w:r w:rsidR="00B165E0" w:rsidRPr="008C0100">
        <w:t>101е, ал.</w:t>
      </w:r>
      <w:r w:rsidR="00B85FAF" w:rsidRPr="008C0100">
        <w:t xml:space="preserve"> </w:t>
      </w:r>
      <w:r w:rsidR="00B165E0" w:rsidRPr="008C0100">
        <w:t xml:space="preserve">2 от ЗОП </w:t>
      </w:r>
      <w:r w:rsidR="004A2D8F" w:rsidRPr="008C0100">
        <w:rPr>
          <w:bCs/>
        </w:rPr>
        <w:t>(ред. ДВ, бр.33/</w:t>
      </w:r>
      <w:r w:rsidR="00B165E0" w:rsidRPr="008C0100">
        <w:rPr>
          <w:bCs/>
        </w:rPr>
        <w:t>201</w:t>
      </w:r>
      <w:r w:rsidR="004A2D8F" w:rsidRPr="008C0100">
        <w:rPr>
          <w:bCs/>
        </w:rPr>
        <w:t>2</w:t>
      </w:r>
      <w:r w:rsidR="00B165E0" w:rsidRPr="008C0100">
        <w:rPr>
          <w:bCs/>
        </w:rPr>
        <w:t>г.)</w:t>
      </w:r>
      <w:r w:rsidR="00B165E0" w:rsidRPr="008C0100">
        <w:t>.</w:t>
      </w:r>
      <w:r w:rsidR="007167F8" w:rsidRPr="008C0100">
        <w:rPr>
          <w:rStyle w:val="FootnoteReference"/>
          <w:b/>
        </w:rPr>
        <w:footnoteReference w:id="86"/>
      </w:r>
    </w:p>
    <w:p w:rsidR="00B165E0" w:rsidRPr="008C0100" w:rsidRDefault="000A2B12" w:rsidP="00B165E0">
      <w:pPr>
        <w:tabs>
          <w:tab w:val="left" w:pos="720"/>
          <w:tab w:val="left" w:pos="9360"/>
        </w:tabs>
        <w:jc w:val="both"/>
      </w:pPr>
      <w:r w:rsidRPr="008C0100">
        <w:tab/>
      </w:r>
      <w:r w:rsidR="00074270" w:rsidRPr="008C0100">
        <w:t>3.8</w:t>
      </w:r>
      <w:r w:rsidR="00FE1BB3" w:rsidRPr="008C0100">
        <w:t xml:space="preserve">. </w:t>
      </w:r>
      <w:r w:rsidR="00210A9E" w:rsidRPr="008C0100">
        <w:t xml:space="preserve">За обществените поръчки, </w:t>
      </w:r>
      <w:r w:rsidR="00074270" w:rsidRPr="008C0100">
        <w:t>възлагани чрез публична покана,</w:t>
      </w:r>
      <w:r w:rsidR="00210A9E" w:rsidRPr="008C0100">
        <w:t xml:space="preserve"> от дирекция „ОП“ са изготвени досиета, съдържащи всички </w:t>
      </w:r>
      <w:r w:rsidR="008B369C" w:rsidRPr="008C0100">
        <w:t xml:space="preserve">изискващи се </w:t>
      </w:r>
      <w:r w:rsidR="00210A9E" w:rsidRPr="008C0100">
        <w:t>докум</w:t>
      </w:r>
      <w:r w:rsidR="00A444A9" w:rsidRPr="008C0100">
        <w:t>ен</w:t>
      </w:r>
      <w:r w:rsidR="00F7301A" w:rsidRPr="008C0100">
        <w:t>т</w:t>
      </w:r>
      <w:r w:rsidR="00A444A9" w:rsidRPr="008C0100">
        <w:t xml:space="preserve">и по </w:t>
      </w:r>
      <w:r w:rsidR="00C1796E" w:rsidRPr="008C0100">
        <w:t xml:space="preserve">стартирането и </w:t>
      </w:r>
      <w:r w:rsidR="00A444A9" w:rsidRPr="008C0100">
        <w:t>възлагането на обществените</w:t>
      </w:r>
      <w:r w:rsidR="00210A9E" w:rsidRPr="008C0100">
        <w:t xml:space="preserve"> поръчки</w:t>
      </w:r>
      <w:r w:rsidR="00464D85" w:rsidRPr="008C0100">
        <w:t>.</w:t>
      </w:r>
      <w:r w:rsidR="00074270" w:rsidRPr="008C0100">
        <w:t xml:space="preserve"> </w:t>
      </w:r>
    </w:p>
    <w:p w:rsidR="00B85FAF" w:rsidRPr="008C0100" w:rsidRDefault="00210A9E" w:rsidP="00B85FAF">
      <w:pPr>
        <w:tabs>
          <w:tab w:val="left" w:pos="720"/>
          <w:tab w:val="left" w:pos="9360"/>
        </w:tabs>
        <w:jc w:val="both"/>
        <w:rPr>
          <w:vertAlign w:val="superscript"/>
        </w:rPr>
      </w:pPr>
      <w:r w:rsidRPr="008C0100">
        <w:tab/>
      </w:r>
      <w:r w:rsidR="00464D85" w:rsidRPr="008C0100">
        <w:t>3.9</w:t>
      </w:r>
      <w:r w:rsidR="00FE1BB3" w:rsidRPr="008C0100">
        <w:t xml:space="preserve">. </w:t>
      </w:r>
      <w:r w:rsidR="008B369C" w:rsidRPr="008C0100">
        <w:t>В съответствие с</w:t>
      </w:r>
      <w:r w:rsidR="00414D3A" w:rsidRPr="008C0100">
        <w:t xml:space="preserve"> чл. 44, ал. 10 от ЗОП е изпратена до АОП </w:t>
      </w:r>
      <w:r w:rsidR="00B85FAF" w:rsidRPr="008C0100">
        <w:t>обобщена информация за разходваните средства във връзка с обществени поръчки на стойност по чл.</w:t>
      </w:r>
      <w:r w:rsidR="0021377C" w:rsidRPr="008C0100">
        <w:t xml:space="preserve"> </w:t>
      </w:r>
      <w:r w:rsidR="00B85FAF" w:rsidRPr="008C0100">
        <w:t>14, ал.</w:t>
      </w:r>
      <w:r w:rsidR="0021377C" w:rsidRPr="008C0100">
        <w:t xml:space="preserve"> </w:t>
      </w:r>
      <w:r w:rsidR="00B85FAF" w:rsidRPr="008C0100">
        <w:t>4 и 5 от ЗОП</w:t>
      </w:r>
      <w:r w:rsidR="00414D3A" w:rsidRPr="008C0100">
        <w:t>.</w:t>
      </w:r>
      <w:r w:rsidR="00414D3A" w:rsidRPr="008C0100">
        <w:rPr>
          <w:rStyle w:val="FootnoteReference"/>
          <w:b/>
        </w:rPr>
        <w:footnoteReference w:id="87"/>
      </w:r>
    </w:p>
    <w:p w:rsidR="00F94798" w:rsidRPr="008C0100" w:rsidRDefault="004F287B" w:rsidP="00D26F8F">
      <w:pPr>
        <w:tabs>
          <w:tab w:val="left" w:pos="720"/>
          <w:tab w:val="left" w:pos="9360"/>
        </w:tabs>
        <w:jc w:val="both"/>
        <w:rPr>
          <w:i/>
        </w:rPr>
      </w:pPr>
      <w:r w:rsidRPr="008C0100">
        <w:rPr>
          <w:i/>
        </w:rPr>
        <w:tab/>
      </w:r>
      <w:r w:rsidRPr="008C0100">
        <w:t>3.10</w:t>
      </w:r>
      <w:r w:rsidRPr="008C0100">
        <w:rPr>
          <w:i/>
        </w:rPr>
        <w:t xml:space="preserve">. </w:t>
      </w:r>
      <w:r w:rsidR="00096171" w:rsidRPr="008C0100">
        <w:t xml:space="preserve">За проверените публични покани е установено, че възложителят е изисквал към офертите на всички участници да се представят декларации за обстоятелствата по чл. 47, ал. 1, т. 1 от ЗОП и по чл. 47, ал. 5 от ЗОП въпреки, че законът изисква само определеният за изпълнител участник да представя преди сключване на договор документи от компетентните органи за обстоятелствата по чл. 47, ал. 1, т. 1 от ЗОП и декларация по чл. 47, ал. 5 от ЗОП.  </w:t>
      </w:r>
    </w:p>
    <w:p w:rsidR="002514E0" w:rsidRPr="008C0100" w:rsidRDefault="00D26F8F" w:rsidP="00D26F8F">
      <w:pPr>
        <w:tabs>
          <w:tab w:val="left" w:pos="720"/>
          <w:tab w:val="left" w:pos="9360"/>
        </w:tabs>
        <w:jc w:val="both"/>
        <w:rPr>
          <w:i/>
        </w:rPr>
      </w:pPr>
      <w:r w:rsidRPr="008C0100">
        <w:rPr>
          <w:i/>
        </w:rPr>
        <w:tab/>
      </w:r>
      <w:r w:rsidR="00B85BE4" w:rsidRPr="008C0100">
        <w:rPr>
          <w:i/>
        </w:rPr>
        <w:t>Управленските решения при в</w:t>
      </w:r>
      <w:r w:rsidR="00640F88" w:rsidRPr="008C0100">
        <w:rPr>
          <w:i/>
        </w:rPr>
        <w:t>ъзлаганията на обществени поръчки чрез публична покана по реда на глава осма „а“ от ЗОП</w:t>
      </w:r>
      <w:r w:rsidR="00B85BE4" w:rsidRPr="008C0100">
        <w:rPr>
          <w:i/>
        </w:rPr>
        <w:t xml:space="preserve"> </w:t>
      </w:r>
      <w:r w:rsidR="00D15303" w:rsidRPr="008C0100">
        <w:rPr>
          <w:i/>
          <w:lang w:val="ru-RU"/>
        </w:rPr>
        <w:t>(</w:t>
      </w:r>
      <w:r w:rsidR="00D15303" w:rsidRPr="008C0100">
        <w:rPr>
          <w:i/>
        </w:rPr>
        <w:t>ред.ДВ, бр.93/2011 г.</w:t>
      </w:r>
      <w:r w:rsidR="00D15303" w:rsidRPr="008C0100">
        <w:rPr>
          <w:i/>
          <w:lang w:val="ru-RU"/>
        </w:rPr>
        <w:t>)</w:t>
      </w:r>
      <w:r w:rsidR="00B85BE4" w:rsidRPr="008C0100">
        <w:rPr>
          <w:i/>
        </w:rPr>
        <w:t xml:space="preserve"> </w:t>
      </w:r>
      <w:r w:rsidR="007B6AEA" w:rsidRPr="008C0100">
        <w:rPr>
          <w:i/>
        </w:rPr>
        <w:t>са</w:t>
      </w:r>
      <w:r w:rsidR="00640F88" w:rsidRPr="008C0100">
        <w:rPr>
          <w:i/>
        </w:rPr>
        <w:t xml:space="preserve"> в съответ</w:t>
      </w:r>
      <w:r w:rsidR="007B6AEA" w:rsidRPr="008C0100">
        <w:rPr>
          <w:i/>
        </w:rPr>
        <w:t xml:space="preserve">ствие с нормативните изисквания </w:t>
      </w:r>
      <w:r w:rsidR="00640F88" w:rsidRPr="008C0100">
        <w:rPr>
          <w:i/>
        </w:rPr>
        <w:t xml:space="preserve">с изключение на </w:t>
      </w:r>
      <w:r w:rsidR="001D3AD1" w:rsidRPr="008C0100">
        <w:rPr>
          <w:i/>
        </w:rPr>
        <w:t>една обществена поръчка, при коя</w:t>
      </w:r>
      <w:r w:rsidR="00640F88" w:rsidRPr="008C0100">
        <w:rPr>
          <w:i/>
        </w:rPr>
        <w:t>то</w:t>
      </w:r>
      <w:r w:rsidR="002514E0" w:rsidRPr="008C0100">
        <w:t xml:space="preserve"> </w:t>
      </w:r>
      <w:r w:rsidR="002514E0" w:rsidRPr="008C0100">
        <w:rPr>
          <w:i/>
        </w:rPr>
        <w:t>договорът е сключен</w:t>
      </w:r>
      <w:r w:rsidR="00E95771" w:rsidRPr="008C0100">
        <w:rPr>
          <w:i/>
        </w:rPr>
        <w:t>,</w:t>
      </w:r>
      <w:r w:rsidR="002514E0" w:rsidRPr="008C0100">
        <w:rPr>
          <w:i/>
        </w:rPr>
        <w:t xml:space="preserve"> без да е представен от </w:t>
      </w:r>
      <w:r w:rsidR="00E95771" w:rsidRPr="008C0100">
        <w:rPr>
          <w:i/>
        </w:rPr>
        <w:t>избрания за изпълнител участник,</w:t>
      </w:r>
      <w:r w:rsidR="002514E0" w:rsidRPr="008C0100">
        <w:rPr>
          <w:i/>
        </w:rPr>
        <w:t xml:space="preserve"> документ, удостоверяващ липсата на обстоятелствата по чл. 47, ал. 1, т. 1 от ЗОП</w:t>
      </w:r>
      <w:r w:rsidR="00B20750" w:rsidRPr="008C0100">
        <w:rPr>
          <w:i/>
          <w:lang w:val="ru-RU"/>
        </w:rPr>
        <w:t xml:space="preserve"> (</w:t>
      </w:r>
      <w:r w:rsidR="00B20750" w:rsidRPr="008C0100">
        <w:rPr>
          <w:i/>
        </w:rPr>
        <w:t>свидетелство за съдимост</w:t>
      </w:r>
      <w:r w:rsidR="00B20750" w:rsidRPr="008C0100">
        <w:rPr>
          <w:i/>
          <w:lang w:val="ru-RU"/>
        </w:rPr>
        <w:t>)</w:t>
      </w:r>
      <w:r w:rsidR="002514E0" w:rsidRPr="008C0100">
        <w:rPr>
          <w:i/>
        </w:rPr>
        <w:t>.</w:t>
      </w:r>
    </w:p>
    <w:p w:rsidR="00096171" w:rsidRPr="008C0100" w:rsidRDefault="00096171" w:rsidP="00096171">
      <w:pPr>
        <w:tabs>
          <w:tab w:val="left" w:pos="720"/>
          <w:tab w:val="left" w:pos="9360"/>
        </w:tabs>
        <w:jc w:val="both"/>
        <w:rPr>
          <w:i/>
        </w:rPr>
      </w:pPr>
      <w:r w:rsidRPr="008C0100">
        <w:rPr>
          <w:i/>
          <w:lang w:val="ru-RU"/>
        </w:rPr>
        <w:tab/>
        <w:t xml:space="preserve">С поставеното от възложителя изискване </w:t>
      </w:r>
      <w:r w:rsidRPr="008C0100">
        <w:rPr>
          <w:i/>
        </w:rPr>
        <w:t>всички участници да представят декларации към офертите, въпреки че, законът изисква само определения за изпълнител участник да представи съответните документи и декларации преди сключването на договора възложителят е</w:t>
      </w:r>
      <w:r w:rsidRPr="008C0100">
        <w:rPr>
          <w:i/>
          <w:lang w:val="ru-RU"/>
        </w:rPr>
        <w:t xml:space="preserve"> въвел необоснована административна тежест, която няма нормативна опора в ЗОП и усложнява провеждането на възлагането.</w:t>
      </w:r>
    </w:p>
    <w:p w:rsidR="00766689" w:rsidRPr="008C0100" w:rsidRDefault="00766689" w:rsidP="00265B44">
      <w:pPr>
        <w:tabs>
          <w:tab w:val="left" w:pos="720"/>
          <w:tab w:val="left" w:pos="9360"/>
        </w:tabs>
        <w:jc w:val="both"/>
        <w:rPr>
          <w:i/>
        </w:rPr>
      </w:pPr>
    </w:p>
    <w:p w:rsidR="004F287B" w:rsidRPr="008C0100" w:rsidRDefault="0090692E" w:rsidP="0090692E">
      <w:pPr>
        <w:tabs>
          <w:tab w:val="left" w:pos="720"/>
          <w:tab w:val="left" w:pos="9360"/>
        </w:tabs>
        <w:jc w:val="both"/>
        <w:rPr>
          <w:b/>
          <w:bCs/>
          <w:lang w:val="ru-RU"/>
        </w:rPr>
      </w:pPr>
      <w:r w:rsidRPr="008C0100">
        <w:rPr>
          <w:b/>
          <w:bCs/>
          <w:lang w:val="ru-RU"/>
        </w:rPr>
        <w:tab/>
      </w:r>
    </w:p>
    <w:p w:rsidR="0090692E" w:rsidRPr="008C0100" w:rsidRDefault="004F287B" w:rsidP="0090692E">
      <w:pPr>
        <w:tabs>
          <w:tab w:val="left" w:pos="720"/>
          <w:tab w:val="left" w:pos="9360"/>
        </w:tabs>
        <w:jc w:val="both"/>
        <w:rPr>
          <w:b/>
          <w:bCs/>
          <w:lang w:val="ru-RU"/>
        </w:rPr>
      </w:pPr>
      <w:r w:rsidRPr="008C0100">
        <w:rPr>
          <w:b/>
          <w:bCs/>
          <w:lang w:val="ru-RU"/>
        </w:rPr>
        <w:tab/>
      </w:r>
      <w:r w:rsidR="00B4610A" w:rsidRPr="008C0100">
        <w:rPr>
          <w:b/>
          <w:bCs/>
          <w:lang w:val="en-US"/>
        </w:rPr>
        <w:t>VII</w:t>
      </w:r>
      <w:r w:rsidR="00DC7801" w:rsidRPr="008C0100">
        <w:rPr>
          <w:b/>
          <w:bCs/>
        </w:rPr>
        <w:t xml:space="preserve">. </w:t>
      </w:r>
      <w:r w:rsidR="0090692E" w:rsidRPr="008C0100">
        <w:rPr>
          <w:b/>
          <w:bCs/>
        </w:rPr>
        <w:t xml:space="preserve">Изпълнение на договорите </w:t>
      </w:r>
    </w:p>
    <w:p w:rsidR="0090692E" w:rsidRPr="008C0100" w:rsidRDefault="0090692E" w:rsidP="00C225F2">
      <w:pPr>
        <w:tabs>
          <w:tab w:val="left" w:pos="720"/>
          <w:tab w:val="left" w:pos="9360"/>
        </w:tabs>
        <w:jc w:val="both"/>
      </w:pPr>
      <w:r w:rsidRPr="008C0100">
        <w:rPr>
          <w:lang w:val="ru-RU"/>
        </w:rPr>
        <w:tab/>
      </w:r>
    </w:p>
    <w:p w:rsidR="0090692E" w:rsidRPr="008C0100" w:rsidRDefault="0090692E" w:rsidP="0090692E">
      <w:pPr>
        <w:tabs>
          <w:tab w:val="left" w:pos="720"/>
          <w:tab w:val="left" w:pos="9360"/>
        </w:tabs>
        <w:jc w:val="both"/>
        <w:rPr>
          <w:bCs/>
        </w:rPr>
      </w:pPr>
      <w:r w:rsidRPr="008C0100">
        <w:rPr>
          <w:bCs/>
          <w:lang w:val="ru-RU"/>
        </w:rPr>
        <w:tab/>
      </w:r>
      <w:r w:rsidRPr="008C0100">
        <w:rPr>
          <w:bCs/>
        </w:rPr>
        <w:t>През одитирания период са сключени 178 договора за обществени поръчки в резултат на проведени процедури по реда на ЗОП и НВМОП (отм.), възлагания на обществени поръчки по реда на чл. 2, ал. 1 от НВМОП (отм.) и възлагания чрез публична покана по реда на глава осма „а” от ЗОП (ред. ДВ, бр. 93/ 2011 г.).</w:t>
      </w:r>
      <w:r w:rsidRPr="008C0100">
        <w:rPr>
          <w:b/>
          <w:bCs/>
          <w:vertAlign w:val="superscript"/>
        </w:rPr>
        <w:footnoteReference w:id="88"/>
      </w:r>
    </w:p>
    <w:p w:rsidR="0090692E" w:rsidRPr="008C0100" w:rsidRDefault="00DF5A89" w:rsidP="0090692E">
      <w:pPr>
        <w:tabs>
          <w:tab w:val="left" w:pos="720"/>
          <w:tab w:val="left" w:pos="9360"/>
        </w:tabs>
        <w:jc w:val="both"/>
      </w:pPr>
      <w:r w:rsidRPr="008C0100">
        <w:lastRenderedPageBreak/>
        <w:tab/>
      </w:r>
      <w:r w:rsidR="0090692E" w:rsidRPr="008C0100">
        <w:rPr>
          <w:lang w:val="ru-RU"/>
        </w:rPr>
        <w:t xml:space="preserve">Проверени са общо </w:t>
      </w:r>
      <w:r w:rsidR="0090692E" w:rsidRPr="008C0100">
        <w:rPr>
          <w:b/>
        </w:rPr>
        <w:t>25</w:t>
      </w:r>
      <w:r w:rsidR="0090692E" w:rsidRPr="008C0100">
        <w:rPr>
          <w:b/>
          <w:lang w:val="ru-RU"/>
        </w:rPr>
        <w:t xml:space="preserve"> договора</w:t>
      </w:r>
      <w:r w:rsidR="0090692E" w:rsidRPr="008C0100">
        <w:rPr>
          <w:lang w:val="ru-RU"/>
        </w:rPr>
        <w:t>,</w:t>
      </w:r>
      <w:r w:rsidR="00043897" w:rsidRPr="008C0100">
        <w:t xml:space="preserve"> по които са извършени окончателни плащания</w:t>
      </w:r>
      <w:r w:rsidR="0090692E" w:rsidRPr="008C0100">
        <w:rPr>
          <w:lang w:val="ru-RU"/>
        </w:rPr>
        <w:t xml:space="preserve"> в т.ч. </w:t>
      </w:r>
      <w:r w:rsidR="00B225EC" w:rsidRPr="008C0100">
        <w:t xml:space="preserve">14 договора за </w:t>
      </w:r>
      <w:r w:rsidR="00043897" w:rsidRPr="008C0100">
        <w:t>доставки, услуги и стро</w:t>
      </w:r>
      <w:r w:rsidR="00C40ED9" w:rsidRPr="008C0100">
        <w:t xml:space="preserve">ителство с най-висока стойност </w:t>
      </w:r>
      <w:r w:rsidR="00043897" w:rsidRPr="008C0100">
        <w:t xml:space="preserve">и </w:t>
      </w:r>
      <w:r w:rsidR="0090692E" w:rsidRPr="008C0100">
        <w:t xml:space="preserve">11 </w:t>
      </w:r>
      <w:r w:rsidR="0090692E" w:rsidRPr="008C0100">
        <w:rPr>
          <w:lang w:val="ru-RU"/>
        </w:rPr>
        <w:t>договора</w:t>
      </w:r>
      <w:r w:rsidR="00043897" w:rsidRPr="008C0100">
        <w:t>, сключени след проведени и проверени от одитния екип процедури.</w:t>
      </w:r>
      <w:r w:rsidR="0090692E" w:rsidRPr="008C0100">
        <w:rPr>
          <w:b/>
          <w:lang w:val="ru-RU"/>
        </w:rPr>
        <w:t xml:space="preserve"> </w:t>
      </w:r>
    </w:p>
    <w:p w:rsidR="0090692E" w:rsidRPr="008C0100" w:rsidRDefault="0090692E" w:rsidP="0090692E">
      <w:pPr>
        <w:tabs>
          <w:tab w:val="left" w:pos="720"/>
          <w:tab w:val="left" w:pos="9360"/>
        </w:tabs>
        <w:jc w:val="both"/>
      </w:pPr>
      <w:r w:rsidRPr="008C0100">
        <w:rPr>
          <w:lang w:val="ru-RU"/>
        </w:rPr>
        <w:tab/>
      </w:r>
      <w:r w:rsidRPr="008C0100">
        <w:t>При проверката на договорите е установено:</w:t>
      </w:r>
    </w:p>
    <w:p w:rsidR="0090692E" w:rsidRPr="008C0100" w:rsidRDefault="0090692E" w:rsidP="0090692E">
      <w:pPr>
        <w:tabs>
          <w:tab w:val="left" w:pos="720"/>
          <w:tab w:val="left" w:pos="9360"/>
        </w:tabs>
        <w:jc w:val="both"/>
        <w:rPr>
          <w:lang w:val="ru-RU"/>
        </w:rPr>
      </w:pPr>
      <w:r w:rsidRPr="008C0100">
        <w:rPr>
          <w:lang w:val="ru-RU"/>
        </w:rPr>
        <w:tab/>
      </w:r>
      <w:r w:rsidR="00F33B49" w:rsidRPr="008C0100">
        <w:t>1.</w:t>
      </w:r>
      <w:r w:rsidRPr="008C0100">
        <w:rPr>
          <w:lang w:val="ru-RU"/>
        </w:rPr>
        <w:t xml:space="preserve"> </w:t>
      </w:r>
      <w:r w:rsidR="00F33B49" w:rsidRPr="008C0100">
        <w:t>В</w:t>
      </w:r>
      <w:r w:rsidRPr="008C0100">
        <w:rPr>
          <w:lang w:val="ru-RU"/>
        </w:rPr>
        <w:t xml:space="preserve"> сключените договори с </w:t>
      </w:r>
      <w:r w:rsidR="00C40ED9" w:rsidRPr="008C0100">
        <w:t xml:space="preserve">определените от възложителя </w:t>
      </w:r>
      <w:r w:rsidR="00283DA5" w:rsidRPr="008C0100">
        <w:rPr>
          <w:lang w:val="ru-RU"/>
        </w:rPr>
        <w:t>изпълнители</w:t>
      </w:r>
      <w:r w:rsidRPr="008C0100">
        <w:rPr>
          <w:lang w:val="ru-RU"/>
        </w:rPr>
        <w:t>, са договорени клаузи относно стойността на обществената поръчка, срока за изпълнение, размера на дължимите неустойки при неизпълнение или забава на изпълнението и др</w:t>
      </w:r>
      <w:r w:rsidRPr="008C0100">
        <w:t>уги</w:t>
      </w:r>
      <w:r w:rsidR="002A7E41" w:rsidRPr="008C0100">
        <w:t>.</w:t>
      </w:r>
      <w:r w:rsidRPr="008C0100">
        <w:rPr>
          <w:b/>
          <w:vertAlign w:val="superscript"/>
        </w:rPr>
        <w:footnoteReference w:id="89"/>
      </w:r>
      <w:r w:rsidRPr="008C0100">
        <w:t xml:space="preserve"> </w:t>
      </w:r>
      <w:r w:rsidR="00652B4B" w:rsidRPr="008C0100">
        <w:tab/>
        <w:t>У</w:t>
      </w:r>
      <w:r w:rsidRPr="008C0100">
        <w:rPr>
          <w:lang w:val="ru-RU"/>
        </w:rPr>
        <w:t>становен</w:t>
      </w:r>
      <w:r w:rsidR="004F38CE" w:rsidRPr="008C0100">
        <w:t>о е</w:t>
      </w:r>
      <w:r w:rsidR="00C4149B" w:rsidRPr="008C0100">
        <w:t>, че не са</w:t>
      </w:r>
      <w:r w:rsidRPr="008C0100">
        <w:rPr>
          <w:lang w:val="ru-RU"/>
        </w:rPr>
        <w:t xml:space="preserve"> прилож</w:t>
      </w:r>
      <w:r w:rsidRPr="008C0100">
        <w:t>ени</w:t>
      </w:r>
      <w:r w:rsidRPr="008C0100">
        <w:rPr>
          <w:lang w:val="ru-RU"/>
        </w:rPr>
        <w:t xml:space="preserve"> предвидените</w:t>
      </w:r>
      <w:r w:rsidRPr="008C0100">
        <w:rPr>
          <w:bCs/>
          <w:lang w:val="ru-RU"/>
        </w:rPr>
        <w:t xml:space="preserve"> санкции и неустойк</w:t>
      </w:r>
      <w:r w:rsidRPr="008C0100">
        <w:rPr>
          <w:bCs/>
        </w:rPr>
        <w:t>и, с изключение на един договор, поради закъснение при предаване на документ</w:t>
      </w:r>
      <w:r w:rsidR="00F33B49" w:rsidRPr="008C0100">
        <w:rPr>
          <w:bCs/>
        </w:rPr>
        <w:t>ацията от страна на изпълните</w:t>
      </w:r>
      <w:r w:rsidR="00DB40E0" w:rsidRPr="008C0100">
        <w:rPr>
          <w:bCs/>
        </w:rPr>
        <w:t>ля;</w:t>
      </w:r>
      <w:r w:rsidRPr="008C0100">
        <w:rPr>
          <w:b/>
          <w:vertAlign w:val="superscript"/>
        </w:rPr>
        <w:footnoteReference w:id="90"/>
      </w:r>
      <w:r w:rsidRPr="008C0100">
        <w:rPr>
          <w:b/>
        </w:rPr>
        <w:t xml:space="preserve"> </w:t>
      </w:r>
    </w:p>
    <w:p w:rsidR="0090692E" w:rsidRPr="008C0100" w:rsidRDefault="0090692E" w:rsidP="0090692E">
      <w:pPr>
        <w:tabs>
          <w:tab w:val="left" w:pos="720"/>
          <w:tab w:val="left" w:pos="9360"/>
        </w:tabs>
        <w:jc w:val="both"/>
      </w:pPr>
      <w:r w:rsidRPr="008C0100">
        <w:rPr>
          <w:lang w:val="ru-RU"/>
        </w:rPr>
        <w:tab/>
      </w:r>
      <w:r w:rsidR="00F33B49" w:rsidRPr="008C0100">
        <w:t>2.</w:t>
      </w:r>
      <w:r w:rsidRPr="008C0100">
        <w:t xml:space="preserve"> </w:t>
      </w:r>
      <w:r w:rsidR="00F33B49" w:rsidRPr="008C0100">
        <w:t>П</w:t>
      </w:r>
      <w:r w:rsidRPr="008C0100">
        <w:rPr>
          <w:lang w:val="ru-RU"/>
        </w:rPr>
        <w:t>реди сключване на договорите са внесени гаранции за изпълнение в нормативно определения размер</w:t>
      </w:r>
      <w:r w:rsidR="00D1301C" w:rsidRPr="008C0100">
        <w:t>, с изключение на един договор, по кой</w:t>
      </w:r>
      <w:r w:rsidR="00283DA5" w:rsidRPr="008C0100">
        <w:t xml:space="preserve">то гаранцията за изпълнение е </w:t>
      </w:r>
      <w:r w:rsidR="00D1301C" w:rsidRPr="008C0100">
        <w:t>в по-малък размер от определения от възложителя</w:t>
      </w:r>
      <w:r w:rsidR="00DB40E0" w:rsidRPr="008C0100">
        <w:t>;</w:t>
      </w:r>
      <w:r w:rsidRPr="008C0100">
        <w:rPr>
          <w:b/>
          <w:vertAlign w:val="superscript"/>
          <w:lang w:val="en-GB"/>
        </w:rPr>
        <w:footnoteReference w:id="91"/>
      </w:r>
      <w:r w:rsidRPr="008C0100">
        <w:rPr>
          <w:b/>
        </w:rPr>
        <w:t xml:space="preserve"> </w:t>
      </w:r>
    </w:p>
    <w:p w:rsidR="0090692E" w:rsidRPr="008C0100" w:rsidRDefault="0090692E" w:rsidP="0090692E">
      <w:pPr>
        <w:tabs>
          <w:tab w:val="left" w:pos="720"/>
          <w:tab w:val="left" w:pos="9360"/>
        </w:tabs>
        <w:jc w:val="both"/>
        <w:rPr>
          <w:b/>
        </w:rPr>
      </w:pPr>
      <w:r w:rsidRPr="008C0100">
        <w:rPr>
          <w:lang w:val="ru-RU"/>
        </w:rPr>
        <w:tab/>
      </w:r>
      <w:r w:rsidR="00F33B49" w:rsidRPr="008C0100">
        <w:t>3.</w:t>
      </w:r>
      <w:r w:rsidRPr="008C0100">
        <w:t xml:space="preserve"> </w:t>
      </w:r>
      <w:r w:rsidR="00F33B49" w:rsidRPr="008C0100">
        <w:t>О</w:t>
      </w:r>
      <w:r w:rsidRPr="008C0100">
        <w:rPr>
          <w:lang w:val="ru-RU"/>
        </w:rPr>
        <w:t>съществен е предварителен контрол за законосъобразност преди сключване на договорите от съответните длъжностни лица и от финансовия контрольор, документиран с контролен лист</w:t>
      </w:r>
      <w:r w:rsidR="00DB40E0" w:rsidRPr="008C0100">
        <w:t>;</w:t>
      </w:r>
      <w:r w:rsidRPr="008C0100">
        <w:rPr>
          <w:b/>
          <w:vertAlign w:val="superscript"/>
          <w:lang w:val="en-GB"/>
        </w:rPr>
        <w:footnoteReference w:id="92"/>
      </w:r>
    </w:p>
    <w:p w:rsidR="0090692E" w:rsidRPr="008C0100" w:rsidRDefault="00473777" w:rsidP="0090692E">
      <w:pPr>
        <w:tabs>
          <w:tab w:val="left" w:pos="720"/>
          <w:tab w:val="left" w:pos="9360"/>
        </w:tabs>
        <w:jc w:val="both"/>
        <w:rPr>
          <w:lang w:val="ru-RU"/>
        </w:rPr>
      </w:pPr>
      <w:r w:rsidRPr="008C0100">
        <w:tab/>
      </w:r>
      <w:r w:rsidR="00D040D9" w:rsidRPr="008C0100">
        <w:t>4</w:t>
      </w:r>
      <w:r w:rsidR="00F33B49" w:rsidRPr="008C0100">
        <w:t>.</w:t>
      </w:r>
      <w:r w:rsidR="00F33B49" w:rsidRPr="008C0100">
        <w:rPr>
          <w:lang w:val="ru-RU"/>
        </w:rPr>
        <w:t xml:space="preserve"> </w:t>
      </w:r>
      <w:r w:rsidR="00F33B49" w:rsidRPr="008C0100">
        <w:t>С</w:t>
      </w:r>
      <w:r w:rsidR="0090692E" w:rsidRPr="008C0100">
        <w:rPr>
          <w:lang w:val="ru-RU"/>
        </w:rPr>
        <w:t>ъс заповеди е възлагано на конкретни длъжностни лица да отговарят и следят за изпълнението на договорите и да съст</w:t>
      </w:r>
      <w:r w:rsidR="00F33B49" w:rsidRPr="008C0100">
        <w:rPr>
          <w:lang w:val="ru-RU"/>
        </w:rPr>
        <w:t>авят досиета за изпълнението им</w:t>
      </w:r>
      <w:r w:rsidR="00DB40E0" w:rsidRPr="008C0100">
        <w:t>;</w:t>
      </w:r>
      <w:r w:rsidR="0090692E" w:rsidRPr="008C0100">
        <w:rPr>
          <w:b/>
          <w:vertAlign w:val="superscript"/>
          <w:lang w:val="en-GB"/>
        </w:rPr>
        <w:footnoteReference w:id="93"/>
      </w:r>
    </w:p>
    <w:p w:rsidR="0090692E" w:rsidRPr="008C0100" w:rsidRDefault="0090692E" w:rsidP="0090692E">
      <w:pPr>
        <w:tabs>
          <w:tab w:val="left" w:pos="720"/>
          <w:tab w:val="left" w:pos="9360"/>
        </w:tabs>
        <w:jc w:val="both"/>
      </w:pPr>
      <w:r w:rsidRPr="008C0100">
        <w:rPr>
          <w:lang w:val="ru-RU"/>
        </w:rPr>
        <w:tab/>
      </w:r>
      <w:r w:rsidR="00D040D9" w:rsidRPr="008C0100">
        <w:t>5</w:t>
      </w:r>
      <w:r w:rsidR="00F33B49" w:rsidRPr="008C0100">
        <w:t>.</w:t>
      </w:r>
      <w:r w:rsidRPr="008C0100">
        <w:t xml:space="preserve"> </w:t>
      </w:r>
      <w:r w:rsidR="00F33B49" w:rsidRPr="008C0100">
        <w:t>И</w:t>
      </w:r>
      <w:r w:rsidRPr="008C0100">
        <w:rPr>
          <w:lang w:val="ru-RU"/>
        </w:rPr>
        <w:t>зпълнението на договорите съответства на включените клаузи, а изплатените суми са в рамките на договорените стойности</w:t>
      </w:r>
      <w:r w:rsidR="00DB40E0" w:rsidRPr="008C0100">
        <w:t>;</w:t>
      </w:r>
    </w:p>
    <w:p w:rsidR="0090692E" w:rsidRPr="008C0100" w:rsidRDefault="0090692E" w:rsidP="0090692E">
      <w:pPr>
        <w:tabs>
          <w:tab w:val="left" w:pos="720"/>
          <w:tab w:val="left" w:pos="9360"/>
        </w:tabs>
        <w:jc w:val="both"/>
      </w:pPr>
      <w:r w:rsidRPr="008C0100">
        <w:rPr>
          <w:lang w:val="ru-RU"/>
        </w:rPr>
        <w:tab/>
      </w:r>
      <w:r w:rsidR="00D040D9" w:rsidRPr="008C0100">
        <w:t>6</w:t>
      </w:r>
      <w:r w:rsidR="00F33B49" w:rsidRPr="008C0100">
        <w:t>. С</w:t>
      </w:r>
      <w:r w:rsidRPr="008C0100">
        <w:rPr>
          <w:lang w:val="ru-RU"/>
        </w:rPr>
        <w:t>ъставените документи във връзка с изпълнението и плащанията по договорите (заявки за плащане; справка за наличните лимити и кредити по параграфи, преди плащането,</w:t>
      </w:r>
      <w:r w:rsidRPr="008C0100">
        <w:t xml:space="preserve"> </w:t>
      </w:r>
      <w:r w:rsidRPr="008C0100">
        <w:rPr>
          <w:lang w:val="ru-RU"/>
        </w:rPr>
        <w:t xml:space="preserve">фактури; </w:t>
      </w:r>
      <w:r w:rsidRPr="008C0100">
        <w:t xml:space="preserve">приемо-предавателни </w:t>
      </w:r>
      <w:r w:rsidRPr="008C0100">
        <w:rPr>
          <w:lang w:val="ru-RU"/>
        </w:rPr>
        <w:t>протоколи</w:t>
      </w:r>
      <w:r w:rsidRPr="008C0100">
        <w:t xml:space="preserve">; </w:t>
      </w:r>
      <w:r w:rsidRPr="008C0100">
        <w:rPr>
          <w:lang w:val="ru-RU"/>
        </w:rPr>
        <w:t xml:space="preserve">актове за приемане и предаване на дълготрайни активи и материални запаси </w:t>
      </w:r>
      <w:r w:rsidRPr="008C0100">
        <w:t xml:space="preserve">и </w:t>
      </w:r>
      <w:r w:rsidRPr="008C0100">
        <w:rPr>
          <w:lang w:val="ru-RU"/>
        </w:rPr>
        <w:t xml:space="preserve">др.) са попълнени, комплектовани и утвърдени съобразно изискванията на нормативните и вътрешните актове на </w:t>
      </w:r>
      <w:r w:rsidRPr="008C0100">
        <w:t>МРР</w:t>
      </w:r>
      <w:r w:rsidR="003D5C3A" w:rsidRPr="008C0100">
        <w:t>;</w:t>
      </w:r>
      <w:r w:rsidRPr="008C0100">
        <w:rPr>
          <w:b/>
          <w:vertAlign w:val="superscript"/>
        </w:rPr>
        <w:footnoteReference w:id="94"/>
      </w:r>
    </w:p>
    <w:p w:rsidR="00A84F76" w:rsidRPr="008C0100" w:rsidRDefault="0090692E" w:rsidP="0090692E">
      <w:pPr>
        <w:tabs>
          <w:tab w:val="left" w:pos="720"/>
          <w:tab w:val="left" w:pos="9360"/>
        </w:tabs>
        <w:jc w:val="both"/>
      </w:pPr>
      <w:r w:rsidRPr="008C0100">
        <w:rPr>
          <w:lang w:val="ru-RU"/>
        </w:rPr>
        <w:tab/>
      </w:r>
      <w:r w:rsidR="00652B4B" w:rsidRPr="008C0100">
        <w:t>7</w:t>
      </w:r>
      <w:r w:rsidR="00F33B49" w:rsidRPr="008C0100">
        <w:t>. В</w:t>
      </w:r>
      <w:r w:rsidRPr="008C0100">
        <w:t xml:space="preserve"> </w:t>
      </w:r>
      <w:r w:rsidRPr="008C0100">
        <w:rPr>
          <w:lang w:val="ru-RU"/>
        </w:rPr>
        <w:t>договори</w:t>
      </w:r>
      <w:r w:rsidRPr="008C0100">
        <w:t>те</w:t>
      </w:r>
      <w:r w:rsidRPr="008C0100">
        <w:rPr>
          <w:lang w:val="ru-RU"/>
        </w:rPr>
        <w:t xml:space="preserve"> са уредени услови</w:t>
      </w:r>
      <w:r w:rsidR="003D5C3A" w:rsidRPr="008C0100">
        <w:rPr>
          <w:lang w:val="ru-RU"/>
        </w:rPr>
        <w:t>ята и сроковете за задържане и</w:t>
      </w:r>
      <w:r w:rsidRPr="008C0100">
        <w:rPr>
          <w:lang w:val="ru-RU"/>
        </w:rPr>
        <w:t xml:space="preserve"> освобождава</w:t>
      </w:r>
      <w:r w:rsidR="00DB40E0" w:rsidRPr="008C0100">
        <w:rPr>
          <w:lang w:val="ru-RU"/>
        </w:rPr>
        <w:t>не на гаранциите за изпълнение</w:t>
      </w:r>
      <w:r w:rsidR="00DB40E0" w:rsidRPr="008C0100">
        <w:t>;</w:t>
      </w:r>
    </w:p>
    <w:p w:rsidR="0090692E" w:rsidRPr="008C0100" w:rsidRDefault="00A84F76" w:rsidP="0090692E">
      <w:pPr>
        <w:tabs>
          <w:tab w:val="left" w:pos="720"/>
          <w:tab w:val="left" w:pos="9360"/>
        </w:tabs>
        <w:jc w:val="both"/>
      </w:pPr>
      <w:r w:rsidRPr="008C0100">
        <w:tab/>
      </w:r>
      <w:r w:rsidR="00652B4B" w:rsidRPr="008C0100">
        <w:t>8</w:t>
      </w:r>
      <w:r w:rsidR="00F33B49" w:rsidRPr="008C0100">
        <w:t>.</w:t>
      </w:r>
      <w:r w:rsidRPr="008C0100">
        <w:rPr>
          <w:lang w:val="ru-RU"/>
        </w:rPr>
        <w:t xml:space="preserve"> </w:t>
      </w:r>
      <w:r w:rsidR="00F33B49" w:rsidRPr="008C0100">
        <w:t>В</w:t>
      </w:r>
      <w:r w:rsidR="0090692E" w:rsidRPr="008C0100">
        <w:rPr>
          <w:lang w:val="ru-RU"/>
        </w:rPr>
        <w:t xml:space="preserve">ъзстановени са гаранциите за изпълнение на </w:t>
      </w:r>
      <w:r w:rsidR="0090692E" w:rsidRPr="008C0100">
        <w:t>всички</w:t>
      </w:r>
      <w:r w:rsidR="0090692E" w:rsidRPr="008C0100">
        <w:rPr>
          <w:lang w:val="ru-RU"/>
        </w:rPr>
        <w:t xml:space="preserve"> приключ</w:t>
      </w:r>
      <w:r w:rsidR="0090692E" w:rsidRPr="008C0100">
        <w:t>ени</w:t>
      </w:r>
      <w:r w:rsidR="00A56DFC" w:rsidRPr="008C0100">
        <w:rPr>
          <w:lang w:val="ru-RU"/>
        </w:rPr>
        <w:t xml:space="preserve"> договори</w:t>
      </w:r>
      <w:r w:rsidR="00880958" w:rsidRPr="008C0100">
        <w:t xml:space="preserve">, с изключение на </w:t>
      </w:r>
      <w:r w:rsidR="0090692E" w:rsidRPr="008C0100">
        <w:t>една гаранция, възстановена по време на оди</w:t>
      </w:r>
      <w:r w:rsidR="00DB40E0" w:rsidRPr="008C0100">
        <w:t>та;</w:t>
      </w:r>
      <w:r w:rsidR="0090692E" w:rsidRPr="008C0100">
        <w:rPr>
          <w:b/>
          <w:vertAlign w:val="superscript"/>
        </w:rPr>
        <w:footnoteReference w:id="95"/>
      </w:r>
    </w:p>
    <w:p w:rsidR="0090692E" w:rsidRPr="008C0100" w:rsidRDefault="0090692E" w:rsidP="0090692E">
      <w:pPr>
        <w:tabs>
          <w:tab w:val="left" w:pos="720"/>
          <w:tab w:val="left" w:pos="9360"/>
        </w:tabs>
        <w:jc w:val="both"/>
        <w:rPr>
          <w:b/>
          <w:lang w:val="ru-RU"/>
        </w:rPr>
      </w:pPr>
      <w:r w:rsidRPr="008C0100">
        <w:rPr>
          <w:lang w:val="ru-RU"/>
        </w:rPr>
        <w:tab/>
      </w:r>
      <w:r w:rsidR="00652B4B" w:rsidRPr="008C0100">
        <w:t>9</w:t>
      </w:r>
      <w:r w:rsidR="00F33B49" w:rsidRPr="008C0100">
        <w:t>.</w:t>
      </w:r>
      <w:r w:rsidR="00F33B49" w:rsidRPr="008C0100">
        <w:rPr>
          <w:lang w:val="ru-RU"/>
        </w:rPr>
        <w:t xml:space="preserve"> </w:t>
      </w:r>
      <w:r w:rsidR="00F33B49" w:rsidRPr="008C0100">
        <w:t>З</w:t>
      </w:r>
      <w:r w:rsidRPr="008C0100">
        <w:rPr>
          <w:lang w:val="ru-RU"/>
        </w:rPr>
        <w:t>а всички плащания по сключените договори има контролни листа с дата и подписи на отговорните длъжностни лица и на финансовия контрольор за извършен предварителен контрол преди извършване на разхода;</w:t>
      </w:r>
      <w:r w:rsidRPr="008C0100">
        <w:rPr>
          <w:b/>
          <w:vertAlign w:val="superscript"/>
          <w:lang w:val="en-GB"/>
        </w:rPr>
        <w:footnoteReference w:id="96"/>
      </w:r>
    </w:p>
    <w:p w:rsidR="0090692E" w:rsidRPr="008C0100" w:rsidRDefault="0090692E" w:rsidP="0090692E">
      <w:pPr>
        <w:tabs>
          <w:tab w:val="left" w:pos="720"/>
          <w:tab w:val="left" w:pos="9360"/>
        </w:tabs>
        <w:jc w:val="both"/>
      </w:pPr>
      <w:r w:rsidRPr="008C0100">
        <w:rPr>
          <w:lang w:val="ru-RU"/>
        </w:rPr>
        <w:tab/>
      </w:r>
      <w:r w:rsidR="00F33B49" w:rsidRPr="008C0100">
        <w:t>1</w:t>
      </w:r>
      <w:r w:rsidR="00652B4B" w:rsidRPr="008C0100">
        <w:t>0</w:t>
      </w:r>
      <w:r w:rsidR="00F33B49" w:rsidRPr="008C0100">
        <w:t>.</w:t>
      </w:r>
      <w:r w:rsidR="00F33B49" w:rsidRPr="008C0100">
        <w:rPr>
          <w:lang w:val="ru-RU"/>
        </w:rPr>
        <w:t xml:space="preserve"> </w:t>
      </w:r>
      <w:r w:rsidR="00F33B49" w:rsidRPr="008C0100">
        <w:t>С</w:t>
      </w:r>
      <w:r w:rsidRPr="008C0100">
        <w:rPr>
          <w:lang w:val="ru-RU"/>
        </w:rPr>
        <w:t>истемата на двойния подпис е прилагана постоянно и непрекъснато при всички плащания по договорите;</w:t>
      </w:r>
    </w:p>
    <w:p w:rsidR="0090692E" w:rsidRPr="008C0100" w:rsidRDefault="0090692E" w:rsidP="0090692E">
      <w:pPr>
        <w:tabs>
          <w:tab w:val="left" w:pos="720"/>
          <w:tab w:val="left" w:pos="9360"/>
        </w:tabs>
        <w:jc w:val="both"/>
      </w:pPr>
      <w:r w:rsidRPr="008C0100">
        <w:rPr>
          <w:lang w:val="ru-RU"/>
        </w:rPr>
        <w:tab/>
      </w:r>
      <w:r w:rsidR="00652B4B" w:rsidRPr="008C0100">
        <w:t>11</w:t>
      </w:r>
      <w:r w:rsidR="00F33B49" w:rsidRPr="008C0100">
        <w:t>.</w:t>
      </w:r>
      <w:r w:rsidR="00FE22D0" w:rsidRPr="008C0100">
        <w:t xml:space="preserve"> </w:t>
      </w:r>
      <w:r w:rsidR="00D23A72" w:rsidRPr="008C0100">
        <w:t>О</w:t>
      </w:r>
      <w:r w:rsidRPr="008C0100">
        <w:t>т проверените 25 договора</w:t>
      </w:r>
      <w:r w:rsidR="00C11A82" w:rsidRPr="008C0100">
        <w:t>, за 12 договора</w:t>
      </w:r>
      <w:r w:rsidRPr="008C0100">
        <w:t xml:space="preserve"> не е и</w:t>
      </w:r>
      <w:r w:rsidRPr="008C0100">
        <w:rPr>
          <w:lang w:val="ru-RU"/>
        </w:rPr>
        <w:t>зпра</w:t>
      </w:r>
      <w:r w:rsidRPr="008C0100">
        <w:t>тена</w:t>
      </w:r>
      <w:r w:rsidRPr="008C0100">
        <w:rPr>
          <w:lang w:val="ru-RU"/>
        </w:rPr>
        <w:t xml:space="preserve"> информация до АОП за изпълнен договор в нормативно определения срок</w:t>
      </w:r>
      <w:r w:rsidRPr="008C0100">
        <w:t>.</w:t>
      </w:r>
      <w:r w:rsidRPr="008C0100">
        <w:rPr>
          <w:b/>
          <w:vertAlign w:val="superscript"/>
        </w:rPr>
        <w:footnoteReference w:id="97"/>
      </w:r>
      <w:r w:rsidRPr="008C0100">
        <w:t xml:space="preserve"> Нарушени са изиск</w:t>
      </w:r>
      <w:r w:rsidR="00DB40E0" w:rsidRPr="008C0100">
        <w:t xml:space="preserve">ванията на </w:t>
      </w:r>
      <w:r w:rsidR="001A45D6" w:rsidRPr="008C0100">
        <w:br/>
      </w:r>
      <w:r w:rsidR="00DB40E0" w:rsidRPr="008C0100">
        <w:t>чл. 44, ал. 9 от ЗОП;</w:t>
      </w:r>
    </w:p>
    <w:p w:rsidR="0090692E" w:rsidRPr="008C0100" w:rsidRDefault="0090692E" w:rsidP="0090692E">
      <w:pPr>
        <w:tabs>
          <w:tab w:val="left" w:pos="720"/>
          <w:tab w:val="left" w:pos="9360"/>
        </w:tabs>
        <w:jc w:val="both"/>
      </w:pPr>
      <w:r w:rsidRPr="008C0100">
        <w:rPr>
          <w:lang w:val="ru-RU"/>
        </w:rPr>
        <w:lastRenderedPageBreak/>
        <w:tab/>
      </w:r>
      <w:r w:rsidR="00F33B49" w:rsidRPr="008C0100">
        <w:t>1</w:t>
      </w:r>
      <w:r w:rsidR="00652B4B" w:rsidRPr="008C0100">
        <w:t>2</w:t>
      </w:r>
      <w:r w:rsidR="00F33B49" w:rsidRPr="008C0100">
        <w:t>.</w:t>
      </w:r>
      <w:r w:rsidR="00D23A72" w:rsidRPr="008C0100">
        <w:t xml:space="preserve"> З</w:t>
      </w:r>
      <w:r w:rsidRPr="008C0100">
        <w:rPr>
          <w:lang w:val="ru-RU"/>
        </w:rPr>
        <w:t xml:space="preserve">а </w:t>
      </w:r>
      <w:r w:rsidRPr="008C0100">
        <w:t xml:space="preserve">всеки </w:t>
      </w:r>
      <w:r w:rsidRPr="008C0100">
        <w:rPr>
          <w:lang w:val="ru-RU"/>
        </w:rPr>
        <w:t>сключен договор</w:t>
      </w:r>
      <w:r w:rsidRPr="008C0100">
        <w:t xml:space="preserve"> е</w:t>
      </w:r>
      <w:r w:rsidRPr="008C0100">
        <w:rPr>
          <w:lang w:val="ru-RU"/>
        </w:rPr>
        <w:t xml:space="preserve"> съставен</w:t>
      </w:r>
      <w:r w:rsidRPr="008C0100">
        <w:t>о</w:t>
      </w:r>
      <w:r w:rsidRPr="008C0100">
        <w:rPr>
          <w:lang w:val="ru-RU"/>
        </w:rPr>
        <w:t xml:space="preserve"> досие</w:t>
      </w:r>
      <w:r w:rsidRPr="008C0100">
        <w:t xml:space="preserve"> за разход от дирекцията-изпълнител. В досието са приложени необходимите документи за извършените плащания - </w:t>
      </w:r>
      <w:r w:rsidRPr="008C0100">
        <w:rPr>
          <w:lang w:val="ru-RU"/>
        </w:rPr>
        <w:t xml:space="preserve"> договор</w:t>
      </w:r>
      <w:r w:rsidRPr="008C0100">
        <w:t>,</w:t>
      </w:r>
      <w:r w:rsidRPr="008C0100">
        <w:rPr>
          <w:lang w:val="ru-RU"/>
        </w:rPr>
        <w:t xml:space="preserve"> фактури, платежни нареждания и приемо-предавателни протоколи</w:t>
      </w:r>
      <w:r w:rsidRPr="008C0100">
        <w:t xml:space="preserve">, актове за плащане на извършени дейности, писма за връщане на гаранции за изпълнение и контролни листа за извършен </w:t>
      </w:r>
      <w:r w:rsidR="00A84F76" w:rsidRPr="008C0100">
        <w:t>текущ</w:t>
      </w:r>
      <w:r w:rsidR="00A84F76" w:rsidRPr="008C0100">
        <w:rPr>
          <w:lang w:val="ru-RU"/>
        </w:rPr>
        <w:t xml:space="preserve"> </w:t>
      </w:r>
      <w:r w:rsidR="00A84F76" w:rsidRPr="008C0100">
        <w:t xml:space="preserve">контрол от отговорен счетоводител и </w:t>
      </w:r>
      <w:r w:rsidRPr="008C0100">
        <w:t>предварителен контрол от финансов контрольор и други.</w:t>
      </w:r>
    </w:p>
    <w:p w:rsidR="00E25B5A" w:rsidRPr="008C0100" w:rsidRDefault="00370DA5" w:rsidP="00226972">
      <w:pPr>
        <w:tabs>
          <w:tab w:val="left" w:pos="720"/>
          <w:tab w:val="left" w:pos="9360"/>
        </w:tabs>
        <w:jc w:val="both"/>
        <w:rPr>
          <w:bCs/>
          <w:i/>
        </w:rPr>
      </w:pPr>
      <w:r w:rsidRPr="008C0100">
        <w:rPr>
          <w:lang w:val="ru-RU"/>
        </w:rPr>
        <w:tab/>
      </w:r>
      <w:r w:rsidR="0090692E" w:rsidRPr="008C0100">
        <w:rPr>
          <w:bCs/>
          <w:i/>
          <w:lang w:val="ru-RU"/>
        </w:rPr>
        <w:t>Изпълнението на договорите е в съответствие със законовите изисквания и договорените клаузи</w:t>
      </w:r>
      <w:r w:rsidR="007D3065" w:rsidRPr="008C0100">
        <w:rPr>
          <w:bCs/>
          <w:i/>
        </w:rPr>
        <w:t xml:space="preserve">, с изключение на </w:t>
      </w:r>
      <w:r w:rsidR="00E25B5A" w:rsidRPr="008C0100">
        <w:rPr>
          <w:bCs/>
          <w:i/>
        </w:rPr>
        <w:t xml:space="preserve">ненавременното </w:t>
      </w:r>
      <w:r w:rsidR="007D3065" w:rsidRPr="008C0100">
        <w:rPr>
          <w:bCs/>
          <w:i/>
        </w:rPr>
        <w:t>изпращане на информацията за изпълнени</w:t>
      </w:r>
      <w:r w:rsidR="009627AA" w:rsidRPr="008C0100">
        <w:rPr>
          <w:bCs/>
          <w:i/>
        </w:rPr>
        <w:t xml:space="preserve"> договори до АОП</w:t>
      </w:r>
      <w:r w:rsidR="00E25B5A" w:rsidRPr="008C0100">
        <w:rPr>
          <w:bCs/>
          <w:i/>
        </w:rPr>
        <w:t>.</w:t>
      </w:r>
    </w:p>
    <w:p w:rsidR="00B60C36" w:rsidRPr="008C0100" w:rsidRDefault="00B60C36" w:rsidP="00226972">
      <w:pPr>
        <w:tabs>
          <w:tab w:val="left" w:pos="720"/>
          <w:tab w:val="left" w:pos="9360"/>
        </w:tabs>
        <w:jc w:val="both"/>
        <w:rPr>
          <w:bCs/>
          <w:i/>
        </w:rPr>
      </w:pPr>
    </w:p>
    <w:p w:rsidR="00DE254A" w:rsidRPr="008C0100" w:rsidRDefault="00E25B5A" w:rsidP="00226972">
      <w:pPr>
        <w:tabs>
          <w:tab w:val="left" w:pos="720"/>
          <w:tab w:val="left" w:pos="9360"/>
        </w:tabs>
        <w:jc w:val="both"/>
        <w:rPr>
          <w:bCs/>
          <w:i/>
        </w:rPr>
      </w:pPr>
      <w:r w:rsidRPr="008C0100">
        <w:rPr>
          <w:bCs/>
          <w:i/>
        </w:rPr>
        <w:tab/>
        <w:t>Допуснатите нарушения се дължат</w:t>
      </w:r>
      <w:r w:rsidR="009627AA" w:rsidRPr="008C0100">
        <w:rPr>
          <w:bCs/>
          <w:i/>
        </w:rPr>
        <w:t xml:space="preserve"> на недобра координация между дирекции</w:t>
      </w:r>
      <w:r w:rsidR="00226972" w:rsidRPr="008C0100">
        <w:rPr>
          <w:bCs/>
          <w:i/>
        </w:rPr>
        <w:t xml:space="preserve"> „ОП“, </w:t>
      </w:r>
      <w:r w:rsidR="00E55D65" w:rsidRPr="008C0100">
        <w:rPr>
          <w:bCs/>
          <w:i/>
        </w:rPr>
        <w:t>„</w:t>
      </w:r>
      <w:r w:rsidR="00226972" w:rsidRPr="008C0100">
        <w:rPr>
          <w:bCs/>
          <w:i/>
        </w:rPr>
        <w:t>ФСД“ и дирекцията –</w:t>
      </w:r>
      <w:r w:rsidR="00C1719D" w:rsidRPr="008C0100">
        <w:rPr>
          <w:bCs/>
          <w:i/>
        </w:rPr>
        <w:t xml:space="preserve"> </w:t>
      </w:r>
      <w:r w:rsidR="00226972" w:rsidRPr="008C0100">
        <w:rPr>
          <w:bCs/>
          <w:i/>
        </w:rPr>
        <w:t>заяви</w:t>
      </w:r>
      <w:r w:rsidRPr="008C0100">
        <w:rPr>
          <w:bCs/>
          <w:i/>
        </w:rPr>
        <w:t>тел</w:t>
      </w:r>
      <w:r w:rsidR="00226972" w:rsidRPr="008C0100">
        <w:rPr>
          <w:bCs/>
          <w:i/>
        </w:rPr>
        <w:t xml:space="preserve"> в процеса по изпълнение на договорите за обществени поръчки. </w:t>
      </w:r>
    </w:p>
    <w:p w:rsidR="00E25B5A" w:rsidRPr="008C0100" w:rsidRDefault="00E25B5A" w:rsidP="00226972">
      <w:pPr>
        <w:tabs>
          <w:tab w:val="left" w:pos="720"/>
          <w:tab w:val="left" w:pos="9360"/>
        </w:tabs>
        <w:jc w:val="both"/>
        <w:rPr>
          <w:i/>
        </w:rPr>
      </w:pPr>
    </w:p>
    <w:p w:rsidR="00453FC8" w:rsidRPr="008C0100" w:rsidRDefault="00453FC8" w:rsidP="00226972">
      <w:pPr>
        <w:tabs>
          <w:tab w:val="left" w:pos="720"/>
          <w:tab w:val="left" w:pos="9360"/>
        </w:tabs>
        <w:jc w:val="both"/>
        <w:rPr>
          <w:i/>
        </w:rPr>
      </w:pPr>
    </w:p>
    <w:p w:rsidR="001409A8" w:rsidRPr="008C0100" w:rsidRDefault="001409A8" w:rsidP="001409A8">
      <w:pPr>
        <w:tabs>
          <w:tab w:val="left" w:pos="720"/>
          <w:tab w:val="left" w:pos="9360"/>
        </w:tabs>
        <w:jc w:val="both"/>
        <w:rPr>
          <w:b/>
        </w:rPr>
      </w:pPr>
      <w:r w:rsidRPr="008C0100">
        <w:rPr>
          <w:i/>
        </w:rPr>
        <w:tab/>
      </w:r>
      <w:r w:rsidRPr="008C0100">
        <w:rPr>
          <w:b/>
        </w:rPr>
        <w:t>Част четвърта</w:t>
      </w:r>
    </w:p>
    <w:p w:rsidR="0090692E" w:rsidRPr="008C0100" w:rsidRDefault="001409A8" w:rsidP="001409A8">
      <w:pPr>
        <w:tabs>
          <w:tab w:val="left" w:pos="720"/>
          <w:tab w:val="left" w:pos="9360"/>
        </w:tabs>
        <w:jc w:val="both"/>
        <w:rPr>
          <w:b/>
        </w:rPr>
      </w:pPr>
      <w:r w:rsidRPr="008C0100">
        <w:rPr>
          <w:b/>
        </w:rPr>
        <w:tab/>
        <w:t>ЗАКЛЮЧЕНИЕ</w:t>
      </w:r>
    </w:p>
    <w:p w:rsidR="0014750B" w:rsidRPr="008C0100" w:rsidRDefault="0014750B" w:rsidP="001409A8">
      <w:pPr>
        <w:tabs>
          <w:tab w:val="left" w:pos="720"/>
          <w:tab w:val="left" w:pos="9360"/>
        </w:tabs>
        <w:jc w:val="both"/>
        <w:rPr>
          <w:b/>
        </w:rPr>
      </w:pPr>
    </w:p>
    <w:p w:rsidR="00456660" w:rsidRPr="008C0100" w:rsidRDefault="004103DF" w:rsidP="00E25B5A">
      <w:pPr>
        <w:tabs>
          <w:tab w:val="left" w:pos="720"/>
          <w:tab w:val="left" w:pos="9360"/>
        </w:tabs>
        <w:jc w:val="both"/>
      </w:pPr>
      <w:r w:rsidRPr="008C0100">
        <w:rPr>
          <w:b/>
        </w:rPr>
        <w:tab/>
      </w:r>
      <w:r w:rsidRPr="008C0100">
        <w:t xml:space="preserve">Управленските решения </w:t>
      </w:r>
      <w:r w:rsidR="005D7611" w:rsidRPr="008C0100">
        <w:t>в областта на възлагането и изпълнението на обществени поръчки в МРР като цяло са в съответствие с нормативните изисквания</w:t>
      </w:r>
      <w:r w:rsidR="00FB7393" w:rsidRPr="008C0100">
        <w:t>.</w:t>
      </w:r>
      <w:r w:rsidR="005D7611" w:rsidRPr="008C0100">
        <w:t xml:space="preserve"> </w:t>
      </w:r>
    </w:p>
    <w:p w:rsidR="00E25B5A" w:rsidRPr="008C0100" w:rsidRDefault="00456660" w:rsidP="00E25B5A">
      <w:pPr>
        <w:tabs>
          <w:tab w:val="left" w:pos="720"/>
          <w:tab w:val="left" w:pos="9360"/>
        </w:tabs>
        <w:jc w:val="both"/>
      </w:pPr>
      <w:r w:rsidRPr="008C0100">
        <w:tab/>
      </w:r>
      <w:r w:rsidR="00D502EB" w:rsidRPr="008C0100">
        <w:t>Приети</w:t>
      </w:r>
      <w:r w:rsidR="005D7611" w:rsidRPr="008C0100">
        <w:t xml:space="preserve"> са </w:t>
      </w:r>
      <w:r w:rsidR="00BA2FAE" w:rsidRPr="008C0100">
        <w:t>ВПВОП</w:t>
      </w:r>
      <w:r w:rsidR="00D502EB" w:rsidRPr="008C0100">
        <w:t>,</w:t>
      </w:r>
      <w:r w:rsidR="00BA2FAE" w:rsidRPr="008C0100">
        <w:t xml:space="preserve"> </w:t>
      </w:r>
      <w:r w:rsidR="005D7611" w:rsidRPr="008C0100">
        <w:t xml:space="preserve">които </w:t>
      </w:r>
      <w:r w:rsidR="00D502EB" w:rsidRPr="008C0100">
        <w:t>са разработени в съответствие с</w:t>
      </w:r>
      <w:r w:rsidR="00FB7393" w:rsidRPr="008C0100">
        <w:t>ъс ЗОП</w:t>
      </w:r>
      <w:r w:rsidR="000652B7" w:rsidRPr="008C0100">
        <w:t>. Правилата</w:t>
      </w:r>
      <w:r w:rsidR="00FB7393" w:rsidRPr="008C0100">
        <w:t xml:space="preserve"> </w:t>
      </w:r>
      <w:r w:rsidR="00D502EB" w:rsidRPr="008C0100">
        <w:t xml:space="preserve">създават </w:t>
      </w:r>
      <w:r w:rsidR="00595FF2" w:rsidRPr="008C0100">
        <w:t>адекватна</w:t>
      </w:r>
      <w:r w:rsidR="00D502EB" w:rsidRPr="008C0100">
        <w:t xml:space="preserve"> организация на процеса на възлагане на обществени поръчки в МРР.</w:t>
      </w:r>
      <w:r w:rsidR="00FB7393" w:rsidRPr="008C0100">
        <w:t xml:space="preserve"> </w:t>
      </w:r>
      <w:r w:rsidR="00D502EB" w:rsidRPr="008C0100">
        <w:t>Същи</w:t>
      </w:r>
      <w:r w:rsidR="00562E87" w:rsidRPr="008C0100">
        <w:t>те са актуализирани своевременн</w:t>
      </w:r>
      <w:r w:rsidR="00D502EB" w:rsidRPr="008C0100">
        <w:t xml:space="preserve">о в съответствие </w:t>
      </w:r>
      <w:r w:rsidR="00E25B5A" w:rsidRPr="008C0100">
        <w:t>с промените в действащото законодателство в областта на обществените поръчки и с измененията в структурата на министерството.</w:t>
      </w:r>
    </w:p>
    <w:p w:rsidR="00294061" w:rsidRPr="008C0100" w:rsidRDefault="00294061" w:rsidP="00E25B5A">
      <w:pPr>
        <w:tabs>
          <w:tab w:val="left" w:pos="720"/>
          <w:tab w:val="left" w:pos="9360"/>
        </w:tabs>
        <w:jc w:val="both"/>
      </w:pPr>
      <w:r w:rsidRPr="008C0100">
        <w:tab/>
      </w:r>
      <w:r w:rsidR="00053E3B" w:rsidRPr="008C0100">
        <w:t>Планирането и подготовката на процедурите за обществени поръчки в МРР е извършено в съответствие с утвърдените ВПВОП.</w:t>
      </w:r>
    </w:p>
    <w:p w:rsidR="00BA2FAE" w:rsidRPr="008C0100" w:rsidRDefault="00BA2FAE" w:rsidP="001409A8">
      <w:pPr>
        <w:tabs>
          <w:tab w:val="left" w:pos="720"/>
          <w:tab w:val="left" w:pos="9360"/>
        </w:tabs>
        <w:jc w:val="both"/>
        <w:rPr>
          <w:lang w:val="ru-RU"/>
        </w:rPr>
      </w:pPr>
      <w:r w:rsidRPr="008C0100">
        <w:tab/>
      </w:r>
      <w:r w:rsidR="008672DE" w:rsidRPr="008C0100">
        <w:t>И</w:t>
      </w:r>
      <w:r w:rsidRPr="008C0100">
        <w:t xml:space="preserve">зготвени </w:t>
      </w:r>
      <w:r w:rsidR="008672DE" w:rsidRPr="008C0100">
        <w:t>са</w:t>
      </w:r>
      <w:r w:rsidRPr="008C0100">
        <w:t xml:space="preserve"> план графици на обществените поръчки в МРР за 2012 г. и 2013 г.</w:t>
      </w:r>
      <w:r w:rsidR="001D7983" w:rsidRPr="008C0100">
        <w:t>,</w:t>
      </w:r>
      <w:r w:rsidRPr="008C0100">
        <w:t xml:space="preserve"> кои</w:t>
      </w:r>
      <w:r w:rsidR="008672DE" w:rsidRPr="008C0100">
        <w:t>т</w:t>
      </w:r>
      <w:r w:rsidRPr="008C0100">
        <w:t>о са съгласувани със съответните длъжностни лица и са утвърдени от мин</w:t>
      </w:r>
      <w:r w:rsidR="008672DE" w:rsidRPr="008C0100">
        <w:t>истъра на регионалното развитие.</w:t>
      </w:r>
      <w:r w:rsidR="00641E29" w:rsidRPr="008C0100">
        <w:t xml:space="preserve"> </w:t>
      </w:r>
      <w:r w:rsidR="00BD1020" w:rsidRPr="008C0100">
        <w:t xml:space="preserve">В план-графиците са обхванати </w:t>
      </w:r>
      <w:r w:rsidR="00641E29" w:rsidRPr="008C0100">
        <w:t xml:space="preserve">заявените </w:t>
      </w:r>
      <w:r w:rsidR="00BD1020" w:rsidRPr="008C0100">
        <w:t xml:space="preserve">потребности от обществени поръчки в МРР, което създава условия за своевременно </w:t>
      </w:r>
      <w:r w:rsidR="00215668" w:rsidRPr="008C0100">
        <w:t xml:space="preserve">и законосъобразно </w:t>
      </w:r>
      <w:r w:rsidR="00BD1020" w:rsidRPr="008C0100">
        <w:t>откриване и провеждане на процедурите и целесъобразно разходване на бюджетните средства.</w:t>
      </w:r>
    </w:p>
    <w:p w:rsidR="005558FE" w:rsidRPr="008C0100" w:rsidRDefault="00245901" w:rsidP="001409A8">
      <w:pPr>
        <w:tabs>
          <w:tab w:val="left" w:pos="720"/>
          <w:tab w:val="left" w:pos="9360"/>
        </w:tabs>
        <w:jc w:val="both"/>
      </w:pPr>
      <w:r w:rsidRPr="008C0100">
        <w:rPr>
          <w:b/>
        </w:rPr>
        <w:tab/>
      </w:r>
      <w:r w:rsidR="009B2798" w:rsidRPr="008C0100">
        <w:t>Процедурите са отк</w:t>
      </w:r>
      <w:r w:rsidR="00FB7393" w:rsidRPr="008C0100">
        <w:t>ривани с решения</w:t>
      </w:r>
      <w:r w:rsidR="000E0EFB" w:rsidRPr="008C0100">
        <w:t xml:space="preserve"> на възложителя</w:t>
      </w:r>
      <w:r w:rsidR="00FB7393" w:rsidRPr="008C0100">
        <w:t>, с кои</w:t>
      </w:r>
      <w:r w:rsidR="00263AB2" w:rsidRPr="008C0100">
        <w:t>то са одобрени обявленията</w:t>
      </w:r>
      <w:r w:rsidR="009B2798" w:rsidRPr="008C0100">
        <w:t xml:space="preserve"> за обществен</w:t>
      </w:r>
      <w:r w:rsidR="00263AB2" w:rsidRPr="008C0100">
        <w:t>и</w:t>
      </w:r>
      <w:r w:rsidR="009B2798" w:rsidRPr="008C0100">
        <w:t xml:space="preserve"> поръчк</w:t>
      </w:r>
      <w:r w:rsidR="00263AB2" w:rsidRPr="008C0100">
        <w:t>и</w:t>
      </w:r>
      <w:r w:rsidR="009B2798" w:rsidRPr="008C0100">
        <w:t xml:space="preserve"> и документацията за участие.</w:t>
      </w:r>
    </w:p>
    <w:p w:rsidR="005558FE" w:rsidRPr="008C0100" w:rsidRDefault="005558FE" w:rsidP="001409A8">
      <w:pPr>
        <w:tabs>
          <w:tab w:val="left" w:pos="720"/>
          <w:tab w:val="left" w:pos="9360"/>
        </w:tabs>
        <w:jc w:val="both"/>
      </w:pPr>
      <w:r w:rsidRPr="008C0100">
        <w:tab/>
        <w:t>В нормативно определените срокове решенията и обявленията са изпращани до АОП за вписване в РОП</w:t>
      </w:r>
      <w:r w:rsidR="000E0EFB" w:rsidRPr="008C0100">
        <w:t>,</w:t>
      </w:r>
      <w:r w:rsidRPr="008C0100">
        <w:t xml:space="preserve"> </w:t>
      </w:r>
      <w:r w:rsidR="000E0EFB" w:rsidRPr="008C0100">
        <w:t>както и до ОВ на ЕС, когато са били налице основанията за това.</w:t>
      </w:r>
    </w:p>
    <w:p w:rsidR="0014750B" w:rsidRPr="008C0100" w:rsidRDefault="009B2798" w:rsidP="001409A8">
      <w:pPr>
        <w:tabs>
          <w:tab w:val="left" w:pos="720"/>
          <w:tab w:val="left" w:pos="9360"/>
        </w:tabs>
        <w:jc w:val="both"/>
      </w:pPr>
      <w:r w:rsidRPr="008C0100">
        <w:t xml:space="preserve"> </w:t>
      </w:r>
      <w:r w:rsidRPr="008C0100">
        <w:tab/>
      </w:r>
      <w:r w:rsidR="00A9761F" w:rsidRPr="008C0100">
        <w:t>Със заповеди</w:t>
      </w:r>
      <w:r w:rsidR="00894C60" w:rsidRPr="008C0100">
        <w:t xml:space="preserve"> </w:t>
      </w:r>
      <w:r w:rsidR="00A9761F" w:rsidRPr="008C0100">
        <w:t>са назначавани комисии за разглеждане, оценка и класиране на офертите, като е спазвано изискването за численост и състав на комисията.</w:t>
      </w:r>
    </w:p>
    <w:p w:rsidR="004103DF" w:rsidRPr="008C0100" w:rsidRDefault="00CB0C6C" w:rsidP="001409A8">
      <w:pPr>
        <w:tabs>
          <w:tab w:val="left" w:pos="720"/>
          <w:tab w:val="left" w:pos="9360"/>
        </w:tabs>
        <w:jc w:val="both"/>
      </w:pPr>
      <w:r w:rsidRPr="008C0100">
        <w:tab/>
      </w:r>
      <w:r w:rsidR="00E77115" w:rsidRPr="008C0100">
        <w:t xml:space="preserve">Договорите за обществени поръчки </w:t>
      </w:r>
      <w:r w:rsidR="00894C60" w:rsidRPr="008C0100">
        <w:t>са сключвани в съответствие с из</w:t>
      </w:r>
      <w:r w:rsidR="00FC6279" w:rsidRPr="008C0100">
        <w:t>искванията на чл.</w:t>
      </w:r>
      <w:r w:rsidR="001D797E" w:rsidRPr="008C0100">
        <w:t xml:space="preserve"> </w:t>
      </w:r>
      <w:r w:rsidR="00FC6279" w:rsidRPr="008C0100">
        <w:t>41, ал.</w:t>
      </w:r>
      <w:r w:rsidR="001D797E" w:rsidRPr="008C0100">
        <w:t xml:space="preserve"> </w:t>
      </w:r>
      <w:r w:rsidR="00FC6279" w:rsidRPr="008C0100">
        <w:t>2 от ЗОП</w:t>
      </w:r>
      <w:r w:rsidR="00894C60" w:rsidRPr="008C0100">
        <w:t>.</w:t>
      </w:r>
    </w:p>
    <w:p w:rsidR="000C60A8" w:rsidRPr="008C0100" w:rsidRDefault="00FC6279" w:rsidP="001409A8">
      <w:pPr>
        <w:tabs>
          <w:tab w:val="left" w:pos="720"/>
          <w:tab w:val="left" w:pos="9360"/>
        </w:tabs>
        <w:jc w:val="both"/>
      </w:pPr>
      <w:r w:rsidRPr="008C0100">
        <w:tab/>
        <w:t>Контролните процедури в процеса по възлагане и изпълнение на обществените поръчки са в съответствие с нормативните изисквания и вътрешните правила и са прилагани последователно и непрекъснато.</w:t>
      </w:r>
      <w:r w:rsidR="001D797E" w:rsidRPr="008C0100">
        <w:t xml:space="preserve"> </w:t>
      </w:r>
      <w:r w:rsidRPr="008C0100">
        <w:t>Въпреки контролните дейности в отделн</w:t>
      </w:r>
      <w:r w:rsidR="000E0EFB" w:rsidRPr="008C0100">
        <w:t>и случаи са допуснати нарушения</w:t>
      </w:r>
      <w:r w:rsidR="00487675" w:rsidRPr="008C0100">
        <w:t xml:space="preserve"> </w:t>
      </w:r>
      <w:r w:rsidR="00EB02A9" w:rsidRPr="008C0100">
        <w:t>и пропуски</w:t>
      </w:r>
      <w:r w:rsidR="00487675" w:rsidRPr="008C0100">
        <w:t xml:space="preserve"> </w:t>
      </w:r>
      <w:r w:rsidR="009D6787" w:rsidRPr="008C0100">
        <w:t>на</w:t>
      </w:r>
      <w:r w:rsidR="009433CA" w:rsidRPr="008C0100">
        <w:t xml:space="preserve"> нормативната уред</w:t>
      </w:r>
      <w:r w:rsidR="00D245A4" w:rsidRPr="008C0100">
        <w:t>ба</w:t>
      </w:r>
      <w:r w:rsidR="00215668" w:rsidRPr="008C0100">
        <w:t>,</w:t>
      </w:r>
      <w:r w:rsidR="004E0C69" w:rsidRPr="008C0100">
        <w:t xml:space="preserve"> ре</w:t>
      </w:r>
      <w:r w:rsidR="00487675" w:rsidRPr="008C0100">
        <w:t>гламентира</w:t>
      </w:r>
      <w:r w:rsidR="00215668" w:rsidRPr="008C0100">
        <w:t>ща</w:t>
      </w:r>
      <w:r w:rsidR="00487675" w:rsidRPr="008C0100">
        <w:t xml:space="preserve"> обществените поръчки:</w:t>
      </w:r>
    </w:p>
    <w:p w:rsidR="00096171" w:rsidRPr="008C0100" w:rsidRDefault="00A46EDA" w:rsidP="00096171">
      <w:pPr>
        <w:tabs>
          <w:tab w:val="left" w:pos="720"/>
          <w:tab w:val="left" w:pos="9360"/>
        </w:tabs>
        <w:jc w:val="both"/>
      </w:pPr>
      <w:r w:rsidRPr="008C0100">
        <w:tab/>
      </w:r>
      <w:r w:rsidR="005003D3" w:rsidRPr="008C0100">
        <w:t xml:space="preserve">- </w:t>
      </w:r>
      <w:r w:rsidR="009F545B">
        <w:t>п</w:t>
      </w:r>
      <w:r w:rsidR="00C11758" w:rsidRPr="008C0100">
        <w:t>ри една обществена поръчка методиката за оценка на офертите не съдържа точни указания за оценка по всички подпоказатели</w:t>
      </w:r>
      <w:r w:rsidR="00096171" w:rsidRPr="008C0100">
        <w:t>;</w:t>
      </w:r>
      <w:r w:rsidR="00C11758" w:rsidRPr="008C0100">
        <w:t xml:space="preserve"> </w:t>
      </w:r>
      <w:r w:rsidR="0073692A" w:rsidRPr="008C0100">
        <w:t>в две методики за оценка е използван неправилен подход за отстраняване на предложения, които са получили минимален брой точки по отделни подпоказатели</w:t>
      </w:r>
      <w:r w:rsidR="00096171" w:rsidRPr="008C0100">
        <w:t>;</w:t>
      </w:r>
      <w:r w:rsidR="00C11758" w:rsidRPr="008C0100">
        <w:t xml:space="preserve"> в</w:t>
      </w:r>
      <w:r w:rsidR="00FA1FAF" w:rsidRPr="008C0100">
        <w:t xml:space="preserve"> друга</w:t>
      </w:r>
      <w:r w:rsidR="00C11758" w:rsidRPr="008C0100">
        <w:t xml:space="preserve"> методика са установени пропуски по отношение критериите</w:t>
      </w:r>
      <w:r w:rsidR="001D797E" w:rsidRPr="008C0100">
        <w:t>,</w:t>
      </w:r>
      <w:r w:rsidR="00C11758" w:rsidRPr="008C0100">
        <w:t xml:space="preserve"> съобразно които комисията </w:t>
      </w:r>
      <w:r w:rsidR="00FA1FAF" w:rsidRPr="008C0100">
        <w:t xml:space="preserve">следва да </w:t>
      </w:r>
      <w:r w:rsidR="00C11758" w:rsidRPr="008C0100">
        <w:t>извършва преценка за броя на точките</w:t>
      </w:r>
      <w:r w:rsidR="00FA1FAF" w:rsidRPr="008C0100">
        <w:t>, които да поставя</w:t>
      </w:r>
      <w:r w:rsidR="00096171" w:rsidRPr="008C0100">
        <w:t>;</w:t>
      </w:r>
      <w:r w:rsidR="00096171" w:rsidRPr="008C0100">
        <w:rPr>
          <w:color w:val="FF0000"/>
        </w:rPr>
        <w:t xml:space="preserve"> </w:t>
      </w:r>
      <w:r w:rsidR="00096171" w:rsidRPr="008C0100">
        <w:t xml:space="preserve">в </w:t>
      </w:r>
      <w:r w:rsidR="00B931ED" w:rsidRPr="008C0100">
        <w:t>друга</w:t>
      </w:r>
      <w:r w:rsidR="00096171" w:rsidRPr="008C0100">
        <w:t xml:space="preserve"> методика, по един от показателите </w:t>
      </w:r>
      <w:r w:rsidR="00096171" w:rsidRPr="008C0100">
        <w:rPr>
          <w:lang w:val="en-US"/>
        </w:rPr>
        <w:t>(</w:t>
      </w:r>
      <w:r w:rsidR="00096171" w:rsidRPr="008C0100">
        <w:t>оценка на работен план</w:t>
      </w:r>
      <w:r w:rsidR="00096171" w:rsidRPr="008C0100">
        <w:rPr>
          <w:lang w:val="en-US"/>
        </w:rPr>
        <w:t xml:space="preserve">) </w:t>
      </w:r>
      <w:r w:rsidR="00096171" w:rsidRPr="008C0100">
        <w:lastRenderedPageBreak/>
        <w:t>възложителят е дал възможност да се оценяват оферти, които не отговарят на изискванията и следва да бъдат отстранени;</w:t>
      </w:r>
      <w:r w:rsidR="00096171" w:rsidRPr="008C0100">
        <w:tab/>
      </w:r>
    </w:p>
    <w:p w:rsidR="007B0B23" w:rsidRPr="008C0100" w:rsidRDefault="00096171" w:rsidP="00096171">
      <w:pPr>
        <w:tabs>
          <w:tab w:val="left" w:pos="720"/>
          <w:tab w:val="left" w:pos="9360"/>
        </w:tabs>
        <w:jc w:val="both"/>
      </w:pPr>
      <w:r w:rsidRPr="008C0100">
        <w:tab/>
        <w:t xml:space="preserve">- </w:t>
      </w:r>
      <w:r w:rsidR="006E1F71">
        <w:t xml:space="preserve"> </w:t>
      </w:r>
      <w:r w:rsidRPr="008C0100">
        <w:t>в обявлението за една обществена поръчка, възложителят неправилно е включил условия от техническото предложение като част от изискванията за технически възможности на участниците, с което са създадени предпоставки в Плик № 1 да се съдържат документи с характер на техническо предложение за изпълнение на обществената поръчка;</w:t>
      </w:r>
      <w:r w:rsidR="0098026B" w:rsidRPr="008C0100">
        <w:tab/>
      </w:r>
    </w:p>
    <w:p w:rsidR="00A66559" w:rsidRDefault="0043695E" w:rsidP="001409A8">
      <w:pPr>
        <w:tabs>
          <w:tab w:val="left" w:pos="720"/>
          <w:tab w:val="left" w:pos="9360"/>
        </w:tabs>
        <w:jc w:val="both"/>
      </w:pPr>
      <w:r w:rsidRPr="008C0100">
        <w:tab/>
        <w:t xml:space="preserve">- </w:t>
      </w:r>
      <w:r w:rsidR="00994EEE">
        <w:t>п</w:t>
      </w:r>
      <w:r w:rsidR="00AB3FE5" w:rsidRPr="008C0100">
        <w:t>ри седем обществени поръчки в документацията за участие е посочено неправилно и в противоречие със ЗОП основание за отстраняване от по-нататъшно участие в процедурата на участник, който е в съдружие с друг участник;</w:t>
      </w:r>
    </w:p>
    <w:p w:rsidR="006A3392" w:rsidRPr="008C0100" w:rsidRDefault="00A252F1" w:rsidP="001409A8">
      <w:pPr>
        <w:tabs>
          <w:tab w:val="left" w:pos="720"/>
          <w:tab w:val="left" w:pos="9360"/>
        </w:tabs>
        <w:jc w:val="both"/>
      </w:pPr>
      <w:r>
        <w:tab/>
        <w:t xml:space="preserve">-  </w:t>
      </w:r>
      <w:r w:rsidR="00994EEE">
        <w:t>п</w:t>
      </w:r>
      <w:r w:rsidR="00CA2041" w:rsidRPr="008C0100">
        <w:t>ри две процедури</w:t>
      </w:r>
      <w:r w:rsidR="00BC01D1" w:rsidRPr="008C0100">
        <w:t>,</w:t>
      </w:r>
      <w:r w:rsidR="009F33CF" w:rsidRPr="008C0100">
        <w:t xml:space="preserve"> от комисиите</w:t>
      </w:r>
      <w:r w:rsidR="00CA2041" w:rsidRPr="008C0100">
        <w:t xml:space="preserve"> не са </w:t>
      </w:r>
      <w:r w:rsidR="00BC01D1" w:rsidRPr="008C0100">
        <w:t xml:space="preserve">изискани подробни </w:t>
      </w:r>
      <w:r w:rsidR="003F733C" w:rsidRPr="008C0100">
        <w:t>писмени обосновки</w:t>
      </w:r>
      <w:r w:rsidR="009F33CF" w:rsidRPr="008C0100">
        <w:t xml:space="preserve"> от съответните участници</w:t>
      </w:r>
      <w:r w:rsidR="003F733C" w:rsidRPr="008C0100">
        <w:t>, въпреки че са възникнали основания за това.</w:t>
      </w:r>
      <w:r w:rsidR="002E1E10" w:rsidRPr="008C0100">
        <w:t xml:space="preserve"> </w:t>
      </w:r>
      <w:r w:rsidR="009F33CF" w:rsidRPr="008C0100">
        <w:t>От членовете на една комисия са представени декларации</w:t>
      </w:r>
      <w:r w:rsidR="009433CA" w:rsidRPr="008C0100">
        <w:t xml:space="preserve"> по чл.</w:t>
      </w:r>
      <w:r w:rsidR="00FA1FAF" w:rsidRPr="008C0100">
        <w:t xml:space="preserve"> </w:t>
      </w:r>
      <w:r w:rsidR="009433CA" w:rsidRPr="008C0100">
        <w:t>35, ал.</w:t>
      </w:r>
      <w:r w:rsidR="00FA1FAF" w:rsidRPr="008C0100">
        <w:t xml:space="preserve"> </w:t>
      </w:r>
      <w:r w:rsidR="009433CA" w:rsidRPr="008C0100">
        <w:t>3,</w:t>
      </w:r>
      <w:r w:rsidR="009F33CF" w:rsidRPr="008C0100">
        <w:t xml:space="preserve"> които не обхващат всички обостоятелства и изисквания в съответствие с </w:t>
      </w:r>
      <w:r w:rsidR="009433CA" w:rsidRPr="008C0100">
        <w:t xml:space="preserve">посочената </w:t>
      </w:r>
      <w:r w:rsidR="009F33CF" w:rsidRPr="008C0100">
        <w:t>разпоредба</w:t>
      </w:r>
      <w:r w:rsidR="00830898" w:rsidRPr="008C0100">
        <w:t>;</w:t>
      </w:r>
    </w:p>
    <w:p w:rsidR="006A3392" w:rsidRDefault="006A3392" w:rsidP="009433CA">
      <w:pPr>
        <w:tabs>
          <w:tab w:val="left" w:pos="720"/>
          <w:tab w:val="left" w:pos="9360"/>
        </w:tabs>
        <w:jc w:val="both"/>
        <w:rPr>
          <w:lang w:val="en-US"/>
        </w:rPr>
      </w:pPr>
      <w:r w:rsidRPr="008C0100">
        <w:tab/>
      </w:r>
      <w:r w:rsidR="005003D3" w:rsidRPr="008C0100">
        <w:t xml:space="preserve">- </w:t>
      </w:r>
      <w:r w:rsidR="00994EEE">
        <w:t>с</w:t>
      </w:r>
      <w:r w:rsidR="002E1E10" w:rsidRPr="008C0100">
        <w:t>ключен</w:t>
      </w:r>
      <w:r w:rsidR="009433CA" w:rsidRPr="008C0100">
        <w:t xml:space="preserve"> е</w:t>
      </w:r>
      <w:r w:rsidR="002E1E10" w:rsidRPr="008C0100">
        <w:t xml:space="preserve"> договор за обществена поръчка, без да е внесена гаранция за изпълнение в определения от възложителя размер</w:t>
      </w:r>
      <w:r w:rsidR="00830898" w:rsidRPr="008C0100">
        <w:t>;</w:t>
      </w:r>
      <w:r w:rsidR="002E1E10" w:rsidRPr="008C0100">
        <w:t xml:space="preserve"> </w:t>
      </w:r>
    </w:p>
    <w:p w:rsidR="001B4B97" w:rsidRPr="008C0100" w:rsidRDefault="00A252F1" w:rsidP="00F96065">
      <w:pPr>
        <w:tabs>
          <w:tab w:val="left" w:pos="993"/>
          <w:tab w:val="left" w:pos="9360"/>
        </w:tabs>
        <w:jc w:val="both"/>
      </w:pPr>
      <w:r>
        <w:t xml:space="preserve">           </w:t>
      </w:r>
      <w:r w:rsidR="006E1F71">
        <w:t xml:space="preserve"> </w:t>
      </w:r>
      <w:r>
        <w:t xml:space="preserve">- </w:t>
      </w:r>
      <w:r w:rsidR="006E1F71">
        <w:t xml:space="preserve"> </w:t>
      </w:r>
      <w:r w:rsidR="009F545B">
        <w:t>п</w:t>
      </w:r>
      <w:r w:rsidR="002E1E10" w:rsidRPr="008C0100">
        <w:t xml:space="preserve">ри една процедура </w:t>
      </w:r>
      <w:r w:rsidR="006A3392" w:rsidRPr="008C0100">
        <w:t>информация</w:t>
      </w:r>
      <w:r w:rsidR="00C3289C" w:rsidRPr="008C0100">
        <w:t>та</w:t>
      </w:r>
      <w:r w:rsidR="006A3392" w:rsidRPr="008C0100">
        <w:t xml:space="preserve"> за сключен договор до АОП е изпратена след </w:t>
      </w:r>
      <w:r w:rsidR="000E0EFB" w:rsidRPr="008C0100">
        <w:t>законоустановения</w:t>
      </w:r>
      <w:r w:rsidR="006A3392" w:rsidRPr="008C0100">
        <w:t xml:space="preserve"> срок</w:t>
      </w:r>
      <w:r w:rsidR="00821B74" w:rsidRPr="008C0100">
        <w:t>.</w:t>
      </w:r>
      <w:r w:rsidR="00761AF6" w:rsidRPr="008C0100">
        <w:tab/>
      </w:r>
    </w:p>
    <w:p w:rsidR="00D22224" w:rsidRPr="008C0100" w:rsidRDefault="00BA1F8F" w:rsidP="00762CFF">
      <w:pPr>
        <w:tabs>
          <w:tab w:val="left" w:pos="720"/>
          <w:tab w:val="left" w:pos="9360"/>
        </w:tabs>
        <w:jc w:val="both"/>
      </w:pPr>
      <w:r w:rsidRPr="008C0100">
        <w:tab/>
      </w:r>
      <w:r w:rsidR="00A46EDA" w:rsidRPr="008C0100">
        <w:t>При проверката на четирите пр</w:t>
      </w:r>
      <w:r w:rsidR="00D22224" w:rsidRPr="008C0100">
        <w:t>екратени процедури е установено</w:t>
      </w:r>
      <w:r w:rsidR="00A46EDA" w:rsidRPr="008C0100">
        <w:t xml:space="preserve">, че са спазени изискванията </w:t>
      </w:r>
      <w:r w:rsidR="00756079" w:rsidRPr="008C0100">
        <w:t>за</w:t>
      </w:r>
      <w:r w:rsidR="00D22224" w:rsidRPr="008C0100">
        <w:t xml:space="preserve"> прекратяване.</w:t>
      </w:r>
    </w:p>
    <w:p w:rsidR="00D22224" w:rsidRPr="008C0100" w:rsidRDefault="00D22224" w:rsidP="00762CFF">
      <w:pPr>
        <w:tabs>
          <w:tab w:val="left" w:pos="720"/>
          <w:tab w:val="left" w:pos="9360"/>
        </w:tabs>
        <w:jc w:val="both"/>
      </w:pPr>
    </w:p>
    <w:p w:rsidR="00DB1A06" w:rsidRPr="008C0100" w:rsidRDefault="00D26F8F" w:rsidP="00DB1A06">
      <w:pPr>
        <w:tabs>
          <w:tab w:val="left" w:pos="720"/>
          <w:tab w:val="left" w:pos="9360"/>
        </w:tabs>
        <w:jc w:val="both"/>
      </w:pPr>
      <w:r w:rsidRPr="008C0100">
        <w:tab/>
        <w:t xml:space="preserve">Възлаганията на обществени поръчки чрез публична покана по реда на глава осма „а“ от ЗОП </w:t>
      </w:r>
      <w:r w:rsidRPr="008C0100">
        <w:rPr>
          <w:lang w:val="ru-RU"/>
        </w:rPr>
        <w:t>(</w:t>
      </w:r>
      <w:r w:rsidRPr="008C0100">
        <w:t>ред.ДВ, бр.93/2011 г.</w:t>
      </w:r>
      <w:r w:rsidRPr="008C0100">
        <w:rPr>
          <w:lang w:val="ru-RU"/>
        </w:rPr>
        <w:t>)</w:t>
      </w:r>
      <w:r w:rsidRPr="008C0100">
        <w:t xml:space="preserve"> са в съответствие с нормативните изисквания с изключение на една обществена поръчка, при която договорът е сключен без да е представен от изпълнителя документ, удостоверяващ липсата на обстоятелствата по чл. 47, ал. 1, т. 1 от ЗОП</w:t>
      </w:r>
      <w:r w:rsidR="00DB1A06" w:rsidRPr="008C0100">
        <w:t>,</w:t>
      </w:r>
      <w:r w:rsidR="00DB1A06" w:rsidRPr="008C0100">
        <w:rPr>
          <w:color w:val="FF0000"/>
        </w:rPr>
        <w:t xml:space="preserve"> </w:t>
      </w:r>
      <w:r w:rsidR="00DB1A06" w:rsidRPr="008C0100">
        <w:t>както и въвеждането на необоснована административна тежест от възложителя с поставянето на изискване за представяне от всички участници на декларации, които законът изисква само от определеният за изпълнител участник преди сключване на договора.</w:t>
      </w:r>
      <w:r w:rsidR="00DB1A06" w:rsidRPr="008C0100">
        <w:rPr>
          <w:color w:val="FF0000"/>
        </w:rPr>
        <w:t xml:space="preserve">  </w:t>
      </w:r>
    </w:p>
    <w:p w:rsidR="00D22224" w:rsidRPr="008C0100" w:rsidRDefault="00D22224" w:rsidP="00762CFF">
      <w:pPr>
        <w:tabs>
          <w:tab w:val="left" w:pos="720"/>
          <w:tab w:val="left" w:pos="9360"/>
        </w:tabs>
        <w:jc w:val="both"/>
      </w:pPr>
    </w:p>
    <w:p w:rsidR="00D22224" w:rsidRPr="008C0100" w:rsidRDefault="00830898" w:rsidP="001409A8">
      <w:pPr>
        <w:tabs>
          <w:tab w:val="left" w:pos="720"/>
          <w:tab w:val="left" w:pos="9360"/>
        </w:tabs>
        <w:jc w:val="both"/>
      </w:pPr>
      <w:r w:rsidRPr="008C0100">
        <w:tab/>
        <w:t>Изпълнението на договорите е в съответствие с</w:t>
      </w:r>
      <w:r w:rsidR="00C1619E" w:rsidRPr="008C0100">
        <w:t>ъс</w:t>
      </w:r>
      <w:r w:rsidRPr="008C0100">
        <w:t xml:space="preserve"> законовите изисквания и договорните клаузи, с изключение на</w:t>
      </w:r>
      <w:r w:rsidR="005003D3" w:rsidRPr="008C0100">
        <w:t xml:space="preserve"> </w:t>
      </w:r>
      <w:r w:rsidR="00BA097F" w:rsidRPr="008C0100">
        <w:t xml:space="preserve">изпълнението на задължението за </w:t>
      </w:r>
      <w:r w:rsidRPr="008C0100">
        <w:t>изпращане</w:t>
      </w:r>
      <w:r w:rsidR="005003D3" w:rsidRPr="008C0100">
        <w:t xml:space="preserve"> </w:t>
      </w:r>
      <w:r w:rsidRPr="008C0100">
        <w:t>на информация за изпъл</w:t>
      </w:r>
      <w:r w:rsidR="005003D3" w:rsidRPr="008C0100">
        <w:t>нени</w:t>
      </w:r>
      <w:r w:rsidRPr="008C0100">
        <w:t xml:space="preserve"> договори в АОП</w:t>
      </w:r>
      <w:r w:rsidR="00C1619E" w:rsidRPr="008C0100">
        <w:t xml:space="preserve"> след законоустановения срок</w:t>
      </w:r>
      <w:r w:rsidR="005003D3" w:rsidRPr="008C0100">
        <w:t xml:space="preserve">. </w:t>
      </w:r>
    </w:p>
    <w:p w:rsidR="000C60A8" w:rsidRPr="008C0100" w:rsidRDefault="009433CA" w:rsidP="001409A8">
      <w:pPr>
        <w:tabs>
          <w:tab w:val="left" w:pos="720"/>
          <w:tab w:val="left" w:pos="9360"/>
        </w:tabs>
        <w:jc w:val="both"/>
      </w:pPr>
      <w:r w:rsidRPr="008C0100">
        <w:tab/>
      </w:r>
    </w:p>
    <w:p w:rsidR="00376C86" w:rsidRPr="008C0100" w:rsidRDefault="00376C86" w:rsidP="001409A8">
      <w:pPr>
        <w:tabs>
          <w:tab w:val="left" w:pos="720"/>
          <w:tab w:val="left" w:pos="9360"/>
        </w:tabs>
        <w:jc w:val="both"/>
      </w:pPr>
      <w:r w:rsidRPr="008C0100">
        <w:tab/>
        <w:t xml:space="preserve">Допуснатите нарушения и </w:t>
      </w:r>
      <w:r w:rsidR="00C1619E" w:rsidRPr="008C0100">
        <w:t>пропуски</w:t>
      </w:r>
      <w:r w:rsidR="00225770" w:rsidRPr="008C0100">
        <w:t xml:space="preserve"> </w:t>
      </w:r>
      <w:r w:rsidRPr="008C0100">
        <w:t xml:space="preserve">са в резултат на </w:t>
      </w:r>
      <w:r w:rsidR="00C1619E" w:rsidRPr="008C0100">
        <w:t xml:space="preserve">недостатъчно ефективен </w:t>
      </w:r>
      <w:r w:rsidR="005003D3" w:rsidRPr="008C0100">
        <w:t>вътреш</w:t>
      </w:r>
      <w:r w:rsidR="00C1619E" w:rsidRPr="008C0100">
        <w:t>е</w:t>
      </w:r>
      <w:r w:rsidR="005558FE" w:rsidRPr="008C0100">
        <w:t>н ко</w:t>
      </w:r>
      <w:r w:rsidR="00FE1F4F" w:rsidRPr="008C0100">
        <w:t>нтрол,</w:t>
      </w:r>
      <w:r w:rsidR="00225770" w:rsidRPr="008C0100">
        <w:t xml:space="preserve"> както и на недобра</w:t>
      </w:r>
      <w:r w:rsidR="00FE1F4F" w:rsidRPr="008C0100">
        <w:t xml:space="preserve"> </w:t>
      </w:r>
      <w:r w:rsidR="00225770" w:rsidRPr="008C0100">
        <w:t xml:space="preserve">координация между </w:t>
      </w:r>
      <w:r w:rsidR="00F66830" w:rsidRPr="008C0100">
        <w:t>съответните дирекции, ангажирани в процеса по възлагане и изпълнение на обществените поръчки.</w:t>
      </w:r>
    </w:p>
    <w:p w:rsidR="00376C86" w:rsidRPr="008C0100" w:rsidRDefault="00A46EDA" w:rsidP="001409A8">
      <w:pPr>
        <w:tabs>
          <w:tab w:val="left" w:pos="720"/>
          <w:tab w:val="left" w:pos="9360"/>
        </w:tabs>
        <w:jc w:val="both"/>
      </w:pPr>
      <w:r w:rsidRPr="008C0100">
        <w:tab/>
      </w:r>
    </w:p>
    <w:p w:rsidR="00E55D65" w:rsidRPr="008C0100" w:rsidRDefault="00E55D65" w:rsidP="001409A8">
      <w:pPr>
        <w:tabs>
          <w:tab w:val="left" w:pos="720"/>
          <w:tab w:val="left" w:pos="9360"/>
        </w:tabs>
        <w:jc w:val="both"/>
      </w:pPr>
    </w:p>
    <w:p w:rsidR="001E3429" w:rsidRPr="008C0100" w:rsidRDefault="00796B30" w:rsidP="001E3429">
      <w:pPr>
        <w:tabs>
          <w:tab w:val="left" w:pos="720"/>
          <w:tab w:val="left" w:pos="9360"/>
        </w:tabs>
        <w:jc w:val="both"/>
        <w:rPr>
          <w:b/>
        </w:rPr>
      </w:pPr>
      <w:r w:rsidRPr="008C0100">
        <w:t xml:space="preserve"> </w:t>
      </w:r>
      <w:r w:rsidRPr="008C0100">
        <w:tab/>
      </w:r>
      <w:r w:rsidRPr="008C0100">
        <w:rPr>
          <w:b/>
        </w:rPr>
        <w:t xml:space="preserve">Част пета </w:t>
      </w:r>
    </w:p>
    <w:p w:rsidR="00796B30" w:rsidRPr="008C0100" w:rsidRDefault="00796B30" w:rsidP="001E3429">
      <w:pPr>
        <w:tabs>
          <w:tab w:val="left" w:pos="720"/>
          <w:tab w:val="left" w:pos="9360"/>
        </w:tabs>
        <w:jc w:val="both"/>
        <w:rPr>
          <w:b/>
          <w:i/>
        </w:rPr>
      </w:pPr>
      <w:r w:rsidRPr="008C0100">
        <w:rPr>
          <w:b/>
        </w:rPr>
        <w:tab/>
        <w:t>Препоръки</w:t>
      </w:r>
    </w:p>
    <w:p w:rsidR="000C60A8" w:rsidRPr="008C0100" w:rsidRDefault="00796B30" w:rsidP="001409A8">
      <w:pPr>
        <w:tabs>
          <w:tab w:val="left" w:pos="720"/>
          <w:tab w:val="left" w:pos="9360"/>
        </w:tabs>
        <w:jc w:val="both"/>
      </w:pPr>
      <w:r w:rsidRPr="008C0100">
        <w:tab/>
      </w:r>
    </w:p>
    <w:p w:rsidR="00796B30" w:rsidRPr="008C0100" w:rsidRDefault="00796B30" w:rsidP="00796B30">
      <w:pPr>
        <w:tabs>
          <w:tab w:val="left" w:pos="720"/>
          <w:tab w:val="left" w:pos="9360"/>
        </w:tabs>
        <w:jc w:val="both"/>
      </w:pPr>
      <w:r w:rsidRPr="008C0100">
        <w:tab/>
        <w:t xml:space="preserve">В резултат на извършения одит се дават следните препоръки на министъра на регионалното развитие: </w:t>
      </w:r>
    </w:p>
    <w:p w:rsidR="00B120F4" w:rsidRPr="008C0100" w:rsidRDefault="00796B30" w:rsidP="00B120F4">
      <w:pPr>
        <w:tabs>
          <w:tab w:val="left" w:pos="720"/>
          <w:tab w:val="left" w:pos="9360"/>
        </w:tabs>
        <w:jc w:val="both"/>
        <w:rPr>
          <w:b/>
        </w:rPr>
      </w:pPr>
      <w:r w:rsidRPr="008C0100">
        <w:tab/>
        <w:t xml:space="preserve">1. </w:t>
      </w:r>
      <w:r w:rsidR="00452D8C" w:rsidRPr="008C0100">
        <w:t xml:space="preserve">Да се въведат адекватни контролни процедури, които да гарантират спазване на нормативно определения срок за изпращане на информация за изпълнен договор </w:t>
      </w:r>
      <w:r w:rsidR="002729E3" w:rsidRPr="008C0100">
        <w:t>до АОП.</w:t>
      </w:r>
      <w:r w:rsidR="00B120F4" w:rsidRPr="008C0100">
        <w:rPr>
          <w:rStyle w:val="FootnoteReference"/>
          <w:b/>
        </w:rPr>
        <w:footnoteReference w:id="98"/>
      </w:r>
    </w:p>
    <w:p w:rsidR="00B120F4" w:rsidRPr="008C0100" w:rsidRDefault="00F4758D" w:rsidP="00796B30">
      <w:pPr>
        <w:tabs>
          <w:tab w:val="left" w:pos="720"/>
          <w:tab w:val="left" w:pos="9360"/>
        </w:tabs>
        <w:jc w:val="both"/>
      </w:pPr>
      <w:r w:rsidRPr="008C0100">
        <w:tab/>
        <w:t>2. Да се определи</w:t>
      </w:r>
      <w:r w:rsidR="00453FC8" w:rsidRPr="008C0100">
        <w:t xml:space="preserve"> </w:t>
      </w:r>
      <w:r w:rsidR="00B120F4" w:rsidRPr="008C0100">
        <w:t>длъжностно лице</w:t>
      </w:r>
      <w:r w:rsidR="00452D8C" w:rsidRPr="008C0100">
        <w:t>/а</w:t>
      </w:r>
      <w:r w:rsidR="00453FC8" w:rsidRPr="008C0100">
        <w:t>,</w:t>
      </w:r>
      <w:r w:rsidR="00B120F4" w:rsidRPr="008C0100">
        <w:t xml:space="preserve"> </w:t>
      </w:r>
      <w:r w:rsidR="00970785" w:rsidRPr="008C0100">
        <w:t xml:space="preserve">отговорно </w:t>
      </w:r>
      <w:r w:rsidR="00B120F4" w:rsidRPr="008C0100">
        <w:t>за упражняване на контрол за законосъобразното и</w:t>
      </w:r>
      <w:r w:rsidR="00016C24" w:rsidRPr="008C0100">
        <w:t xml:space="preserve"> правилно изготвяне на методика</w:t>
      </w:r>
      <w:r w:rsidR="00B120F4" w:rsidRPr="008C0100">
        <w:t xml:space="preserve"> за оценка на офертите при к</w:t>
      </w:r>
      <w:r w:rsidR="00F66830" w:rsidRPr="008C0100">
        <w:t>ри</w:t>
      </w:r>
      <w:r w:rsidRPr="008C0100">
        <w:t>терий за оценка</w:t>
      </w:r>
      <w:r w:rsidR="00F66830" w:rsidRPr="008C0100">
        <w:t xml:space="preserve"> „и</w:t>
      </w:r>
      <w:r w:rsidR="00B120F4" w:rsidRPr="008C0100">
        <w:t>кономически най-изгодна оферта</w:t>
      </w:r>
      <w:r w:rsidR="000968C0" w:rsidRPr="008C0100">
        <w:t>“.</w:t>
      </w:r>
      <w:r w:rsidR="000968C0" w:rsidRPr="008C0100">
        <w:rPr>
          <w:rStyle w:val="FootnoteReference"/>
          <w:b/>
        </w:rPr>
        <w:footnoteReference w:id="99"/>
      </w:r>
      <w:r w:rsidR="000968C0" w:rsidRPr="008C0100">
        <w:rPr>
          <w:b/>
        </w:rPr>
        <w:t xml:space="preserve"> </w:t>
      </w:r>
    </w:p>
    <w:p w:rsidR="00DB1A06" w:rsidRPr="008C0100" w:rsidRDefault="00B120F4" w:rsidP="00DB1A06">
      <w:pPr>
        <w:tabs>
          <w:tab w:val="left" w:pos="720"/>
          <w:tab w:val="left" w:pos="9360"/>
        </w:tabs>
        <w:jc w:val="both"/>
      </w:pPr>
      <w:r w:rsidRPr="008C0100">
        <w:lastRenderedPageBreak/>
        <w:tab/>
      </w:r>
      <w:r w:rsidR="00DB1A06" w:rsidRPr="008C0100">
        <w:t>3.</w:t>
      </w:r>
      <w:r w:rsidR="00DB1A06" w:rsidRPr="008C0100">
        <w:rPr>
          <w:color w:val="FF0000"/>
        </w:rPr>
        <w:t xml:space="preserve"> </w:t>
      </w:r>
      <w:r w:rsidR="00DB1A06" w:rsidRPr="008C0100">
        <w:t xml:space="preserve">Да се определи длъжностно лице/а, отговорно за упражняване на контрол за </w:t>
      </w:r>
      <w:r w:rsidR="000755D7" w:rsidRPr="008C0100">
        <w:t xml:space="preserve">законосъобразното </w:t>
      </w:r>
      <w:r w:rsidR="00DB1A06" w:rsidRPr="008C0100">
        <w:t xml:space="preserve">изготвяне на </w:t>
      </w:r>
      <w:r w:rsidR="000755D7" w:rsidRPr="008C0100">
        <w:t xml:space="preserve">обявление и документация </w:t>
      </w:r>
      <w:r w:rsidR="00DB1A06" w:rsidRPr="008C0100">
        <w:t xml:space="preserve">за обществена поръчка </w:t>
      </w:r>
      <w:r w:rsidR="000755D7" w:rsidRPr="008C0100">
        <w:t xml:space="preserve">при възлагане чрез процедури </w:t>
      </w:r>
      <w:r w:rsidR="00DB1A06" w:rsidRPr="008C0100">
        <w:t xml:space="preserve">и на публичнапокана при възлагане на обществена поръчка по реда на глава осма „а“ от ЗОП. </w:t>
      </w:r>
      <w:r w:rsidR="00DB1A06" w:rsidRPr="008C0100">
        <w:rPr>
          <w:rStyle w:val="FootnoteReference"/>
          <w:b/>
        </w:rPr>
        <w:footnoteReference w:id="100"/>
      </w:r>
    </w:p>
    <w:p w:rsidR="00B929ED" w:rsidRPr="008C0100" w:rsidRDefault="00CF6227" w:rsidP="00B929ED">
      <w:pPr>
        <w:tabs>
          <w:tab w:val="left" w:pos="720"/>
          <w:tab w:val="left" w:pos="9360"/>
        </w:tabs>
        <w:jc w:val="both"/>
      </w:pPr>
      <w:r w:rsidRPr="008C0100">
        <w:tab/>
        <w:t xml:space="preserve">4. </w:t>
      </w:r>
      <w:r w:rsidR="00E42219" w:rsidRPr="008C0100">
        <w:t xml:space="preserve"> </w:t>
      </w:r>
      <w:r w:rsidRPr="008C0100">
        <w:t xml:space="preserve">Да се въведат механизми за отчетност и контрол /текущ или последващ/ върху решения и действия </w:t>
      </w:r>
      <w:r w:rsidR="00297E46" w:rsidRPr="008C0100">
        <w:t xml:space="preserve">при </w:t>
      </w:r>
      <w:r w:rsidR="000A4028" w:rsidRPr="008C0100">
        <w:t xml:space="preserve"> </w:t>
      </w:r>
      <w:r w:rsidRPr="008C0100">
        <w:t>упълномощаване от</w:t>
      </w:r>
      <w:r w:rsidR="009E7125" w:rsidRPr="008C0100">
        <w:t xml:space="preserve"> възложителя </w:t>
      </w:r>
      <w:r w:rsidRPr="008C0100">
        <w:t xml:space="preserve"> на</w:t>
      </w:r>
      <w:r w:rsidR="009E7125" w:rsidRPr="008C0100">
        <w:t xml:space="preserve"> лица от администрацията да упражняват изцяло или частично правата на възложител на основание чл. 8, ал. 2 от ЗОП</w:t>
      </w:r>
      <w:r w:rsidR="00972E93" w:rsidRPr="008C0100">
        <w:t xml:space="preserve">. </w:t>
      </w:r>
      <w:r w:rsidR="009E7125" w:rsidRPr="008C0100">
        <w:t xml:space="preserve"> </w:t>
      </w:r>
    </w:p>
    <w:p w:rsidR="00297E46" w:rsidRPr="008C0100" w:rsidRDefault="00297E46" w:rsidP="00B40157">
      <w:pPr>
        <w:tabs>
          <w:tab w:val="left" w:pos="-294"/>
        </w:tabs>
        <w:ind w:firstLine="720"/>
        <w:jc w:val="both"/>
      </w:pPr>
    </w:p>
    <w:p w:rsidR="00DC5BEC" w:rsidRPr="008C0100" w:rsidRDefault="00DC5BEC" w:rsidP="00B40157">
      <w:pPr>
        <w:tabs>
          <w:tab w:val="left" w:pos="-294"/>
        </w:tabs>
        <w:ind w:firstLine="720"/>
        <w:jc w:val="both"/>
        <w:rPr>
          <w:lang w:val="ru-RU"/>
        </w:rPr>
      </w:pPr>
    </w:p>
    <w:p w:rsidR="00134F6D" w:rsidRDefault="00B40157" w:rsidP="00B40157">
      <w:pPr>
        <w:ind w:firstLine="720"/>
        <w:jc w:val="both"/>
      </w:pPr>
      <w:r w:rsidRPr="008C0100">
        <w:t xml:space="preserve">В подкрепа на констатациите от одитния доклад са събрани </w:t>
      </w:r>
      <w:r w:rsidR="00F0654A" w:rsidRPr="008C0100">
        <w:t>78</w:t>
      </w:r>
      <w:r w:rsidRPr="008C0100">
        <w:t xml:space="preserve"> броя одитни доказателства, които заедно с работните документи, отразяващи отделните етапи на одитния процес, се намират в Сметната палата</w:t>
      </w:r>
      <w:r w:rsidR="00134F6D">
        <w:t>,</w:t>
      </w:r>
      <w:r w:rsidRPr="008C0100">
        <w:t xml:space="preserve"> на адрес: гр. София, ул. „Екзарх Йосиф” </w:t>
      </w:r>
    </w:p>
    <w:p w:rsidR="002713CA" w:rsidRPr="008C0100" w:rsidRDefault="00B40157" w:rsidP="00134F6D">
      <w:pPr>
        <w:jc w:val="both"/>
      </w:pPr>
      <w:r w:rsidRPr="008C0100">
        <w:t>№ 37.</w:t>
      </w:r>
      <w:r w:rsidR="002713CA" w:rsidRPr="008C0100">
        <w:tab/>
      </w:r>
      <w:r w:rsidR="002713CA" w:rsidRPr="008C0100">
        <w:tab/>
      </w:r>
      <w:r w:rsidR="002713CA" w:rsidRPr="008C0100">
        <w:tab/>
      </w:r>
      <w:r w:rsidR="002713CA" w:rsidRPr="008C0100">
        <w:tab/>
      </w:r>
      <w:r w:rsidR="002713CA" w:rsidRPr="008C0100">
        <w:tab/>
      </w:r>
    </w:p>
    <w:p w:rsidR="0007615C" w:rsidRDefault="007C24B5" w:rsidP="0007615C">
      <w:pPr>
        <w:tabs>
          <w:tab w:val="left" w:pos="1276"/>
        </w:tabs>
        <w:ind w:firstLine="709"/>
        <w:jc w:val="both"/>
      </w:pPr>
      <w:r w:rsidRPr="00215A53">
        <w:t xml:space="preserve">Настоящият одитен доклад </w:t>
      </w:r>
      <w:r w:rsidRPr="00DC3D38">
        <w:t xml:space="preserve">е </w:t>
      </w:r>
      <w:r>
        <w:t xml:space="preserve">приет </w:t>
      </w:r>
      <w:r w:rsidRPr="00215A53">
        <w:t>на основание чл. 46, ал. 1 о</w:t>
      </w:r>
      <w:r>
        <w:t xml:space="preserve">т Закона за Сметната палата </w:t>
      </w:r>
      <w:r w:rsidRPr="00215A53">
        <w:t xml:space="preserve"> с Р</w:t>
      </w:r>
      <w:r>
        <w:t xml:space="preserve">ешение № </w:t>
      </w:r>
      <w:r w:rsidR="000970EE">
        <w:t>312</w:t>
      </w:r>
      <w:r w:rsidRPr="00215A53">
        <w:t xml:space="preserve"> на Сметната палата от</w:t>
      </w:r>
      <w:r>
        <w:t xml:space="preserve"> </w:t>
      </w:r>
      <w:r w:rsidR="0007615C">
        <w:t xml:space="preserve"> </w:t>
      </w:r>
      <w:r w:rsidR="000970EE">
        <w:t>23</w:t>
      </w:r>
      <w:r>
        <w:t>.</w:t>
      </w:r>
      <w:r w:rsidR="000970EE">
        <w:t>10</w:t>
      </w:r>
      <w:r>
        <w:t>.</w:t>
      </w:r>
      <w:r w:rsidRPr="00215A53">
        <w:t>201</w:t>
      </w:r>
      <w:r>
        <w:t>4</w:t>
      </w:r>
      <w:r w:rsidRPr="00215A53">
        <w:t xml:space="preserve"> г.</w:t>
      </w:r>
      <w:r w:rsidR="0007615C" w:rsidRPr="0007615C">
        <w:t xml:space="preserve"> </w:t>
      </w:r>
    </w:p>
    <w:p w:rsidR="0007615C" w:rsidRPr="00215A53" w:rsidRDefault="0007615C" w:rsidP="0007615C">
      <w:pPr>
        <w:tabs>
          <w:tab w:val="left" w:pos="1276"/>
        </w:tabs>
        <w:ind w:firstLine="709"/>
        <w:jc w:val="both"/>
      </w:pPr>
      <w:r w:rsidRPr="00215A53">
        <w:t xml:space="preserve">На основание чл. 48, ал. 2 от Закона за Сметната палата, в срок до </w:t>
      </w:r>
      <w:r>
        <w:t>три месеца</w:t>
      </w:r>
      <w:r w:rsidRPr="00215A53">
        <w:t xml:space="preserve"> </w:t>
      </w:r>
      <w:r w:rsidR="00C53193">
        <w:t xml:space="preserve">от получаване на настоящия доклад, </w:t>
      </w:r>
      <w:r>
        <w:t>министърът на регионалното развитие сл</w:t>
      </w:r>
      <w:r w:rsidRPr="00215A53">
        <w:t xml:space="preserve">едва да предприеме мерки за изпълнение на препоръките и да уведоми писмено за това </w:t>
      </w:r>
      <w:r>
        <w:t>ръководителя на Отделение ІІ</w:t>
      </w:r>
      <w:r w:rsidRPr="00215A53">
        <w:t xml:space="preserve"> на Сметната палата.</w:t>
      </w:r>
    </w:p>
    <w:p w:rsidR="007C24B5" w:rsidRDefault="007C24B5" w:rsidP="00AA13C5">
      <w:pPr>
        <w:tabs>
          <w:tab w:val="left" w:pos="720"/>
        </w:tabs>
        <w:jc w:val="both"/>
      </w:pPr>
      <w:r>
        <w:t xml:space="preserve"> </w:t>
      </w:r>
    </w:p>
    <w:p w:rsidR="00134F6D" w:rsidRDefault="00134F6D" w:rsidP="00AA13C5">
      <w:pPr>
        <w:tabs>
          <w:tab w:val="left" w:pos="720"/>
        </w:tabs>
        <w:jc w:val="both"/>
      </w:pPr>
    </w:p>
    <w:p w:rsidR="00134F6D" w:rsidRDefault="00134F6D" w:rsidP="00AA13C5">
      <w:pPr>
        <w:tabs>
          <w:tab w:val="left" w:pos="720"/>
        </w:tabs>
        <w:jc w:val="both"/>
        <w:rPr>
          <w:u w:val="single"/>
        </w:rPr>
      </w:pPr>
    </w:p>
    <w:p w:rsidR="007C24B5" w:rsidRPr="00CF3F81" w:rsidRDefault="007C24B5" w:rsidP="007C24B5">
      <w:pPr>
        <w:ind w:firstLine="900"/>
        <w:jc w:val="both"/>
        <w:rPr>
          <w:b/>
        </w:rPr>
      </w:pPr>
      <w:r>
        <w:rPr>
          <w:b/>
        </w:rPr>
        <w:t xml:space="preserve">                     </w:t>
      </w:r>
      <w:r w:rsidR="00CC5571">
        <w:rPr>
          <w:b/>
        </w:rPr>
        <w:t xml:space="preserve">                            </w:t>
      </w:r>
      <w:r>
        <w:rPr>
          <w:b/>
        </w:rPr>
        <w:t xml:space="preserve"> ПРЕДСЕДАТЕЛ НА</w:t>
      </w:r>
      <w:r w:rsidRPr="00CF3F81">
        <w:rPr>
          <w:b/>
        </w:rPr>
        <w:t xml:space="preserve"> </w:t>
      </w:r>
    </w:p>
    <w:p w:rsidR="007C24B5" w:rsidRDefault="007C24B5" w:rsidP="007C24B5">
      <w:pPr>
        <w:ind w:firstLine="900"/>
        <w:jc w:val="both"/>
        <w:rPr>
          <w:b/>
          <w:lang w:val="en-US"/>
        </w:rPr>
      </w:pPr>
      <w:r w:rsidRPr="00CF3F81">
        <w:rPr>
          <w:b/>
        </w:rPr>
        <w:tab/>
      </w:r>
      <w:r w:rsidRPr="00CF3F81">
        <w:rPr>
          <w:b/>
        </w:rPr>
        <w:tab/>
      </w:r>
      <w:r w:rsidRPr="00CF3F81">
        <w:rPr>
          <w:b/>
        </w:rPr>
        <w:tab/>
      </w:r>
      <w:r w:rsidRPr="00CF3F81">
        <w:rPr>
          <w:b/>
        </w:rPr>
        <w:tab/>
      </w:r>
      <w:r w:rsidRPr="00CF3F81">
        <w:rPr>
          <w:b/>
        </w:rPr>
        <w:tab/>
        <w:t>С</w:t>
      </w:r>
      <w:r>
        <w:rPr>
          <w:b/>
        </w:rPr>
        <w:t>МЕТНАТА ПАЛАТА</w:t>
      </w:r>
      <w:r w:rsidRPr="00CF3F81">
        <w:rPr>
          <w:b/>
        </w:rPr>
        <w:t>:</w:t>
      </w:r>
    </w:p>
    <w:p w:rsidR="007C24B5" w:rsidRPr="00C22021" w:rsidRDefault="007C24B5" w:rsidP="007C24B5">
      <w:pPr>
        <w:ind w:firstLine="900"/>
        <w:jc w:val="both"/>
        <w:rPr>
          <w:b/>
        </w:rPr>
      </w:pPr>
    </w:p>
    <w:p w:rsidR="007C24B5" w:rsidRPr="00CF3F81" w:rsidRDefault="007C24B5" w:rsidP="007C24B5">
      <w:pPr>
        <w:spacing w:after="240"/>
        <w:ind w:firstLine="720"/>
        <w:jc w:val="both"/>
      </w:pPr>
      <w:r w:rsidRPr="00CF3F81">
        <w:rPr>
          <w:b/>
        </w:rPr>
        <w:tab/>
      </w:r>
      <w:r w:rsidRPr="00CF3F81">
        <w:rPr>
          <w:b/>
        </w:rPr>
        <w:tab/>
      </w:r>
      <w:r w:rsidRPr="00CF3F81">
        <w:rPr>
          <w:b/>
        </w:rPr>
        <w:tab/>
      </w:r>
      <w:r w:rsidRPr="00CF3F81">
        <w:rPr>
          <w:b/>
        </w:rPr>
        <w:tab/>
      </w:r>
      <w:r w:rsidRPr="00CF3F81">
        <w:rPr>
          <w:b/>
        </w:rPr>
        <w:tab/>
      </w:r>
      <w:r w:rsidRPr="00CF3F81">
        <w:rPr>
          <w:b/>
        </w:rPr>
        <w:tab/>
      </w:r>
      <w:r w:rsidRPr="00CF3F81">
        <w:rPr>
          <w:b/>
        </w:rPr>
        <w:tab/>
      </w:r>
      <w:r>
        <w:rPr>
          <w:b/>
        </w:rPr>
        <w:t xml:space="preserve">               Лидия Руменова</w:t>
      </w:r>
    </w:p>
    <w:p w:rsidR="00D14107" w:rsidRDefault="00B60C36" w:rsidP="00D14107">
      <w:pPr>
        <w:ind w:firstLine="720"/>
        <w:jc w:val="both"/>
        <w:rPr>
          <w:b/>
          <w:i/>
        </w:rPr>
      </w:pPr>
      <w:r w:rsidRPr="008C0100">
        <w:tab/>
      </w:r>
      <w:r w:rsidRPr="008C0100">
        <w:tab/>
      </w:r>
      <w:r w:rsidRPr="008C0100">
        <w:tab/>
      </w:r>
      <w:r w:rsidRPr="008C0100">
        <w:tab/>
      </w:r>
      <w:r w:rsidRPr="008C0100">
        <w:tab/>
      </w:r>
      <w:r w:rsidRPr="008C0100">
        <w:tab/>
      </w:r>
    </w:p>
    <w:p w:rsidR="00756079" w:rsidRPr="008C0100" w:rsidRDefault="00756079" w:rsidP="00B40157">
      <w:pPr>
        <w:ind w:left="4950"/>
        <w:jc w:val="both"/>
        <w:rPr>
          <w:b/>
          <w:i/>
        </w:rPr>
      </w:pPr>
    </w:p>
    <w:p w:rsidR="00B40157" w:rsidRPr="008C0100" w:rsidRDefault="00B40157" w:rsidP="00B40157">
      <w:pPr>
        <w:ind w:firstLine="720"/>
        <w:jc w:val="center"/>
        <w:rPr>
          <w:b/>
        </w:rPr>
      </w:pPr>
      <w:r w:rsidRPr="008C0100">
        <w:rPr>
          <w:b/>
        </w:rPr>
        <w:br w:type="page"/>
      </w:r>
      <w:r w:rsidRPr="008C0100">
        <w:rPr>
          <w:b/>
          <w:bCs/>
        </w:rPr>
        <w:lastRenderedPageBreak/>
        <w:t>ОПИС НА ОДИТНИТЕ ДОКАЗАТЕЛСТВА КЪМ ОДИТЕН ДОКЛАД № 020000</w:t>
      </w:r>
      <w:r w:rsidR="00340E84" w:rsidRPr="008C0100">
        <w:rPr>
          <w:b/>
          <w:bCs/>
        </w:rPr>
        <w:t>80</w:t>
      </w:r>
      <w:r w:rsidRPr="008C0100">
        <w:rPr>
          <w:b/>
          <w:bCs/>
        </w:rPr>
        <w:t>1</w:t>
      </w:r>
      <w:r w:rsidR="00340E84" w:rsidRPr="008C0100">
        <w:rPr>
          <w:b/>
          <w:bCs/>
        </w:rPr>
        <w:t>3</w:t>
      </w:r>
    </w:p>
    <w:p w:rsidR="00B40157" w:rsidRPr="008C0100" w:rsidRDefault="00B40157" w:rsidP="00B40157">
      <w:pPr>
        <w:tabs>
          <w:tab w:val="left" w:pos="720"/>
        </w:tabs>
        <w:ind w:firstLine="720"/>
        <w:jc w:val="center"/>
        <w:rPr>
          <w:b/>
          <w:bCs/>
        </w:rPr>
      </w:pPr>
    </w:p>
    <w:tbl>
      <w:tblPr>
        <w:tblW w:w="9308" w:type="dxa"/>
        <w:jc w:val="center"/>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6543"/>
        <w:gridCol w:w="1557"/>
      </w:tblGrid>
      <w:tr w:rsidR="00B40157"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B40157" w:rsidRPr="008C0100" w:rsidRDefault="00B40157" w:rsidP="00D76A95">
            <w:pPr>
              <w:jc w:val="center"/>
              <w:rPr>
                <w:b/>
              </w:rPr>
            </w:pPr>
            <w:r w:rsidRPr="008C0100">
              <w:rPr>
                <w:b/>
                <w:bCs/>
              </w:rPr>
              <w:t>№</w:t>
            </w:r>
          </w:p>
        </w:tc>
        <w:tc>
          <w:tcPr>
            <w:tcW w:w="6543" w:type="dxa"/>
            <w:tcBorders>
              <w:top w:val="single" w:sz="4" w:space="0" w:color="auto"/>
              <w:left w:val="single" w:sz="4" w:space="0" w:color="auto"/>
              <w:bottom w:val="single" w:sz="4" w:space="0" w:color="auto"/>
              <w:right w:val="single" w:sz="4" w:space="0" w:color="auto"/>
            </w:tcBorders>
            <w:vAlign w:val="center"/>
          </w:tcPr>
          <w:p w:rsidR="00B40157" w:rsidRPr="008C0100" w:rsidRDefault="00B40157" w:rsidP="00D76A95">
            <w:pPr>
              <w:jc w:val="center"/>
              <w:rPr>
                <w:b/>
              </w:rPr>
            </w:pPr>
            <w:r w:rsidRPr="008C0100">
              <w:rPr>
                <w:b/>
                <w:bCs/>
              </w:rPr>
              <w:t>Одитни доказателства</w:t>
            </w:r>
          </w:p>
        </w:tc>
        <w:tc>
          <w:tcPr>
            <w:tcW w:w="1557" w:type="dxa"/>
            <w:tcBorders>
              <w:top w:val="single" w:sz="4" w:space="0" w:color="auto"/>
              <w:left w:val="single" w:sz="4" w:space="0" w:color="auto"/>
              <w:bottom w:val="single" w:sz="4" w:space="0" w:color="auto"/>
              <w:right w:val="single" w:sz="4" w:space="0" w:color="auto"/>
            </w:tcBorders>
            <w:vAlign w:val="center"/>
          </w:tcPr>
          <w:p w:rsidR="00B40157" w:rsidRPr="008C0100" w:rsidRDefault="00B40157" w:rsidP="00D76A95">
            <w:pPr>
              <w:jc w:val="center"/>
              <w:rPr>
                <w:b/>
              </w:rPr>
            </w:pPr>
            <w:r w:rsidRPr="008C0100">
              <w:rPr>
                <w:b/>
                <w:bCs/>
              </w:rPr>
              <w:t>Брой страници</w:t>
            </w:r>
          </w:p>
        </w:tc>
      </w:tr>
      <w:tr w:rsidR="00B40157"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B40157" w:rsidRPr="008C0100" w:rsidRDefault="00B40157" w:rsidP="00305A11">
            <w:pPr>
              <w:ind w:firstLine="49"/>
              <w:jc w:val="center"/>
              <w:rPr>
                <w:bCs/>
              </w:rPr>
            </w:pPr>
            <w:r w:rsidRPr="008C0100">
              <w:rPr>
                <w:bCs/>
              </w:rPr>
              <w:t>1</w:t>
            </w:r>
          </w:p>
        </w:tc>
        <w:tc>
          <w:tcPr>
            <w:tcW w:w="6543" w:type="dxa"/>
            <w:tcBorders>
              <w:top w:val="single" w:sz="4" w:space="0" w:color="auto"/>
              <w:left w:val="single" w:sz="4" w:space="0" w:color="auto"/>
              <w:bottom w:val="single" w:sz="4" w:space="0" w:color="auto"/>
              <w:right w:val="single" w:sz="4" w:space="0" w:color="auto"/>
            </w:tcBorders>
            <w:vAlign w:val="center"/>
          </w:tcPr>
          <w:p w:rsidR="00541876" w:rsidRPr="008C0100" w:rsidRDefault="00541876" w:rsidP="00541876">
            <w:r w:rsidRPr="008C0100">
              <w:t>Справка , изх. № 90-03-817/18.11.13 г. за упълномощените длъжностни лица по чл.</w:t>
            </w:r>
            <w:r w:rsidR="0063650F" w:rsidRPr="008C0100">
              <w:t xml:space="preserve"> </w:t>
            </w:r>
            <w:r w:rsidRPr="008C0100">
              <w:t>8, ал.</w:t>
            </w:r>
            <w:r w:rsidR="0063650F" w:rsidRPr="008C0100">
              <w:t xml:space="preserve"> </w:t>
            </w:r>
            <w:r w:rsidRPr="008C0100">
              <w:t xml:space="preserve">2 от ЗОП, </w:t>
            </w:r>
          </w:p>
          <w:p w:rsidR="00541876" w:rsidRPr="008C0100" w:rsidRDefault="00541876" w:rsidP="00541876">
            <w:r w:rsidRPr="008C0100">
              <w:t xml:space="preserve">Заповеди №№ РД-02-14-1207/07.06.2011 г., РД-02-14-1104/24.04.2012 г. РД—02-14-200/21.02.2013 г., РД-02-14-523/04.06.2013 г., РД-02-14-517/04.06.2013 г. за упълномощаване на главния секретар на МРР, </w:t>
            </w:r>
          </w:p>
          <w:p w:rsidR="00B40157" w:rsidRPr="008C0100" w:rsidRDefault="00541876" w:rsidP="0063650F">
            <w:r w:rsidRPr="008C0100">
              <w:t>Заповеди №№ РД-02-14-1106/24.04.2012 г., РД-02-14-2972/14.12.2012 г., РД-02-14-211/27.01.2012 г., РД-02-14-1107/24.04.2012 г., РД-02-14-1108/24.04.2012 г. за упълномощаване на заместник-министри.</w:t>
            </w:r>
            <w:r w:rsidR="005A4692" w:rsidRPr="008C0100">
              <w:t xml:space="preserve"> </w:t>
            </w:r>
          </w:p>
          <w:p w:rsidR="00B929ED" w:rsidRPr="008C0100" w:rsidRDefault="00B929ED" w:rsidP="0063650F"/>
        </w:tc>
        <w:tc>
          <w:tcPr>
            <w:tcW w:w="1557" w:type="dxa"/>
            <w:tcBorders>
              <w:top w:val="single" w:sz="4" w:space="0" w:color="auto"/>
              <w:left w:val="single" w:sz="4" w:space="0" w:color="auto"/>
              <w:bottom w:val="single" w:sz="4" w:space="0" w:color="auto"/>
              <w:right w:val="single" w:sz="4" w:space="0" w:color="auto"/>
            </w:tcBorders>
            <w:vAlign w:val="center"/>
          </w:tcPr>
          <w:p w:rsidR="00B40157" w:rsidRPr="008C0100" w:rsidRDefault="005A4692" w:rsidP="00D76A95">
            <w:pPr>
              <w:jc w:val="center"/>
            </w:pPr>
            <w:r w:rsidRPr="008C0100">
              <w:t>22</w:t>
            </w:r>
          </w:p>
        </w:tc>
      </w:tr>
      <w:tr w:rsidR="00D0098F"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D0098F" w:rsidRPr="008C0100" w:rsidRDefault="00D0098F" w:rsidP="00305A11">
            <w:pPr>
              <w:ind w:firstLine="49"/>
              <w:jc w:val="center"/>
              <w:rPr>
                <w:bCs/>
              </w:rPr>
            </w:pPr>
            <w:r w:rsidRPr="008C0100">
              <w:rPr>
                <w:bCs/>
              </w:rPr>
              <w:t>2</w:t>
            </w:r>
          </w:p>
        </w:tc>
        <w:tc>
          <w:tcPr>
            <w:tcW w:w="6543" w:type="dxa"/>
            <w:tcBorders>
              <w:top w:val="single" w:sz="4" w:space="0" w:color="auto"/>
              <w:left w:val="single" w:sz="4" w:space="0" w:color="auto"/>
              <w:bottom w:val="single" w:sz="4" w:space="0" w:color="auto"/>
              <w:right w:val="single" w:sz="4" w:space="0" w:color="auto"/>
            </w:tcBorders>
            <w:vAlign w:val="center"/>
          </w:tcPr>
          <w:p w:rsidR="00D0098F" w:rsidRPr="008C0100" w:rsidRDefault="002838E7" w:rsidP="00541876">
            <w:r w:rsidRPr="008C0100">
              <w:t>Заповед № РД-02-14-1674/02.07.2012 г. на министъра на регионалното развитие за изменение на структурата на МРР.</w:t>
            </w:r>
          </w:p>
        </w:tc>
        <w:tc>
          <w:tcPr>
            <w:tcW w:w="1557" w:type="dxa"/>
            <w:tcBorders>
              <w:top w:val="single" w:sz="4" w:space="0" w:color="auto"/>
              <w:left w:val="single" w:sz="4" w:space="0" w:color="auto"/>
              <w:bottom w:val="single" w:sz="4" w:space="0" w:color="auto"/>
              <w:right w:val="single" w:sz="4" w:space="0" w:color="auto"/>
            </w:tcBorders>
            <w:vAlign w:val="center"/>
          </w:tcPr>
          <w:p w:rsidR="00D0098F" w:rsidRPr="008C0100" w:rsidRDefault="002838E7" w:rsidP="00D76A95">
            <w:pPr>
              <w:jc w:val="center"/>
            </w:pPr>
            <w:r w:rsidRPr="008C0100">
              <w:t>12</w:t>
            </w:r>
          </w:p>
        </w:tc>
      </w:tr>
      <w:tr w:rsidR="00B40157"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B40157" w:rsidRPr="008C0100" w:rsidRDefault="002838E7" w:rsidP="00D76A95">
            <w:pPr>
              <w:jc w:val="center"/>
              <w:rPr>
                <w:bCs/>
              </w:rPr>
            </w:pPr>
            <w:r w:rsidRPr="008C0100">
              <w:rPr>
                <w:bCs/>
              </w:rPr>
              <w:t>3</w:t>
            </w:r>
          </w:p>
        </w:tc>
        <w:tc>
          <w:tcPr>
            <w:tcW w:w="6543" w:type="dxa"/>
            <w:tcBorders>
              <w:top w:val="single" w:sz="4" w:space="0" w:color="auto"/>
              <w:left w:val="single" w:sz="4" w:space="0" w:color="auto"/>
              <w:bottom w:val="single" w:sz="4" w:space="0" w:color="auto"/>
              <w:right w:val="single" w:sz="4" w:space="0" w:color="auto"/>
            </w:tcBorders>
            <w:vAlign w:val="center"/>
          </w:tcPr>
          <w:p w:rsidR="00B40157" w:rsidRPr="008C0100" w:rsidRDefault="00473307" w:rsidP="00CC7269">
            <w:r w:rsidRPr="008C0100">
              <w:t>Справка, изх. № 90-03-840/22.11.2013 г. за ръководните и отговорните длъжностни лица в МРР</w:t>
            </w:r>
            <w:r w:rsidR="009C1B6C" w:rsidRPr="008C0100">
              <w:t xml:space="preserve"> за периода от 01.01.2012 г. до 30.06.2013 г. </w:t>
            </w:r>
          </w:p>
        </w:tc>
        <w:tc>
          <w:tcPr>
            <w:tcW w:w="1557" w:type="dxa"/>
            <w:tcBorders>
              <w:top w:val="single" w:sz="4" w:space="0" w:color="auto"/>
              <w:left w:val="single" w:sz="4" w:space="0" w:color="auto"/>
              <w:bottom w:val="single" w:sz="4" w:space="0" w:color="auto"/>
              <w:right w:val="single" w:sz="4" w:space="0" w:color="auto"/>
            </w:tcBorders>
            <w:vAlign w:val="center"/>
          </w:tcPr>
          <w:p w:rsidR="00B40157" w:rsidRPr="008C0100" w:rsidRDefault="009C1B6C" w:rsidP="00D76A95">
            <w:pPr>
              <w:jc w:val="center"/>
            </w:pPr>
            <w:r w:rsidRPr="008C0100">
              <w:t>4</w:t>
            </w:r>
          </w:p>
        </w:tc>
      </w:tr>
      <w:tr w:rsidR="00686560"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686560" w:rsidRPr="008C0100" w:rsidRDefault="002838E7" w:rsidP="00D76A95">
            <w:pPr>
              <w:jc w:val="center"/>
              <w:rPr>
                <w:bCs/>
              </w:rPr>
            </w:pPr>
            <w:r w:rsidRPr="008C0100">
              <w:rPr>
                <w:bCs/>
              </w:rPr>
              <w:t>4</w:t>
            </w:r>
          </w:p>
        </w:tc>
        <w:tc>
          <w:tcPr>
            <w:tcW w:w="6543" w:type="dxa"/>
            <w:tcBorders>
              <w:top w:val="single" w:sz="4" w:space="0" w:color="auto"/>
              <w:left w:val="single" w:sz="4" w:space="0" w:color="auto"/>
              <w:bottom w:val="single" w:sz="4" w:space="0" w:color="auto"/>
              <w:right w:val="single" w:sz="4" w:space="0" w:color="auto"/>
            </w:tcBorders>
            <w:vAlign w:val="center"/>
          </w:tcPr>
          <w:p w:rsidR="00686560" w:rsidRPr="008C0100" w:rsidRDefault="00D918E9" w:rsidP="00F32649">
            <w:r w:rsidRPr="008C0100">
              <w:t xml:space="preserve">Писмо, изх. № 90-03-817/27.11.2013 г. с </w:t>
            </w:r>
            <w:r w:rsidR="00F32649" w:rsidRPr="008C0100">
              <w:rPr>
                <w:lang w:val="ru-RU"/>
              </w:rPr>
              <w:t xml:space="preserve"> 4</w:t>
            </w:r>
            <w:r w:rsidRPr="008C0100">
              <w:t xml:space="preserve"> бр. справки за проведени процедури и възлагания </w:t>
            </w:r>
            <w:r w:rsidR="004F54E1" w:rsidRPr="008C0100">
              <w:t>в МРР през одитирания период</w:t>
            </w:r>
            <w:r w:rsidR="00F32649" w:rsidRPr="008C0100">
              <w:t xml:space="preserve"> </w:t>
            </w:r>
            <w:r w:rsidR="004F54E1" w:rsidRPr="008C0100">
              <w:t>.</w:t>
            </w:r>
          </w:p>
        </w:tc>
        <w:tc>
          <w:tcPr>
            <w:tcW w:w="1557" w:type="dxa"/>
            <w:tcBorders>
              <w:top w:val="single" w:sz="4" w:space="0" w:color="auto"/>
              <w:left w:val="single" w:sz="4" w:space="0" w:color="auto"/>
              <w:bottom w:val="single" w:sz="4" w:space="0" w:color="auto"/>
              <w:right w:val="single" w:sz="4" w:space="0" w:color="auto"/>
            </w:tcBorders>
            <w:vAlign w:val="center"/>
          </w:tcPr>
          <w:p w:rsidR="00686560" w:rsidRPr="008C0100" w:rsidRDefault="00F32649" w:rsidP="00D76A95">
            <w:pPr>
              <w:jc w:val="center"/>
              <w:rPr>
                <w:lang w:val="en-US"/>
              </w:rPr>
            </w:pPr>
            <w:r w:rsidRPr="008C0100">
              <w:rPr>
                <w:lang w:val="en-US"/>
              </w:rPr>
              <w:t>35</w:t>
            </w:r>
          </w:p>
        </w:tc>
      </w:tr>
      <w:tr w:rsidR="00DA6A0F"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DA6A0F" w:rsidRPr="008C0100" w:rsidRDefault="002838E7" w:rsidP="00D76A95">
            <w:pPr>
              <w:jc w:val="center"/>
              <w:rPr>
                <w:bCs/>
              </w:rPr>
            </w:pPr>
            <w:r w:rsidRPr="008C0100">
              <w:rPr>
                <w:bCs/>
              </w:rPr>
              <w:t>5</w:t>
            </w:r>
          </w:p>
        </w:tc>
        <w:tc>
          <w:tcPr>
            <w:tcW w:w="6543" w:type="dxa"/>
            <w:tcBorders>
              <w:top w:val="single" w:sz="4" w:space="0" w:color="auto"/>
              <w:left w:val="single" w:sz="4" w:space="0" w:color="auto"/>
              <w:bottom w:val="single" w:sz="4" w:space="0" w:color="auto"/>
              <w:right w:val="single" w:sz="4" w:space="0" w:color="auto"/>
            </w:tcBorders>
            <w:vAlign w:val="center"/>
          </w:tcPr>
          <w:p w:rsidR="00DA6A0F" w:rsidRPr="008C0100" w:rsidRDefault="0017172D" w:rsidP="00C6650D">
            <w:r w:rsidRPr="008C0100">
              <w:t xml:space="preserve">Декларация за идентичност на информацията - </w:t>
            </w:r>
            <w:r w:rsidR="00DA6A0F" w:rsidRPr="008C0100">
              <w:t>Ел</w:t>
            </w:r>
            <w:r w:rsidR="003A36C7" w:rsidRPr="008C0100">
              <w:t>ектронен</w:t>
            </w:r>
            <w:r w:rsidR="00DA6A0F" w:rsidRPr="008C0100">
              <w:t xml:space="preserve"> диск </w:t>
            </w:r>
            <w:r w:rsidR="003A36C7" w:rsidRPr="008C0100">
              <w:t xml:space="preserve">- </w:t>
            </w:r>
            <w:r w:rsidR="00DA6A0F" w:rsidRPr="008C0100">
              <w:t>Вътрешни правила</w:t>
            </w:r>
          </w:p>
        </w:tc>
        <w:tc>
          <w:tcPr>
            <w:tcW w:w="1557" w:type="dxa"/>
            <w:tcBorders>
              <w:top w:val="single" w:sz="4" w:space="0" w:color="auto"/>
              <w:left w:val="single" w:sz="4" w:space="0" w:color="auto"/>
              <w:bottom w:val="single" w:sz="4" w:space="0" w:color="auto"/>
              <w:right w:val="single" w:sz="4" w:space="0" w:color="auto"/>
            </w:tcBorders>
            <w:vAlign w:val="center"/>
          </w:tcPr>
          <w:p w:rsidR="00DA6A0F" w:rsidRPr="008C0100" w:rsidRDefault="00224ACC" w:rsidP="00D76A95">
            <w:pPr>
              <w:jc w:val="center"/>
            </w:pPr>
            <w:r w:rsidRPr="008C0100">
              <w:t>1</w:t>
            </w:r>
          </w:p>
        </w:tc>
      </w:tr>
      <w:tr w:rsidR="008643BB"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8643BB" w:rsidRPr="008C0100" w:rsidRDefault="008110E3" w:rsidP="00D76A95">
            <w:pPr>
              <w:jc w:val="center"/>
              <w:rPr>
                <w:bCs/>
              </w:rPr>
            </w:pPr>
            <w:r w:rsidRPr="008C0100">
              <w:rPr>
                <w:bCs/>
              </w:rPr>
              <w:t>6</w:t>
            </w:r>
          </w:p>
        </w:tc>
        <w:tc>
          <w:tcPr>
            <w:tcW w:w="6543" w:type="dxa"/>
            <w:tcBorders>
              <w:top w:val="single" w:sz="4" w:space="0" w:color="auto"/>
              <w:left w:val="single" w:sz="4" w:space="0" w:color="auto"/>
              <w:bottom w:val="single" w:sz="4" w:space="0" w:color="auto"/>
              <w:right w:val="single" w:sz="4" w:space="0" w:color="auto"/>
            </w:tcBorders>
            <w:vAlign w:val="center"/>
          </w:tcPr>
          <w:p w:rsidR="008643BB" w:rsidRPr="008C0100" w:rsidRDefault="00A34B7D" w:rsidP="00D918E9">
            <w:r w:rsidRPr="008C0100">
              <w:t xml:space="preserve">Декларация за идентичност на информацията – </w:t>
            </w:r>
            <w:r w:rsidR="008110E3" w:rsidRPr="008C0100">
              <w:t>Ел</w:t>
            </w:r>
            <w:r w:rsidR="003A36C7" w:rsidRPr="008C0100">
              <w:t>ектронен диск</w:t>
            </w:r>
            <w:r w:rsidR="00586CB7" w:rsidRPr="008C0100">
              <w:t xml:space="preserve"> - </w:t>
            </w:r>
            <w:r w:rsidR="008110E3" w:rsidRPr="008C0100">
              <w:t xml:space="preserve">Процедури </w:t>
            </w:r>
            <w:r w:rsidR="00586CB7" w:rsidRPr="008C0100">
              <w:t>и документи МРР</w:t>
            </w:r>
            <w:r w:rsidR="003A36C7" w:rsidRPr="008C0100">
              <w:t>, 18 папки.</w:t>
            </w:r>
          </w:p>
          <w:p w:rsidR="00B929ED" w:rsidRPr="008C0100" w:rsidRDefault="00B929ED" w:rsidP="00D918E9"/>
        </w:tc>
        <w:tc>
          <w:tcPr>
            <w:tcW w:w="1557" w:type="dxa"/>
            <w:tcBorders>
              <w:top w:val="single" w:sz="4" w:space="0" w:color="auto"/>
              <w:left w:val="single" w:sz="4" w:space="0" w:color="auto"/>
              <w:bottom w:val="single" w:sz="4" w:space="0" w:color="auto"/>
              <w:right w:val="single" w:sz="4" w:space="0" w:color="auto"/>
            </w:tcBorders>
            <w:vAlign w:val="center"/>
          </w:tcPr>
          <w:p w:rsidR="008643BB" w:rsidRPr="008C0100" w:rsidRDefault="00224ACC" w:rsidP="00D76A95">
            <w:pPr>
              <w:jc w:val="center"/>
            </w:pPr>
            <w:r w:rsidRPr="008C0100">
              <w:t>3</w:t>
            </w:r>
          </w:p>
        </w:tc>
      </w:tr>
      <w:tr w:rsidR="008643BB"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8643BB" w:rsidRPr="008C0100" w:rsidRDefault="00305A11" w:rsidP="00D76A95">
            <w:pPr>
              <w:jc w:val="center"/>
              <w:rPr>
                <w:bCs/>
              </w:rPr>
            </w:pPr>
            <w:r w:rsidRPr="008C0100">
              <w:rPr>
                <w:bCs/>
              </w:rPr>
              <w:t>7</w:t>
            </w:r>
          </w:p>
        </w:tc>
        <w:tc>
          <w:tcPr>
            <w:tcW w:w="6543" w:type="dxa"/>
            <w:tcBorders>
              <w:top w:val="single" w:sz="4" w:space="0" w:color="auto"/>
              <w:left w:val="single" w:sz="4" w:space="0" w:color="auto"/>
              <w:bottom w:val="single" w:sz="4" w:space="0" w:color="auto"/>
              <w:right w:val="single" w:sz="4" w:space="0" w:color="auto"/>
            </w:tcBorders>
            <w:vAlign w:val="center"/>
          </w:tcPr>
          <w:p w:rsidR="008643BB" w:rsidRPr="008C0100" w:rsidRDefault="002274E6" w:rsidP="006F64F8">
            <w:r w:rsidRPr="008C0100">
              <w:t xml:space="preserve">Контролни листа за проверка на процедури за възлагане на обществени поръчки – открити процедури и контролни листа за проверка на документация за възлагане </w:t>
            </w:r>
            <w:r w:rsidR="006F64F8" w:rsidRPr="008C0100">
              <w:t>по</w:t>
            </w:r>
            <w:r w:rsidRPr="008C0100">
              <w:t xml:space="preserve"> глава осма „а“ от ЗОП </w:t>
            </w:r>
            <w:r w:rsidR="006F64F8" w:rsidRPr="008C0100">
              <w:t xml:space="preserve">- </w:t>
            </w:r>
            <w:r w:rsidRPr="008C0100">
              <w:t xml:space="preserve">5 </w:t>
            </w:r>
            <w:r w:rsidR="006F64F8" w:rsidRPr="008C0100">
              <w:t>бр.</w:t>
            </w:r>
          </w:p>
        </w:tc>
        <w:tc>
          <w:tcPr>
            <w:tcW w:w="1557" w:type="dxa"/>
            <w:tcBorders>
              <w:top w:val="single" w:sz="4" w:space="0" w:color="auto"/>
              <w:left w:val="single" w:sz="4" w:space="0" w:color="auto"/>
              <w:bottom w:val="single" w:sz="4" w:space="0" w:color="auto"/>
              <w:right w:val="single" w:sz="4" w:space="0" w:color="auto"/>
            </w:tcBorders>
            <w:vAlign w:val="center"/>
          </w:tcPr>
          <w:p w:rsidR="008643BB" w:rsidRPr="008C0100" w:rsidRDefault="002274E6" w:rsidP="00D76A95">
            <w:pPr>
              <w:jc w:val="center"/>
            </w:pPr>
            <w:r w:rsidRPr="008C0100">
              <w:t>3</w:t>
            </w:r>
            <w:r w:rsidR="00224ACC" w:rsidRPr="008C0100">
              <w:t>3</w:t>
            </w:r>
          </w:p>
        </w:tc>
      </w:tr>
      <w:tr w:rsidR="008643BB"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8643BB" w:rsidRPr="008C0100" w:rsidRDefault="0052656D" w:rsidP="00D76A95">
            <w:pPr>
              <w:jc w:val="center"/>
              <w:rPr>
                <w:bCs/>
              </w:rPr>
            </w:pPr>
            <w:r w:rsidRPr="008C0100">
              <w:rPr>
                <w:bCs/>
              </w:rPr>
              <w:t>8</w:t>
            </w:r>
          </w:p>
        </w:tc>
        <w:tc>
          <w:tcPr>
            <w:tcW w:w="6543" w:type="dxa"/>
            <w:tcBorders>
              <w:top w:val="single" w:sz="4" w:space="0" w:color="auto"/>
              <w:left w:val="single" w:sz="4" w:space="0" w:color="auto"/>
              <w:bottom w:val="single" w:sz="4" w:space="0" w:color="auto"/>
              <w:right w:val="single" w:sz="4" w:space="0" w:color="auto"/>
            </w:tcBorders>
            <w:vAlign w:val="center"/>
          </w:tcPr>
          <w:p w:rsidR="008643BB" w:rsidRPr="008C0100" w:rsidRDefault="0052656D" w:rsidP="002A4D65">
            <w:r w:rsidRPr="008C0100">
              <w:t>Писмо, изх. № 91-М-435/29.02.2012 г. на главния секретар относно планирани процедури за възлагане на обществени поръчки за 2012 г., План-график за обществените поръчки през 2012 г., писмо, изх. № 91-М-248</w:t>
            </w:r>
            <w:r w:rsidRPr="008C0100">
              <w:rPr>
                <w:lang w:val="ru-RU"/>
              </w:rPr>
              <w:t>(</w:t>
            </w:r>
            <w:r w:rsidRPr="008C0100">
              <w:t>1</w:t>
            </w:r>
            <w:r w:rsidRPr="008C0100">
              <w:rPr>
                <w:lang w:val="ru-RU"/>
              </w:rPr>
              <w:t>)</w:t>
            </w:r>
            <w:r w:rsidRPr="008C0100">
              <w:t>/28.02.2013 г. на главния секретар относно План-график на обществените поръчки през 2013 г., План –график на обществените поръчки в МРРБ през 2013 г.</w:t>
            </w:r>
          </w:p>
        </w:tc>
        <w:tc>
          <w:tcPr>
            <w:tcW w:w="1557" w:type="dxa"/>
            <w:tcBorders>
              <w:top w:val="single" w:sz="4" w:space="0" w:color="auto"/>
              <w:left w:val="single" w:sz="4" w:space="0" w:color="auto"/>
              <w:bottom w:val="single" w:sz="4" w:space="0" w:color="auto"/>
              <w:right w:val="single" w:sz="4" w:space="0" w:color="auto"/>
            </w:tcBorders>
            <w:vAlign w:val="center"/>
          </w:tcPr>
          <w:p w:rsidR="008643BB" w:rsidRPr="008C0100" w:rsidRDefault="0052656D" w:rsidP="00D76A95">
            <w:pPr>
              <w:jc w:val="center"/>
            </w:pPr>
            <w:r w:rsidRPr="008C0100">
              <w:t>43</w:t>
            </w:r>
          </w:p>
        </w:tc>
      </w:tr>
      <w:tr w:rsidR="00305A11"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305A11" w:rsidRPr="008C0100" w:rsidRDefault="00B05570" w:rsidP="00D76A95">
            <w:pPr>
              <w:jc w:val="center"/>
              <w:rPr>
                <w:bCs/>
              </w:rPr>
            </w:pPr>
            <w:r w:rsidRPr="008C0100">
              <w:rPr>
                <w:bCs/>
              </w:rPr>
              <w:t>9</w:t>
            </w:r>
          </w:p>
        </w:tc>
        <w:tc>
          <w:tcPr>
            <w:tcW w:w="6543" w:type="dxa"/>
            <w:tcBorders>
              <w:top w:val="single" w:sz="4" w:space="0" w:color="auto"/>
              <w:left w:val="single" w:sz="4" w:space="0" w:color="auto"/>
              <w:bottom w:val="single" w:sz="4" w:space="0" w:color="auto"/>
              <w:right w:val="single" w:sz="4" w:space="0" w:color="auto"/>
            </w:tcBorders>
            <w:vAlign w:val="center"/>
          </w:tcPr>
          <w:p w:rsidR="00305A11" w:rsidRPr="008C0100" w:rsidRDefault="00B05570" w:rsidP="00CC7269">
            <w:r w:rsidRPr="008C0100">
              <w:t>Писмо, изх. № 90-03-881/06.12.2013 г. на главния секретар на МРР до ръководителя на одита, Писмо, изх. № 90-03-979/12.10.2011 г. на министъра на регионалното развитие и заявление за създаване на упълномощен потребител в РОП, Писмо, изх. № 91-М-2643/24.09.2012 г.на директора на дирекция „ОП“  и Заявление за създаване на упълномощен потребител, Писмо, изх.№ 91-  М-589/17.02.2012 г. и заявление за създаване на упълномощен потребител и Писмо, изх. № 90-03-197818.03.2013 г. и заявление за създаване на упълномощен потребител</w:t>
            </w:r>
            <w:r w:rsidR="00CC7269" w:rsidRPr="008C0100">
              <w:t>.</w:t>
            </w:r>
          </w:p>
        </w:tc>
        <w:tc>
          <w:tcPr>
            <w:tcW w:w="1557" w:type="dxa"/>
            <w:tcBorders>
              <w:top w:val="single" w:sz="4" w:space="0" w:color="auto"/>
              <w:left w:val="single" w:sz="4" w:space="0" w:color="auto"/>
              <w:bottom w:val="single" w:sz="4" w:space="0" w:color="auto"/>
              <w:right w:val="single" w:sz="4" w:space="0" w:color="auto"/>
            </w:tcBorders>
            <w:vAlign w:val="center"/>
          </w:tcPr>
          <w:p w:rsidR="00305A11" w:rsidRPr="008C0100" w:rsidRDefault="00B05570" w:rsidP="00D76A95">
            <w:pPr>
              <w:jc w:val="center"/>
            </w:pPr>
            <w:r w:rsidRPr="008C0100">
              <w:t>12</w:t>
            </w:r>
          </w:p>
        </w:tc>
      </w:tr>
      <w:tr w:rsidR="00305A11"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305A11" w:rsidRPr="008C0100" w:rsidRDefault="00B05570" w:rsidP="00D76A95">
            <w:pPr>
              <w:jc w:val="center"/>
              <w:rPr>
                <w:bCs/>
              </w:rPr>
            </w:pPr>
            <w:r w:rsidRPr="008C0100">
              <w:rPr>
                <w:bCs/>
              </w:rPr>
              <w:t>10</w:t>
            </w:r>
          </w:p>
        </w:tc>
        <w:tc>
          <w:tcPr>
            <w:tcW w:w="6543" w:type="dxa"/>
            <w:tcBorders>
              <w:top w:val="single" w:sz="4" w:space="0" w:color="auto"/>
              <w:left w:val="single" w:sz="4" w:space="0" w:color="auto"/>
              <w:bottom w:val="single" w:sz="4" w:space="0" w:color="auto"/>
              <w:right w:val="single" w:sz="4" w:space="0" w:color="auto"/>
            </w:tcBorders>
            <w:vAlign w:val="center"/>
          </w:tcPr>
          <w:p w:rsidR="00305A11" w:rsidRPr="008C0100" w:rsidRDefault="002C00A9" w:rsidP="00D918E9">
            <w:r w:rsidRPr="008C0100">
              <w:t>Извлечения от Входящ</w:t>
            </w:r>
            <w:r w:rsidR="00B05570" w:rsidRPr="008C0100">
              <w:t xml:space="preserve"> регистър.</w:t>
            </w:r>
          </w:p>
        </w:tc>
        <w:tc>
          <w:tcPr>
            <w:tcW w:w="1557" w:type="dxa"/>
            <w:tcBorders>
              <w:top w:val="single" w:sz="4" w:space="0" w:color="auto"/>
              <w:left w:val="single" w:sz="4" w:space="0" w:color="auto"/>
              <w:bottom w:val="single" w:sz="4" w:space="0" w:color="auto"/>
              <w:right w:val="single" w:sz="4" w:space="0" w:color="auto"/>
            </w:tcBorders>
            <w:vAlign w:val="center"/>
          </w:tcPr>
          <w:p w:rsidR="00305A11" w:rsidRPr="008C0100" w:rsidRDefault="003A5E6F" w:rsidP="00D76A95">
            <w:pPr>
              <w:jc w:val="center"/>
            </w:pPr>
            <w:r w:rsidRPr="008C0100">
              <w:t>3</w:t>
            </w:r>
          </w:p>
        </w:tc>
      </w:tr>
      <w:tr w:rsidR="00B05570"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B05570" w:rsidRPr="008C0100" w:rsidRDefault="00625098" w:rsidP="00D76A95">
            <w:pPr>
              <w:jc w:val="center"/>
              <w:rPr>
                <w:bCs/>
              </w:rPr>
            </w:pPr>
            <w:r w:rsidRPr="008C0100">
              <w:rPr>
                <w:bCs/>
              </w:rPr>
              <w:t>11</w:t>
            </w:r>
          </w:p>
        </w:tc>
        <w:tc>
          <w:tcPr>
            <w:tcW w:w="6543" w:type="dxa"/>
            <w:tcBorders>
              <w:top w:val="single" w:sz="4" w:space="0" w:color="auto"/>
              <w:left w:val="single" w:sz="4" w:space="0" w:color="auto"/>
              <w:bottom w:val="single" w:sz="4" w:space="0" w:color="auto"/>
              <w:right w:val="single" w:sz="4" w:space="0" w:color="auto"/>
            </w:tcBorders>
            <w:vAlign w:val="center"/>
          </w:tcPr>
          <w:p w:rsidR="00B05570" w:rsidRPr="008C0100" w:rsidRDefault="00425ABD" w:rsidP="00CC7269">
            <w:r w:rsidRPr="008C0100">
              <w:t xml:space="preserve">Длъжностна характеристика на младши експерт в дирекция </w:t>
            </w:r>
            <w:r w:rsidRPr="008C0100">
              <w:lastRenderedPageBreak/>
              <w:t>„Обществени поръчки“</w:t>
            </w:r>
            <w:r w:rsidR="00CC7269" w:rsidRPr="008C0100">
              <w:t>.</w:t>
            </w:r>
          </w:p>
        </w:tc>
        <w:tc>
          <w:tcPr>
            <w:tcW w:w="1557" w:type="dxa"/>
            <w:tcBorders>
              <w:top w:val="single" w:sz="4" w:space="0" w:color="auto"/>
              <w:left w:val="single" w:sz="4" w:space="0" w:color="auto"/>
              <w:bottom w:val="single" w:sz="4" w:space="0" w:color="auto"/>
              <w:right w:val="single" w:sz="4" w:space="0" w:color="auto"/>
            </w:tcBorders>
            <w:vAlign w:val="center"/>
          </w:tcPr>
          <w:p w:rsidR="00B05570" w:rsidRPr="008C0100" w:rsidRDefault="000B0A9E" w:rsidP="00D76A95">
            <w:pPr>
              <w:jc w:val="center"/>
            </w:pPr>
            <w:r w:rsidRPr="008C0100">
              <w:lastRenderedPageBreak/>
              <w:t>5</w:t>
            </w:r>
          </w:p>
        </w:tc>
      </w:tr>
      <w:tr w:rsidR="00305A11"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305A11" w:rsidRPr="008C0100" w:rsidRDefault="000B0A9E" w:rsidP="00D76A95">
            <w:pPr>
              <w:jc w:val="center"/>
              <w:rPr>
                <w:bCs/>
              </w:rPr>
            </w:pPr>
            <w:r w:rsidRPr="008C0100">
              <w:rPr>
                <w:bCs/>
              </w:rPr>
              <w:lastRenderedPageBreak/>
              <w:t>12</w:t>
            </w:r>
          </w:p>
        </w:tc>
        <w:tc>
          <w:tcPr>
            <w:tcW w:w="6543" w:type="dxa"/>
            <w:tcBorders>
              <w:top w:val="single" w:sz="4" w:space="0" w:color="auto"/>
              <w:left w:val="single" w:sz="4" w:space="0" w:color="auto"/>
              <w:bottom w:val="single" w:sz="4" w:space="0" w:color="auto"/>
              <w:right w:val="single" w:sz="4" w:space="0" w:color="auto"/>
            </w:tcBorders>
            <w:vAlign w:val="center"/>
          </w:tcPr>
          <w:p w:rsidR="00CC7269" w:rsidRPr="008C0100" w:rsidRDefault="000B0A9E" w:rsidP="00D918E9">
            <w:r w:rsidRPr="008C0100">
              <w:t>П</w:t>
            </w:r>
            <w:r w:rsidR="00980A32" w:rsidRPr="008C0100">
              <w:t>ротоколи</w:t>
            </w:r>
            <w:r w:rsidRPr="008C0100">
              <w:t xml:space="preserve"> № 3 от 29.05.2012 г.и № 4 от 30.05.2012 г. </w:t>
            </w:r>
            <w:r w:rsidR="00980A32" w:rsidRPr="008C0100">
              <w:t xml:space="preserve">на комисията за провеждане на процедурата </w:t>
            </w:r>
            <w:r w:rsidRPr="008C0100">
              <w:t>и 5 бр. оценителни таблици</w:t>
            </w:r>
            <w:r w:rsidR="00CC7269" w:rsidRPr="008C0100">
              <w:t>.</w:t>
            </w:r>
          </w:p>
          <w:p w:rsidR="00305A11" w:rsidRPr="008C0100" w:rsidRDefault="00D41A08" w:rsidP="00D41A08">
            <w:r w:rsidRPr="008C0100">
              <w:t>ОП с УИН</w:t>
            </w:r>
            <w:r w:rsidR="0063650F" w:rsidRPr="008C0100">
              <w:t xml:space="preserve"> 00028-2012-0007</w:t>
            </w:r>
          </w:p>
        </w:tc>
        <w:tc>
          <w:tcPr>
            <w:tcW w:w="1557" w:type="dxa"/>
            <w:tcBorders>
              <w:top w:val="single" w:sz="4" w:space="0" w:color="auto"/>
              <w:left w:val="single" w:sz="4" w:space="0" w:color="auto"/>
              <w:bottom w:val="single" w:sz="4" w:space="0" w:color="auto"/>
              <w:right w:val="single" w:sz="4" w:space="0" w:color="auto"/>
            </w:tcBorders>
            <w:vAlign w:val="center"/>
          </w:tcPr>
          <w:p w:rsidR="00305A11" w:rsidRPr="008C0100" w:rsidRDefault="003B1D06" w:rsidP="00D76A95">
            <w:pPr>
              <w:jc w:val="center"/>
            </w:pPr>
            <w:r w:rsidRPr="008C0100">
              <w:t>19</w:t>
            </w:r>
          </w:p>
        </w:tc>
      </w:tr>
      <w:tr w:rsidR="005B7FDE"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5B7FDE" w:rsidRPr="008C0100" w:rsidRDefault="005B7FDE" w:rsidP="00D76A95">
            <w:pPr>
              <w:jc w:val="center"/>
              <w:rPr>
                <w:bCs/>
              </w:rPr>
            </w:pPr>
            <w:r w:rsidRPr="008C0100">
              <w:rPr>
                <w:bCs/>
              </w:rPr>
              <w:t>13</w:t>
            </w:r>
          </w:p>
        </w:tc>
        <w:tc>
          <w:tcPr>
            <w:tcW w:w="6543" w:type="dxa"/>
            <w:tcBorders>
              <w:top w:val="single" w:sz="4" w:space="0" w:color="auto"/>
              <w:left w:val="single" w:sz="4" w:space="0" w:color="auto"/>
              <w:bottom w:val="single" w:sz="4" w:space="0" w:color="auto"/>
              <w:right w:val="single" w:sz="4" w:space="0" w:color="auto"/>
            </w:tcBorders>
            <w:vAlign w:val="center"/>
          </w:tcPr>
          <w:p w:rsidR="005B7FDE" w:rsidRPr="008C0100" w:rsidRDefault="005B7FDE" w:rsidP="005B7FDE">
            <w:r w:rsidRPr="008C0100">
              <w:t xml:space="preserve">Протоколи </w:t>
            </w:r>
            <w:r w:rsidR="00980A32" w:rsidRPr="008C0100">
              <w:t xml:space="preserve">№ </w:t>
            </w:r>
            <w:r w:rsidRPr="008C0100">
              <w:t>№ 2 от 02.07.2012 г., № 3 от 04.0</w:t>
            </w:r>
            <w:r w:rsidR="00CC7269" w:rsidRPr="008C0100">
              <w:t>7.2012 г., № 4 от 11.07.2-12 г.</w:t>
            </w:r>
            <w:r w:rsidR="00980A32" w:rsidRPr="008C0100">
              <w:t xml:space="preserve"> на комисията за провеждане на процедурата.</w:t>
            </w:r>
          </w:p>
          <w:p w:rsidR="005B7FDE" w:rsidRPr="008C0100" w:rsidRDefault="00D41A08" w:rsidP="00D918E9">
            <w:r w:rsidRPr="008C0100">
              <w:t xml:space="preserve">ОП с УИН </w:t>
            </w:r>
            <w:r w:rsidR="005B7FDE" w:rsidRPr="008C0100">
              <w:t>00028-2012-0010</w:t>
            </w:r>
          </w:p>
        </w:tc>
        <w:tc>
          <w:tcPr>
            <w:tcW w:w="1557" w:type="dxa"/>
            <w:tcBorders>
              <w:top w:val="single" w:sz="4" w:space="0" w:color="auto"/>
              <w:left w:val="single" w:sz="4" w:space="0" w:color="auto"/>
              <w:bottom w:val="single" w:sz="4" w:space="0" w:color="auto"/>
              <w:right w:val="single" w:sz="4" w:space="0" w:color="auto"/>
            </w:tcBorders>
            <w:vAlign w:val="center"/>
          </w:tcPr>
          <w:p w:rsidR="005B7FDE" w:rsidRPr="008C0100" w:rsidRDefault="005B7FDE" w:rsidP="00D76A95">
            <w:pPr>
              <w:jc w:val="center"/>
            </w:pPr>
            <w:r w:rsidRPr="008C0100">
              <w:t>30</w:t>
            </w:r>
          </w:p>
        </w:tc>
      </w:tr>
      <w:tr w:rsidR="00305A11"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305A11" w:rsidRPr="008C0100" w:rsidRDefault="003B1D06" w:rsidP="006B3E99">
            <w:pPr>
              <w:jc w:val="center"/>
              <w:rPr>
                <w:bCs/>
              </w:rPr>
            </w:pPr>
            <w:r w:rsidRPr="008C0100">
              <w:rPr>
                <w:bCs/>
              </w:rPr>
              <w:t>1</w:t>
            </w:r>
            <w:r w:rsidR="006B3E99" w:rsidRPr="008C0100">
              <w:rPr>
                <w:bCs/>
              </w:rPr>
              <w:t>4</w:t>
            </w:r>
          </w:p>
        </w:tc>
        <w:tc>
          <w:tcPr>
            <w:tcW w:w="6543" w:type="dxa"/>
            <w:tcBorders>
              <w:top w:val="single" w:sz="4" w:space="0" w:color="auto"/>
              <w:left w:val="single" w:sz="4" w:space="0" w:color="auto"/>
              <w:bottom w:val="single" w:sz="4" w:space="0" w:color="auto"/>
              <w:right w:val="single" w:sz="4" w:space="0" w:color="auto"/>
            </w:tcBorders>
            <w:vAlign w:val="center"/>
          </w:tcPr>
          <w:p w:rsidR="00CC7269" w:rsidRPr="008C0100" w:rsidRDefault="003B1D06" w:rsidP="003B1D06">
            <w:r w:rsidRPr="008C0100">
              <w:t xml:space="preserve">Протоколи №№ 3 от 02.07.2012 г., № 4 от 04.07.2012 г. и № 5 от 10.07.2012 г. </w:t>
            </w:r>
            <w:r w:rsidR="00980A32" w:rsidRPr="008C0100">
              <w:t>на комисията за провеждане на процедурата и</w:t>
            </w:r>
            <w:r w:rsidRPr="008C0100">
              <w:t xml:space="preserve"> 7 бр. оценителни таблици</w:t>
            </w:r>
            <w:r w:rsidR="00CC7269" w:rsidRPr="008C0100">
              <w:t>.</w:t>
            </w:r>
          </w:p>
          <w:p w:rsidR="003B1D06" w:rsidRPr="008C0100" w:rsidRDefault="001646AD" w:rsidP="003B1D06">
            <w:r w:rsidRPr="008C0100">
              <w:t>ОП с УИН</w:t>
            </w:r>
            <w:r w:rsidR="004D4CDC" w:rsidRPr="008C0100">
              <w:t xml:space="preserve"> 00028-2012-0013</w:t>
            </w:r>
          </w:p>
          <w:p w:rsidR="00305A11" w:rsidRPr="008C0100" w:rsidRDefault="00305A11" w:rsidP="00D918E9"/>
        </w:tc>
        <w:tc>
          <w:tcPr>
            <w:tcW w:w="1557" w:type="dxa"/>
            <w:tcBorders>
              <w:top w:val="single" w:sz="4" w:space="0" w:color="auto"/>
              <w:left w:val="single" w:sz="4" w:space="0" w:color="auto"/>
              <w:bottom w:val="single" w:sz="4" w:space="0" w:color="auto"/>
              <w:right w:val="single" w:sz="4" w:space="0" w:color="auto"/>
            </w:tcBorders>
            <w:vAlign w:val="center"/>
          </w:tcPr>
          <w:p w:rsidR="00305A11" w:rsidRPr="008C0100" w:rsidRDefault="003B1D06" w:rsidP="00D76A95">
            <w:pPr>
              <w:jc w:val="center"/>
            </w:pPr>
            <w:r w:rsidRPr="008C0100">
              <w:t>18</w:t>
            </w:r>
          </w:p>
        </w:tc>
      </w:tr>
      <w:tr w:rsidR="00305A11"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305A11" w:rsidRPr="008C0100" w:rsidRDefault="004D4CDC" w:rsidP="006B3E99">
            <w:pPr>
              <w:jc w:val="center"/>
              <w:rPr>
                <w:bCs/>
              </w:rPr>
            </w:pPr>
            <w:r w:rsidRPr="008C0100">
              <w:rPr>
                <w:bCs/>
              </w:rPr>
              <w:t>1</w:t>
            </w:r>
            <w:r w:rsidR="006B3E99" w:rsidRPr="008C0100">
              <w:rPr>
                <w:bCs/>
              </w:rPr>
              <w:t>5</w:t>
            </w:r>
          </w:p>
        </w:tc>
        <w:tc>
          <w:tcPr>
            <w:tcW w:w="6543" w:type="dxa"/>
            <w:tcBorders>
              <w:top w:val="single" w:sz="4" w:space="0" w:color="auto"/>
              <w:left w:val="single" w:sz="4" w:space="0" w:color="auto"/>
              <w:bottom w:val="single" w:sz="4" w:space="0" w:color="auto"/>
              <w:right w:val="single" w:sz="4" w:space="0" w:color="auto"/>
            </w:tcBorders>
            <w:vAlign w:val="center"/>
          </w:tcPr>
          <w:p w:rsidR="00305A11" w:rsidRPr="008C0100" w:rsidRDefault="004D4CDC" w:rsidP="00DA2414">
            <w:r w:rsidRPr="008C0100">
              <w:t>Платежно нареждане от 30.07.2012 г. за сумата от 804,60 лв. на „Сървей груп“ ЕООД</w:t>
            </w:r>
          </w:p>
        </w:tc>
        <w:tc>
          <w:tcPr>
            <w:tcW w:w="1557" w:type="dxa"/>
            <w:tcBorders>
              <w:top w:val="single" w:sz="4" w:space="0" w:color="auto"/>
              <w:left w:val="single" w:sz="4" w:space="0" w:color="auto"/>
              <w:bottom w:val="single" w:sz="4" w:space="0" w:color="auto"/>
              <w:right w:val="single" w:sz="4" w:space="0" w:color="auto"/>
            </w:tcBorders>
            <w:vAlign w:val="center"/>
          </w:tcPr>
          <w:p w:rsidR="00305A11" w:rsidRPr="008C0100" w:rsidRDefault="004D4CDC" w:rsidP="00D76A95">
            <w:pPr>
              <w:jc w:val="center"/>
            </w:pPr>
            <w:r w:rsidRPr="008C0100">
              <w:t>1</w:t>
            </w:r>
          </w:p>
        </w:tc>
      </w:tr>
      <w:tr w:rsidR="00305A11"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305A11" w:rsidRPr="008C0100" w:rsidRDefault="00EB600A" w:rsidP="00D76A95">
            <w:pPr>
              <w:jc w:val="center"/>
              <w:rPr>
                <w:bCs/>
              </w:rPr>
            </w:pPr>
            <w:r w:rsidRPr="008C0100">
              <w:rPr>
                <w:bCs/>
              </w:rPr>
              <w:t>1</w:t>
            </w:r>
            <w:r w:rsidR="006B3E99" w:rsidRPr="008C0100">
              <w:rPr>
                <w:bCs/>
              </w:rPr>
              <w:t>6</w:t>
            </w:r>
          </w:p>
        </w:tc>
        <w:tc>
          <w:tcPr>
            <w:tcW w:w="6543" w:type="dxa"/>
            <w:tcBorders>
              <w:top w:val="single" w:sz="4" w:space="0" w:color="auto"/>
              <w:left w:val="single" w:sz="4" w:space="0" w:color="auto"/>
              <w:bottom w:val="single" w:sz="4" w:space="0" w:color="auto"/>
              <w:right w:val="single" w:sz="4" w:space="0" w:color="auto"/>
            </w:tcBorders>
            <w:vAlign w:val="center"/>
          </w:tcPr>
          <w:p w:rsidR="00305A11" w:rsidRPr="008C0100" w:rsidRDefault="00EB600A" w:rsidP="00CC7269">
            <w:r w:rsidRPr="008C0100">
              <w:t xml:space="preserve">Писмо, изх. </w:t>
            </w:r>
            <w:r w:rsidRPr="008C0100">
              <w:rPr>
                <w:lang w:val="ru-RU"/>
              </w:rPr>
              <w:t>№ 91-00-116/26.07.2012 г.</w:t>
            </w:r>
            <w:r w:rsidR="003C04AA" w:rsidRPr="008C0100">
              <w:t xml:space="preserve"> до участниците и </w:t>
            </w:r>
            <w:r w:rsidR="00DA2414" w:rsidRPr="008C0100">
              <w:t xml:space="preserve">писмо </w:t>
            </w:r>
            <w:r w:rsidRPr="008C0100">
              <w:t>от ДЗЗД „Урбанплан Приморско 2012 г.“</w:t>
            </w:r>
          </w:p>
        </w:tc>
        <w:tc>
          <w:tcPr>
            <w:tcW w:w="1557" w:type="dxa"/>
            <w:tcBorders>
              <w:top w:val="single" w:sz="4" w:space="0" w:color="auto"/>
              <w:left w:val="single" w:sz="4" w:space="0" w:color="auto"/>
              <w:bottom w:val="single" w:sz="4" w:space="0" w:color="auto"/>
              <w:right w:val="single" w:sz="4" w:space="0" w:color="auto"/>
            </w:tcBorders>
            <w:vAlign w:val="center"/>
          </w:tcPr>
          <w:p w:rsidR="00305A11" w:rsidRPr="008C0100" w:rsidRDefault="00EB600A" w:rsidP="00D76A95">
            <w:pPr>
              <w:jc w:val="center"/>
            </w:pPr>
            <w:r w:rsidRPr="008C0100">
              <w:t>2</w:t>
            </w:r>
          </w:p>
        </w:tc>
      </w:tr>
      <w:tr w:rsidR="00B05570"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B05570" w:rsidRPr="008C0100" w:rsidRDefault="00EB600A" w:rsidP="00D76A95">
            <w:pPr>
              <w:jc w:val="center"/>
              <w:rPr>
                <w:bCs/>
              </w:rPr>
            </w:pPr>
            <w:r w:rsidRPr="008C0100">
              <w:rPr>
                <w:bCs/>
              </w:rPr>
              <w:t>1</w:t>
            </w:r>
            <w:r w:rsidR="006B3E99" w:rsidRPr="008C0100">
              <w:rPr>
                <w:bCs/>
              </w:rPr>
              <w:t>7</w:t>
            </w:r>
          </w:p>
        </w:tc>
        <w:tc>
          <w:tcPr>
            <w:tcW w:w="6543" w:type="dxa"/>
            <w:tcBorders>
              <w:top w:val="single" w:sz="4" w:space="0" w:color="auto"/>
              <w:left w:val="single" w:sz="4" w:space="0" w:color="auto"/>
              <w:bottom w:val="single" w:sz="4" w:space="0" w:color="auto"/>
              <w:right w:val="single" w:sz="4" w:space="0" w:color="auto"/>
            </w:tcBorders>
            <w:vAlign w:val="center"/>
          </w:tcPr>
          <w:p w:rsidR="00B05570" w:rsidRPr="008C0100" w:rsidRDefault="00EB600A" w:rsidP="003C04AA">
            <w:r w:rsidRPr="008C0100">
              <w:t>Протокол</w:t>
            </w:r>
            <w:r w:rsidR="003C04AA" w:rsidRPr="008C0100">
              <w:t xml:space="preserve">и </w:t>
            </w:r>
            <w:r w:rsidR="005A17B3" w:rsidRPr="008C0100">
              <w:t xml:space="preserve">№ </w:t>
            </w:r>
            <w:r w:rsidR="003C04AA" w:rsidRPr="008C0100">
              <w:t>№ 2 от 25.07.2012 г., № 3 от 30.07.2012 г. и</w:t>
            </w:r>
            <w:r w:rsidRPr="008C0100">
              <w:t xml:space="preserve"> № 4 от 02.08.2012 г</w:t>
            </w:r>
            <w:r w:rsidR="003C6072" w:rsidRPr="008C0100">
              <w:t>.</w:t>
            </w:r>
            <w:r w:rsidR="00980A32" w:rsidRPr="008C0100">
              <w:t xml:space="preserve"> на комисията за провеждане на процедурата.</w:t>
            </w:r>
          </w:p>
          <w:p w:rsidR="003C04AA" w:rsidRPr="008C0100" w:rsidRDefault="007A258B" w:rsidP="003C04AA">
            <w:r w:rsidRPr="008C0100">
              <w:t>ОП с УИН О00</w:t>
            </w:r>
            <w:r w:rsidR="003C04AA" w:rsidRPr="008C0100">
              <w:t>28-2012-0015</w:t>
            </w:r>
          </w:p>
        </w:tc>
        <w:tc>
          <w:tcPr>
            <w:tcW w:w="1557" w:type="dxa"/>
            <w:tcBorders>
              <w:top w:val="single" w:sz="4" w:space="0" w:color="auto"/>
              <w:left w:val="single" w:sz="4" w:space="0" w:color="auto"/>
              <w:bottom w:val="single" w:sz="4" w:space="0" w:color="auto"/>
              <w:right w:val="single" w:sz="4" w:space="0" w:color="auto"/>
            </w:tcBorders>
            <w:vAlign w:val="center"/>
          </w:tcPr>
          <w:p w:rsidR="00B05570" w:rsidRPr="008C0100" w:rsidRDefault="003C04AA" w:rsidP="00D76A95">
            <w:pPr>
              <w:jc w:val="center"/>
            </w:pPr>
            <w:r w:rsidRPr="008C0100">
              <w:t>29</w:t>
            </w:r>
          </w:p>
        </w:tc>
      </w:tr>
      <w:tr w:rsidR="00B05570"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B05570" w:rsidRPr="008C0100" w:rsidRDefault="0022504B" w:rsidP="00D76A95">
            <w:pPr>
              <w:jc w:val="center"/>
              <w:rPr>
                <w:bCs/>
              </w:rPr>
            </w:pPr>
            <w:r w:rsidRPr="008C0100">
              <w:rPr>
                <w:bCs/>
              </w:rPr>
              <w:t>18</w:t>
            </w:r>
          </w:p>
        </w:tc>
        <w:tc>
          <w:tcPr>
            <w:tcW w:w="6543" w:type="dxa"/>
            <w:tcBorders>
              <w:top w:val="single" w:sz="4" w:space="0" w:color="auto"/>
              <w:left w:val="single" w:sz="4" w:space="0" w:color="auto"/>
              <w:bottom w:val="single" w:sz="4" w:space="0" w:color="auto"/>
              <w:right w:val="single" w:sz="4" w:space="0" w:color="auto"/>
            </w:tcBorders>
            <w:vAlign w:val="center"/>
          </w:tcPr>
          <w:p w:rsidR="00B05570" w:rsidRPr="008C0100" w:rsidRDefault="0022504B" w:rsidP="00D918E9">
            <w:r w:rsidRPr="008C0100">
              <w:t>Протокол</w:t>
            </w:r>
            <w:r w:rsidR="00980A32" w:rsidRPr="008C0100">
              <w:t>и № № 1 от 25.09.2012 г.,</w:t>
            </w:r>
            <w:r w:rsidRPr="008C0100">
              <w:t xml:space="preserve"> № 2 от 26.09.2012 г. и № 3 от 02.10.2012 г.</w:t>
            </w:r>
            <w:r w:rsidR="00980A32" w:rsidRPr="008C0100">
              <w:t xml:space="preserve"> на комисията за провеждане на процедурата.</w:t>
            </w:r>
          </w:p>
          <w:p w:rsidR="0022504B" w:rsidRPr="008C0100" w:rsidRDefault="007A258B" w:rsidP="00D918E9">
            <w:r w:rsidRPr="008C0100">
              <w:t xml:space="preserve">ОП с УИН </w:t>
            </w:r>
            <w:r w:rsidR="0022504B" w:rsidRPr="008C0100">
              <w:t>00028-2012-0022</w:t>
            </w:r>
          </w:p>
        </w:tc>
        <w:tc>
          <w:tcPr>
            <w:tcW w:w="1557" w:type="dxa"/>
            <w:tcBorders>
              <w:top w:val="single" w:sz="4" w:space="0" w:color="auto"/>
              <w:left w:val="single" w:sz="4" w:space="0" w:color="auto"/>
              <w:bottom w:val="single" w:sz="4" w:space="0" w:color="auto"/>
              <w:right w:val="single" w:sz="4" w:space="0" w:color="auto"/>
            </w:tcBorders>
            <w:vAlign w:val="center"/>
          </w:tcPr>
          <w:p w:rsidR="00B05570" w:rsidRPr="008C0100" w:rsidRDefault="0022504B" w:rsidP="00D76A95">
            <w:pPr>
              <w:jc w:val="center"/>
            </w:pPr>
            <w:r w:rsidRPr="008C0100">
              <w:t>12</w:t>
            </w:r>
          </w:p>
        </w:tc>
      </w:tr>
      <w:tr w:rsidR="00B05570"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B05570" w:rsidRPr="008C0100" w:rsidRDefault="00D10C41" w:rsidP="00D76A95">
            <w:pPr>
              <w:jc w:val="center"/>
              <w:rPr>
                <w:bCs/>
              </w:rPr>
            </w:pPr>
            <w:r w:rsidRPr="008C0100">
              <w:rPr>
                <w:bCs/>
              </w:rPr>
              <w:t>19</w:t>
            </w:r>
          </w:p>
        </w:tc>
        <w:tc>
          <w:tcPr>
            <w:tcW w:w="6543" w:type="dxa"/>
            <w:tcBorders>
              <w:top w:val="single" w:sz="4" w:space="0" w:color="auto"/>
              <w:left w:val="single" w:sz="4" w:space="0" w:color="auto"/>
              <w:bottom w:val="single" w:sz="4" w:space="0" w:color="auto"/>
              <w:right w:val="single" w:sz="4" w:space="0" w:color="auto"/>
            </w:tcBorders>
            <w:vAlign w:val="center"/>
          </w:tcPr>
          <w:p w:rsidR="00D10C41" w:rsidRPr="008C0100" w:rsidRDefault="00D10C41" w:rsidP="00D10C41">
            <w:pPr>
              <w:rPr>
                <w:lang w:val="ru-RU"/>
              </w:rPr>
            </w:pPr>
            <w:r w:rsidRPr="008C0100">
              <w:t xml:space="preserve">Протоколи № № 1 от  20.09.2012 г., № 2 от  25.09.2012 г., </w:t>
            </w:r>
            <w:r w:rsidR="00C67B58" w:rsidRPr="008C0100">
              <w:br/>
            </w:r>
            <w:r w:rsidRPr="008C0100">
              <w:t xml:space="preserve">№ 3 от 26.09.2012 г. </w:t>
            </w:r>
            <w:r w:rsidR="00980A32" w:rsidRPr="008C0100">
              <w:t xml:space="preserve">на комисията за провеждане на процедурата </w:t>
            </w:r>
            <w:r w:rsidR="00C67B58" w:rsidRPr="008C0100">
              <w:t>и</w:t>
            </w:r>
            <w:r w:rsidRPr="008C0100">
              <w:t xml:space="preserve"> 6 бр. оценителни таблици.</w:t>
            </w:r>
          </w:p>
          <w:p w:rsidR="00B05570" w:rsidRPr="008C0100" w:rsidRDefault="00D10C41" w:rsidP="00D918E9">
            <w:r w:rsidRPr="008C0100">
              <w:t>00028-2012-0026</w:t>
            </w:r>
          </w:p>
        </w:tc>
        <w:tc>
          <w:tcPr>
            <w:tcW w:w="1557" w:type="dxa"/>
            <w:tcBorders>
              <w:top w:val="single" w:sz="4" w:space="0" w:color="auto"/>
              <w:left w:val="single" w:sz="4" w:space="0" w:color="auto"/>
              <w:bottom w:val="single" w:sz="4" w:space="0" w:color="auto"/>
              <w:right w:val="single" w:sz="4" w:space="0" w:color="auto"/>
            </w:tcBorders>
            <w:vAlign w:val="center"/>
          </w:tcPr>
          <w:p w:rsidR="00B05570" w:rsidRPr="008C0100" w:rsidRDefault="00D10C41" w:rsidP="00D76A95">
            <w:pPr>
              <w:jc w:val="center"/>
            </w:pPr>
            <w:r w:rsidRPr="008C0100">
              <w:t>24</w:t>
            </w:r>
          </w:p>
        </w:tc>
      </w:tr>
      <w:tr w:rsidR="00B05570"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B05570" w:rsidRPr="008C0100" w:rsidRDefault="008F5015" w:rsidP="00D76A95">
            <w:pPr>
              <w:jc w:val="center"/>
              <w:rPr>
                <w:bCs/>
              </w:rPr>
            </w:pPr>
            <w:r w:rsidRPr="008C0100">
              <w:rPr>
                <w:bCs/>
              </w:rPr>
              <w:t>20</w:t>
            </w:r>
          </w:p>
        </w:tc>
        <w:tc>
          <w:tcPr>
            <w:tcW w:w="6543" w:type="dxa"/>
            <w:tcBorders>
              <w:top w:val="single" w:sz="4" w:space="0" w:color="auto"/>
              <w:left w:val="single" w:sz="4" w:space="0" w:color="auto"/>
              <w:bottom w:val="single" w:sz="4" w:space="0" w:color="auto"/>
              <w:right w:val="single" w:sz="4" w:space="0" w:color="auto"/>
            </w:tcBorders>
            <w:vAlign w:val="center"/>
          </w:tcPr>
          <w:p w:rsidR="008F5015" w:rsidRPr="008C0100" w:rsidRDefault="008F5015" w:rsidP="00D918E9">
            <w:r w:rsidRPr="008C0100">
              <w:t>Протокол</w:t>
            </w:r>
            <w:r w:rsidR="005A2DEB" w:rsidRPr="008C0100">
              <w:t>и</w:t>
            </w:r>
            <w:r w:rsidRPr="008C0100">
              <w:t xml:space="preserve"> № 2 от 08.10.2012 г</w:t>
            </w:r>
            <w:r w:rsidR="00EE1AB1" w:rsidRPr="008C0100">
              <w:t xml:space="preserve"> и № 3 от 15.10.2012 г. </w:t>
            </w:r>
            <w:r w:rsidR="005A2DEB" w:rsidRPr="008C0100">
              <w:t>на комисията за провеждане на процедурата.</w:t>
            </w:r>
          </w:p>
          <w:p w:rsidR="00B05570" w:rsidRPr="008C0100" w:rsidRDefault="007A258B" w:rsidP="00D918E9">
            <w:r w:rsidRPr="008C0100">
              <w:t xml:space="preserve">ОП с УИН </w:t>
            </w:r>
            <w:r w:rsidR="008F5015" w:rsidRPr="008C0100">
              <w:t>00028-2012-0028</w:t>
            </w:r>
          </w:p>
        </w:tc>
        <w:tc>
          <w:tcPr>
            <w:tcW w:w="1557" w:type="dxa"/>
            <w:tcBorders>
              <w:top w:val="single" w:sz="4" w:space="0" w:color="auto"/>
              <w:left w:val="single" w:sz="4" w:space="0" w:color="auto"/>
              <w:bottom w:val="single" w:sz="4" w:space="0" w:color="auto"/>
              <w:right w:val="single" w:sz="4" w:space="0" w:color="auto"/>
            </w:tcBorders>
            <w:vAlign w:val="center"/>
          </w:tcPr>
          <w:p w:rsidR="00B05570" w:rsidRPr="008C0100" w:rsidRDefault="008F5015" w:rsidP="00D76A95">
            <w:pPr>
              <w:jc w:val="center"/>
            </w:pPr>
            <w:r w:rsidRPr="008C0100">
              <w:t>8</w:t>
            </w:r>
          </w:p>
        </w:tc>
      </w:tr>
      <w:tr w:rsidR="00B05570"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B05570" w:rsidRPr="008C0100" w:rsidRDefault="007161E2" w:rsidP="00D76A95">
            <w:pPr>
              <w:jc w:val="center"/>
              <w:rPr>
                <w:bCs/>
              </w:rPr>
            </w:pPr>
            <w:r w:rsidRPr="008C0100">
              <w:rPr>
                <w:bCs/>
              </w:rPr>
              <w:t>21</w:t>
            </w:r>
          </w:p>
        </w:tc>
        <w:tc>
          <w:tcPr>
            <w:tcW w:w="6543" w:type="dxa"/>
            <w:tcBorders>
              <w:top w:val="single" w:sz="4" w:space="0" w:color="auto"/>
              <w:left w:val="single" w:sz="4" w:space="0" w:color="auto"/>
              <w:bottom w:val="single" w:sz="4" w:space="0" w:color="auto"/>
              <w:right w:val="single" w:sz="4" w:space="0" w:color="auto"/>
            </w:tcBorders>
            <w:vAlign w:val="center"/>
          </w:tcPr>
          <w:p w:rsidR="007161E2" w:rsidRPr="008C0100" w:rsidRDefault="007161E2" w:rsidP="007161E2">
            <w:r w:rsidRPr="008C0100">
              <w:t>12</w:t>
            </w:r>
            <w:r w:rsidR="005A2DEB" w:rsidRPr="008C0100">
              <w:t xml:space="preserve"> бр. декларации от участниците,</w:t>
            </w:r>
            <w:r w:rsidRPr="008C0100">
              <w:t xml:space="preserve"> Образец № 8.1  и 8.2. от документацията за участие, Протоколи № № 1от 24.10.2012 г., № 2от 26.10.</w:t>
            </w:r>
            <w:r w:rsidR="00F359B9" w:rsidRPr="008C0100">
              <w:t>2012 г. и № 5 от 14.11.2012 г.</w:t>
            </w:r>
            <w:r w:rsidR="005A2DEB" w:rsidRPr="008C0100">
              <w:t xml:space="preserve"> на комисията за провеждане на процедурата.</w:t>
            </w:r>
          </w:p>
          <w:p w:rsidR="00B05570" w:rsidRPr="008C0100" w:rsidRDefault="007161E2" w:rsidP="00D918E9">
            <w:r w:rsidRPr="008C0100">
              <w:t>00028-2012-0031</w:t>
            </w:r>
          </w:p>
        </w:tc>
        <w:tc>
          <w:tcPr>
            <w:tcW w:w="1557" w:type="dxa"/>
            <w:tcBorders>
              <w:top w:val="single" w:sz="4" w:space="0" w:color="auto"/>
              <w:left w:val="single" w:sz="4" w:space="0" w:color="auto"/>
              <w:bottom w:val="single" w:sz="4" w:space="0" w:color="auto"/>
              <w:right w:val="single" w:sz="4" w:space="0" w:color="auto"/>
            </w:tcBorders>
            <w:vAlign w:val="center"/>
          </w:tcPr>
          <w:p w:rsidR="00B05570" w:rsidRPr="008C0100" w:rsidRDefault="007161E2" w:rsidP="00D76A95">
            <w:pPr>
              <w:jc w:val="center"/>
            </w:pPr>
            <w:r w:rsidRPr="008C0100">
              <w:t>50</w:t>
            </w:r>
          </w:p>
        </w:tc>
      </w:tr>
      <w:tr w:rsidR="007A1619"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7A1619" w:rsidRPr="008C0100" w:rsidRDefault="007A1619" w:rsidP="00D76A95">
            <w:pPr>
              <w:jc w:val="center"/>
              <w:rPr>
                <w:bCs/>
              </w:rPr>
            </w:pPr>
            <w:r w:rsidRPr="008C0100">
              <w:rPr>
                <w:bCs/>
              </w:rPr>
              <w:t>22</w:t>
            </w:r>
          </w:p>
        </w:tc>
        <w:tc>
          <w:tcPr>
            <w:tcW w:w="6543" w:type="dxa"/>
            <w:tcBorders>
              <w:top w:val="single" w:sz="4" w:space="0" w:color="auto"/>
              <w:left w:val="single" w:sz="4" w:space="0" w:color="auto"/>
              <w:bottom w:val="single" w:sz="4" w:space="0" w:color="auto"/>
              <w:right w:val="single" w:sz="4" w:space="0" w:color="auto"/>
            </w:tcBorders>
            <w:vAlign w:val="center"/>
          </w:tcPr>
          <w:p w:rsidR="007A1619" w:rsidRPr="008C0100" w:rsidRDefault="007A1619" w:rsidP="007A1619">
            <w:pPr>
              <w:rPr>
                <w:b/>
              </w:rPr>
            </w:pPr>
            <w:r w:rsidRPr="008C0100">
              <w:t xml:space="preserve">Протокол № № 1 от 19.11.2012 г, №2 от 30.11.2012 г.и №3 от 11.12.2012 г. </w:t>
            </w:r>
            <w:r w:rsidR="005A2DEB" w:rsidRPr="008C0100">
              <w:t xml:space="preserve">на комисията за провеждане на процедурата </w:t>
            </w:r>
            <w:r w:rsidRPr="008C0100">
              <w:t>и 5 бр.оценителни таблици.</w:t>
            </w:r>
          </w:p>
          <w:p w:rsidR="007A1619" w:rsidRPr="008C0100" w:rsidRDefault="007A258B" w:rsidP="007A258B">
            <w:r w:rsidRPr="008C0100">
              <w:t xml:space="preserve">ОП с УИН </w:t>
            </w:r>
            <w:r w:rsidR="00D50366" w:rsidRPr="008C0100">
              <w:t xml:space="preserve">00028-2012-0034 </w:t>
            </w:r>
          </w:p>
        </w:tc>
        <w:tc>
          <w:tcPr>
            <w:tcW w:w="1557" w:type="dxa"/>
            <w:tcBorders>
              <w:top w:val="single" w:sz="4" w:space="0" w:color="auto"/>
              <w:left w:val="single" w:sz="4" w:space="0" w:color="auto"/>
              <w:bottom w:val="single" w:sz="4" w:space="0" w:color="auto"/>
              <w:right w:val="single" w:sz="4" w:space="0" w:color="auto"/>
            </w:tcBorders>
            <w:vAlign w:val="center"/>
          </w:tcPr>
          <w:p w:rsidR="007A1619" w:rsidRPr="008C0100" w:rsidRDefault="007A1619" w:rsidP="00D76A95">
            <w:pPr>
              <w:jc w:val="center"/>
            </w:pPr>
            <w:r w:rsidRPr="008C0100">
              <w:t>23</w:t>
            </w:r>
          </w:p>
        </w:tc>
      </w:tr>
      <w:tr w:rsidR="00B05570"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B05570" w:rsidRPr="008C0100" w:rsidRDefault="00F640C9" w:rsidP="00D76A95">
            <w:pPr>
              <w:jc w:val="center"/>
              <w:rPr>
                <w:bCs/>
              </w:rPr>
            </w:pPr>
            <w:r w:rsidRPr="008C0100">
              <w:rPr>
                <w:bCs/>
              </w:rPr>
              <w:t>2</w:t>
            </w:r>
            <w:r w:rsidR="00BB32D8" w:rsidRPr="008C0100">
              <w:rPr>
                <w:bCs/>
              </w:rPr>
              <w:t>3</w:t>
            </w:r>
          </w:p>
        </w:tc>
        <w:tc>
          <w:tcPr>
            <w:tcW w:w="6543" w:type="dxa"/>
            <w:tcBorders>
              <w:top w:val="single" w:sz="4" w:space="0" w:color="auto"/>
              <w:left w:val="single" w:sz="4" w:space="0" w:color="auto"/>
              <w:bottom w:val="single" w:sz="4" w:space="0" w:color="auto"/>
              <w:right w:val="single" w:sz="4" w:space="0" w:color="auto"/>
            </w:tcBorders>
            <w:vAlign w:val="center"/>
          </w:tcPr>
          <w:p w:rsidR="00B05570" w:rsidRPr="008C0100" w:rsidRDefault="00F359B9" w:rsidP="00D918E9">
            <w:r w:rsidRPr="008C0100">
              <w:t>Протоколи № № 2 от 11.12.2012 г., № 3 от 12</w:t>
            </w:r>
            <w:r w:rsidR="00F640C9" w:rsidRPr="008C0100">
              <w:t xml:space="preserve">.12.2012 г. </w:t>
            </w:r>
            <w:r w:rsidR="007F48D4" w:rsidRPr="008C0100">
              <w:t>и</w:t>
            </w:r>
            <w:r w:rsidR="00CD0793" w:rsidRPr="008C0100">
              <w:t xml:space="preserve"> 5 бр. оценителни таблици.</w:t>
            </w:r>
          </w:p>
          <w:p w:rsidR="00F640C9" w:rsidRPr="008C0100" w:rsidRDefault="007A258B" w:rsidP="007A258B">
            <w:r w:rsidRPr="008C0100">
              <w:t xml:space="preserve">ОП с УИН </w:t>
            </w:r>
            <w:r w:rsidR="00F640C9" w:rsidRPr="008C0100">
              <w:t xml:space="preserve">00028-2012-0037 </w:t>
            </w:r>
            <w:r w:rsidRPr="008C0100">
              <w:t xml:space="preserve"> </w:t>
            </w:r>
          </w:p>
        </w:tc>
        <w:tc>
          <w:tcPr>
            <w:tcW w:w="1557" w:type="dxa"/>
            <w:tcBorders>
              <w:top w:val="single" w:sz="4" w:space="0" w:color="auto"/>
              <w:left w:val="single" w:sz="4" w:space="0" w:color="auto"/>
              <w:bottom w:val="single" w:sz="4" w:space="0" w:color="auto"/>
              <w:right w:val="single" w:sz="4" w:space="0" w:color="auto"/>
            </w:tcBorders>
            <w:vAlign w:val="center"/>
          </w:tcPr>
          <w:p w:rsidR="00B05570" w:rsidRPr="008C0100" w:rsidRDefault="007F48D4" w:rsidP="00D76A95">
            <w:pPr>
              <w:jc w:val="center"/>
            </w:pPr>
            <w:r w:rsidRPr="008C0100">
              <w:t>17</w:t>
            </w:r>
          </w:p>
        </w:tc>
      </w:tr>
      <w:tr w:rsidR="00B05570"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B05570" w:rsidRPr="008C0100" w:rsidRDefault="00CD0793" w:rsidP="00D76A95">
            <w:pPr>
              <w:jc w:val="center"/>
              <w:rPr>
                <w:bCs/>
              </w:rPr>
            </w:pPr>
            <w:r w:rsidRPr="008C0100">
              <w:rPr>
                <w:bCs/>
              </w:rPr>
              <w:t>2</w:t>
            </w:r>
            <w:r w:rsidR="008D74DF" w:rsidRPr="008C0100">
              <w:rPr>
                <w:bCs/>
              </w:rPr>
              <w:t>4</w:t>
            </w:r>
          </w:p>
        </w:tc>
        <w:tc>
          <w:tcPr>
            <w:tcW w:w="6543" w:type="dxa"/>
            <w:tcBorders>
              <w:top w:val="single" w:sz="4" w:space="0" w:color="auto"/>
              <w:left w:val="single" w:sz="4" w:space="0" w:color="auto"/>
              <w:bottom w:val="single" w:sz="4" w:space="0" w:color="auto"/>
              <w:right w:val="single" w:sz="4" w:space="0" w:color="auto"/>
            </w:tcBorders>
            <w:vAlign w:val="center"/>
          </w:tcPr>
          <w:p w:rsidR="00B05570" w:rsidRPr="008C0100" w:rsidRDefault="00CD0793" w:rsidP="00CD0793">
            <w:r w:rsidRPr="008C0100">
              <w:t>Протоколи № 3 от 02.04.2013 г. и № 4 от 15.04.2013 г. на комисията</w:t>
            </w:r>
            <w:r w:rsidR="005A2DEB" w:rsidRPr="008C0100">
              <w:t xml:space="preserve"> за провеждане на процедурата</w:t>
            </w:r>
            <w:r w:rsidRPr="008C0100">
              <w:t xml:space="preserve">. </w:t>
            </w:r>
          </w:p>
          <w:p w:rsidR="00D45151" w:rsidRPr="008C0100" w:rsidRDefault="00D45151" w:rsidP="00CD0793">
            <w:r w:rsidRPr="008C0100">
              <w:t>ОП с УИН 00028-2013-0003</w:t>
            </w:r>
          </w:p>
        </w:tc>
        <w:tc>
          <w:tcPr>
            <w:tcW w:w="1557" w:type="dxa"/>
            <w:tcBorders>
              <w:top w:val="single" w:sz="4" w:space="0" w:color="auto"/>
              <w:left w:val="single" w:sz="4" w:space="0" w:color="auto"/>
              <w:bottom w:val="single" w:sz="4" w:space="0" w:color="auto"/>
              <w:right w:val="single" w:sz="4" w:space="0" w:color="auto"/>
            </w:tcBorders>
            <w:vAlign w:val="center"/>
          </w:tcPr>
          <w:p w:rsidR="00B05570" w:rsidRPr="008C0100" w:rsidRDefault="00CD0793" w:rsidP="00D76A95">
            <w:pPr>
              <w:jc w:val="center"/>
            </w:pPr>
            <w:r w:rsidRPr="008C0100">
              <w:t>24</w:t>
            </w:r>
          </w:p>
        </w:tc>
      </w:tr>
      <w:tr w:rsidR="00B05570"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B05570" w:rsidRPr="008C0100" w:rsidRDefault="00DC54F9" w:rsidP="00D76A95">
            <w:pPr>
              <w:jc w:val="center"/>
              <w:rPr>
                <w:bCs/>
              </w:rPr>
            </w:pPr>
            <w:r w:rsidRPr="008C0100">
              <w:rPr>
                <w:bCs/>
              </w:rPr>
              <w:t>2</w:t>
            </w:r>
            <w:r w:rsidR="008D74DF" w:rsidRPr="008C0100">
              <w:rPr>
                <w:bCs/>
              </w:rPr>
              <w:t>5</w:t>
            </w:r>
          </w:p>
        </w:tc>
        <w:tc>
          <w:tcPr>
            <w:tcW w:w="6543" w:type="dxa"/>
            <w:tcBorders>
              <w:top w:val="single" w:sz="4" w:space="0" w:color="auto"/>
              <w:left w:val="single" w:sz="4" w:space="0" w:color="auto"/>
              <w:bottom w:val="single" w:sz="4" w:space="0" w:color="auto"/>
              <w:right w:val="single" w:sz="4" w:space="0" w:color="auto"/>
            </w:tcBorders>
            <w:vAlign w:val="center"/>
          </w:tcPr>
          <w:p w:rsidR="00B05570" w:rsidRPr="008C0100" w:rsidRDefault="00DC54F9" w:rsidP="007A3A41">
            <w:r w:rsidRPr="008C0100">
              <w:t>Информация за сключен договор до АОП от 21.1</w:t>
            </w:r>
            <w:r w:rsidR="007A3A41" w:rsidRPr="008C0100">
              <w:t>1.2013 г. и потвърждение от АОП.</w:t>
            </w:r>
          </w:p>
        </w:tc>
        <w:tc>
          <w:tcPr>
            <w:tcW w:w="1557" w:type="dxa"/>
            <w:tcBorders>
              <w:top w:val="single" w:sz="4" w:space="0" w:color="auto"/>
              <w:left w:val="single" w:sz="4" w:space="0" w:color="auto"/>
              <w:bottom w:val="single" w:sz="4" w:space="0" w:color="auto"/>
              <w:right w:val="single" w:sz="4" w:space="0" w:color="auto"/>
            </w:tcBorders>
            <w:vAlign w:val="center"/>
          </w:tcPr>
          <w:p w:rsidR="00B05570" w:rsidRPr="008C0100" w:rsidRDefault="00DC54F9" w:rsidP="00D76A95">
            <w:pPr>
              <w:jc w:val="center"/>
            </w:pPr>
            <w:r w:rsidRPr="008C0100">
              <w:t>6</w:t>
            </w:r>
          </w:p>
        </w:tc>
      </w:tr>
      <w:tr w:rsidR="00B05570"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B05570" w:rsidRPr="008C0100" w:rsidRDefault="00DB434F" w:rsidP="00D76A95">
            <w:pPr>
              <w:jc w:val="center"/>
              <w:rPr>
                <w:bCs/>
              </w:rPr>
            </w:pPr>
            <w:r w:rsidRPr="008C0100">
              <w:rPr>
                <w:bCs/>
              </w:rPr>
              <w:t>2</w:t>
            </w:r>
            <w:r w:rsidR="00F146F2" w:rsidRPr="008C0100">
              <w:rPr>
                <w:bCs/>
              </w:rPr>
              <w:t>6</w:t>
            </w:r>
          </w:p>
        </w:tc>
        <w:tc>
          <w:tcPr>
            <w:tcW w:w="6543" w:type="dxa"/>
            <w:tcBorders>
              <w:top w:val="single" w:sz="4" w:space="0" w:color="auto"/>
              <w:left w:val="single" w:sz="4" w:space="0" w:color="auto"/>
              <w:bottom w:val="single" w:sz="4" w:space="0" w:color="auto"/>
              <w:right w:val="single" w:sz="4" w:space="0" w:color="auto"/>
            </w:tcBorders>
            <w:vAlign w:val="center"/>
          </w:tcPr>
          <w:p w:rsidR="00B05570" w:rsidRPr="008C0100" w:rsidRDefault="00DB434F" w:rsidP="00CC7269">
            <w:r w:rsidRPr="008C0100">
              <w:t>Заповед № РД-02-14-386/09.11.2012 г. и 3 бр.декларации по чл. 35, ал.3 от ЗОП.</w:t>
            </w:r>
          </w:p>
        </w:tc>
        <w:tc>
          <w:tcPr>
            <w:tcW w:w="1557" w:type="dxa"/>
            <w:tcBorders>
              <w:top w:val="single" w:sz="4" w:space="0" w:color="auto"/>
              <w:left w:val="single" w:sz="4" w:space="0" w:color="auto"/>
              <w:bottom w:val="single" w:sz="4" w:space="0" w:color="auto"/>
              <w:right w:val="single" w:sz="4" w:space="0" w:color="auto"/>
            </w:tcBorders>
            <w:vAlign w:val="center"/>
          </w:tcPr>
          <w:p w:rsidR="00B05570" w:rsidRPr="008C0100" w:rsidRDefault="00DB434F" w:rsidP="00D76A95">
            <w:pPr>
              <w:jc w:val="center"/>
            </w:pPr>
            <w:r w:rsidRPr="008C0100">
              <w:t>4</w:t>
            </w:r>
          </w:p>
        </w:tc>
      </w:tr>
      <w:tr w:rsidR="00B05570"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B05570" w:rsidRPr="008C0100" w:rsidRDefault="00A516E5" w:rsidP="00D76A95">
            <w:pPr>
              <w:jc w:val="center"/>
              <w:rPr>
                <w:bCs/>
              </w:rPr>
            </w:pPr>
            <w:r w:rsidRPr="008C0100">
              <w:rPr>
                <w:bCs/>
                <w:lang w:val="en-US"/>
              </w:rPr>
              <w:t>2</w:t>
            </w:r>
            <w:r w:rsidR="00F146F2" w:rsidRPr="008C0100">
              <w:rPr>
                <w:bCs/>
              </w:rPr>
              <w:t>7</w:t>
            </w:r>
          </w:p>
        </w:tc>
        <w:tc>
          <w:tcPr>
            <w:tcW w:w="6543" w:type="dxa"/>
            <w:tcBorders>
              <w:top w:val="single" w:sz="4" w:space="0" w:color="auto"/>
              <w:left w:val="single" w:sz="4" w:space="0" w:color="auto"/>
              <w:bottom w:val="single" w:sz="4" w:space="0" w:color="auto"/>
              <w:right w:val="single" w:sz="4" w:space="0" w:color="auto"/>
            </w:tcBorders>
            <w:vAlign w:val="center"/>
          </w:tcPr>
          <w:p w:rsidR="00CC7269" w:rsidRPr="008C0100" w:rsidRDefault="00A516E5" w:rsidP="00A516E5">
            <w:r w:rsidRPr="008C0100">
              <w:t>Протокол</w:t>
            </w:r>
            <w:r w:rsidR="007A2A79" w:rsidRPr="008C0100">
              <w:t>и № 1 от 30.04.2013 г. и</w:t>
            </w:r>
            <w:r w:rsidRPr="008C0100">
              <w:t xml:space="preserve"> № 2 от 10.05.2013 </w:t>
            </w:r>
            <w:r w:rsidR="00CC7269" w:rsidRPr="008C0100">
              <w:t>г.</w:t>
            </w:r>
            <w:r w:rsidR="007A2A79" w:rsidRPr="008C0100">
              <w:t xml:space="preserve"> на </w:t>
            </w:r>
            <w:r w:rsidR="007A2A79" w:rsidRPr="008C0100">
              <w:lastRenderedPageBreak/>
              <w:t>комисията за провеждане на процедурата.</w:t>
            </w:r>
          </w:p>
          <w:p w:rsidR="00A516E5" w:rsidRPr="008C0100" w:rsidRDefault="00D45151" w:rsidP="00D45151">
            <w:pPr>
              <w:rPr>
                <w:lang w:val="en-US"/>
              </w:rPr>
            </w:pPr>
            <w:r w:rsidRPr="008C0100">
              <w:t xml:space="preserve">ОП с УИН </w:t>
            </w:r>
            <w:r w:rsidR="00A516E5" w:rsidRPr="008C0100">
              <w:rPr>
                <w:lang w:val="en-US"/>
              </w:rPr>
              <w:t>00028-2013-0008</w:t>
            </w:r>
            <w:r w:rsidR="00A516E5" w:rsidRPr="008C0100">
              <w:t xml:space="preserve">  </w:t>
            </w:r>
          </w:p>
        </w:tc>
        <w:tc>
          <w:tcPr>
            <w:tcW w:w="1557" w:type="dxa"/>
            <w:tcBorders>
              <w:top w:val="single" w:sz="4" w:space="0" w:color="auto"/>
              <w:left w:val="single" w:sz="4" w:space="0" w:color="auto"/>
              <w:bottom w:val="single" w:sz="4" w:space="0" w:color="auto"/>
              <w:right w:val="single" w:sz="4" w:space="0" w:color="auto"/>
            </w:tcBorders>
            <w:vAlign w:val="center"/>
          </w:tcPr>
          <w:p w:rsidR="00B05570" w:rsidRPr="008C0100" w:rsidRDefault="001F19B1" w:rsidP="00D76A95">
            <w:pPr>
              <w:jc w:val="center"/>
            </w:pPr>
            <w:r w:rsidRPr="008C0100">
              <w:lastRenderedPageBreak/>
              <w:t>6</w:t>
            </w:r>
          </w:p>
        </w:tc>
      </w:tr>
      <w:tr w:rsidR="00A516E5"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A516E5" w:rsidRPr="008C0100" w:rsidRDefault="002B6594" w:rsidP="00D76A95">
            <w:pPr>
              <w:jc w:val="center"/>
              <w:rPr>
                <w:bCs/>
              </w:rPr>
            </w:pPr>
            <w:r w:rsidRPr="008C0100">
              <w:rPr>
                <w:bCs/>
                <w:lang w:val="en-US"/>
              </w:rPr>
              <w:lastRenderedPageBreak/>
              <w:t>2</w:t>
            </w:r>
            <w:r w:rsidR="0002491A" w:rsidRPr="008C0100">
              <w:rPr>
                <w:bCs/>
              </w:rPr>
              <w:t>8</w:t>
            </w:r>
          </w:p>
        </w:tc>
        <w:tc>
          <w:tcPr>
            <w:tcW w:w="6543" w:type="dxa"/>
            <w:tcBorders>
              <w:top w:val="single" w:sz="4" w:space="0" w:color="auto"/>
              <w:left w:val="single" w:sz="4" w:space="0" w:color="auto"/>
              <w:bottom w:val="single" w:sz="4" w:space="0" w:color="auto"/>
              <w:right w:val="single" w:sz="4" w:space="0" w:color="auto"/>
            </w:tcBorders>
            <w:vAlign w:val="center"/>
          </w:tcPr>
          <w:p w:rsidR="00A516E5" w:rsidRPr="008C0100" w:rsidRDefault="002B6594" w:rsidP="007A2A79">
            <w:r w:rsidRPr="008C0100">
              <w:t>Протокол</w:t>
            </w:r>
            <w:r w:rsidR="007A2A79" w:rsidRPr="008C0100">
              <w:t xml:space="preserve">и </w:t>
            </w:r>
            <w:r w:rsidRPr="008C0100">
              <w:t>№ 2 от 27.05.2013 г. и № 3 от 03.06.2013 г. на комисията</w:t>
            </w:r>
            <w:r w:rsidR="007A2A79" w:rsidRPr="008C0100">
              <w:t xml:space="preserve"> за провеждане на процедурата</w:t>
            </w:r>
            <w:r w:rsidRPr="008C0100">
              <w:t>.</w:t>
            </w:r>
          </w:p>
          <w:p w:rsidR="008C0AC7" w:rsidRPr="008C0100" w:rsidRDefault="008C0AC7" w:rsidP="007A2A79">
            <w:r w:rsidRPr="008C0100">
              <w:t>ОП с УИН 00028-2013-0014</w:t>
            </w:r>
          </w:p>
        </w:tc>
        <w:tc>
          <w:tcPr>
            <w:tcW w:w="1557" w:type="dxa"/>
            <w:tcBorders>
              <w:top w:val="single" w:sz="4" w:space="0" w:color="auto"/>
              <w:left w:val="single" w:sz="4" w:space="0" w:color="auto"/>
              <w:bottom w:val="single" w:sz="4" w:space="0" w:color="auto"/>
              <w:right w:val="single" w:sz="4" w:space="0" w:color="auto"/>
            </w:tcBorders>
            <w:vAlign w:val="center"/>
          </w:tcPr>
          <w:p w:rsidR="00A516E5" w:rsidRPr="008C0100" w:rsidRDefault="002B6594" w:rsidP="00D76A95">
            <w:pPr>
              <w:jc w:val="center"/>
              <w:rPr>
                <w:lang w:val="en-US"/>
              </w:rPr>
            </w:pPr>
            <w:r w:rsidRPr="008C0100">
              <w:rPr>
                <w:lang w:val="en-US"/>
              </w:rPr>
              <w:t>8</w:t>
            </w:r>
          </w:p>
        </w:tc>
      </w:tr>
      <w:tr w:rsidR="00A516E5"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A516E5" w:rsidRPr="008C0100" w:rsidRDefault="002B6594" w:rsidP="00D76A95">
            <w:pPr>
              <w:jc w:val="center"/>
              <w:rPr>
                <w:bCs/>
              </w:rPr>
            </w:pPr>
            <w:r w:rsidRPr="008C0100">
              <w:rPr>
                <w:bCs/>
              </w:rPr>
              <w:t>2</w:t>
            </w:r>
            <w:r w:rsidR="0002491A" w:rsidRPr="008C0100">
              <w:rPr>
                <w:bCs/>
              </w:rPr>
              <w:t>9</w:t>
            </w:r>
          </w:p>
        </w:tc>
        <w:tc>
          <w:tcPr>
            <w:tcW w:w="6543" w:type="dxa"/>
            <w:tcBorders>
              <w:top w:val="single" w:sz="4" w:space="0" w:color="auto"/>
              <w:left w:val="single" w:sz="4" w:space="0" w:color="auto"/>
              <w:bottom w:val="single" w:sz="4" w:space="0" w:color="auto"/>
              <w:right w:val="single" w:sz="4" w:space="0" w:color="auto"/>
            </w:tcBorders>
            <w:vAlign w:val="center"/>
          </w:tcPr>
          <w:p w:rsidR="00A516E5" w:rsidRPr="008C0100" w:rsidRDefault="0033711C" w:rsidP="0033711C">
            <w:r w:rsidRPr="008C0100">
              <w:t>Протоколи № 2 от 11.06.2013 г. и № 3 от 17.06.2013 г. на комисията</w:t>
            </w:r>
            <w:r w:rsidR="007A2A79" w:rsidRPr="008C0100">
              <w:t xml:space="preserve"> за провеждане на процедурата</w:t>
            </w:r>
            <w:r w:rsidRPr="008C0100">
              <w:t>.</w:t>
            </w:r>
          </w:p>
          <w:p w:rsidR="0096580E" w:rsidRPr="008C0100" w:rsidRDefault="0096580E" w:rsidP="0033711C">
            <w:r w:rsidRPr="008C0100">
              <w:t>ОП с УИН 00028-2013-0016</w:t>
            </w:r>
          </w:p>
        </w:tc>
        <w:tc>
          <w:tcPr>
            <w:tcW w:w="1557" w:type="dxa"/>
            <w:tcBorders>
              <w:top w:val="single" w:sz="4" w:space="0" w:color="auto"/>
              <w:left w:val="single" w:sz="4" w:space="0" w:color="auto"/>
              <w:bottom w:val="single" w:sz="4" w:space="0" w:color="auto"/>
              <w:right w:val="single" w:sz="4" w:space="0" w:color="auto"/>
            </w:tcBorders>
            <w:vAlign w:val="center"/>
          </w:tcPr>
          <w:p w:rsidR="00A516E5" w:rsidRPr="008C0100" w:rsidRDefault="0033711C" w:rsidP="00D76A95">
            <w:pPr>
              <w:jc w:val="center"/>
            </w:pPr>
            <w:r w:rsidRPr="008C0100">
              <w:t>15</w:t>
            </w:r>
          </w:p>
        </w:tc>
      </w:tr>
      <w:tr w:rsidR="002B6594"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2B6594" w:rsidRPr="008C0100" w:rsidRDefault="0068543D" w:rsidP="00D76A95">
            <w:pPr>
              <w:jc w:val="center"/>
              <w:rPr>
                <w:bCs/>
              </w:rPr>
            </w:pPr>
            <w:r w:rsidRPr="008C0100">
              <w:rPr>
                <w:bCs/>
              </w:rPr>
              <w:t>30</w:t>
            </w:r>
          </w:p>
        </w:tc>
        <w:tc>
          <w:tcPr>
            <w:tcW w:w="6543" w:type="dxa"/>
            <w:tcBorders>
              <w:top w:val="single" w:sz="4" w:space="0" w:color="auto"/>
              <w:left w:val="single" w:sz="4" w:space="0" w:color="auto"/>
              <w:bottom w:val="single" w:sz="4" w:space="0" w:color="auto"/>
              <w:right w:val="single" w:sz="4" w:space="0" w:color="auto"/>
            </w:tcBorders>
            <w:vAlign w:val="center"/>
          </w:tcPr>
          <w:p w:rsidR="002B6594" w:rsidRPr="008C0100" w:rsidRDefault="001B5FE5" w:rsidP="00CC7269">
            <w:r w:rsidRPr="008C0100">
              <w:t>Протокол № 2 от 25.01.2013 г. на комисията</w:t>
            </w:r>
            <w:r w:rsidR="007A2A79" w:rsidRPr="008C0100">
              <w:t xml:space="preserve"> за провеждане на процедурата</w:t>
            </w:r>
            <w:r w:rsidRPr="008C0100">
              <w:t>.</w:t>
            </w:r>
          </w:p>
          <w:p w:rsidR="0096580E" w:rsidRPr="008C0100" w:rsidRDefault="0096580E" w:rsidP="00CC7269">
            <w:r w:rsidRPr="008C0100">
              <w:t>ОП с УИН 00028-2012-0040 прекратена.</w:t>
            </w:r>
          </w:p>
        </w:tc>
        <w:tc>
          <w:tcPr>
            <w:tcW w:w="1557" w:type="dxa"/>
            <w:tcBorders>
              <w:top w:val="single" w:sz="4" w:space="0" w:color="auto"/>
              <w:left w:val="single" w:sz="4" w:space="0" w:color="auto"/>
              <w:bottom w:val="single" w:sz="4" w:space="0" w:color="auto"/>
              <w:right w:val="single" w:sz="4" w:space="0" w:color="auto"/>
            </w:tcBorders>
            <w:vAlign w:val="center"/>
          </w:tcPr>
          <w:p w:rsidR="002B6594" w:rsidRPr="008C0100" w:rsidRDefault="001B5FE5" w:rsidP="00D76A95">
            <w:pPr>
              <w:jc w:val="center"/>
            </w:pPr>
            <w:r w:rsidRPr="008C0100">
              <w:t>8</w:t>
            </w:r>
          </w:p>
        </w:tc>
      </w:tr>
      <w:tr w:rsidR="002B6594"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2B6594" w:rsidRPr="008C0100" w:rsidRDefault="00227E57" w:rsidP="00D76A95">
            <w:pPr>
              <w:jc w:val="center"/>
              <w:rPr>
                <w:bCs/>
              </w:rPr>
            </w:pPr>
            <w:r w:rsidRPr="008C0100">
              <w:rPr>
                <w:bCs/>
              </w:rPr>
              <w:t>3</w:t>
            </w:r>
            <w:r w:rsidR="0068543D" w:rsidRPr="008C0100">
              <w:rPr>
                <w:bCs/>
              </w:rPr>
              <w:t>1</w:t>
            </w:r>
          </w:p>
        </w:tc>
        <w:tc>
          <w:tcPr>
            <w:tcW w:w="6543" w:type="dxa"/>
            <w:tcBorders>
              <w:top w:val="single" w:sz="4" w:space="0" w:color="auto"/>
              <w:left w:val="single" w:sz="4" w:space="0" w:color="auto"/>
              <w:bottom w:val="single" w:sz="4" w:space="0" w:color="auto"/>
              <w:right w:val="single" w:sz="4" w:space="0" w:color="auto"/>
            </w:tcBorders>
            <w:vAlign w:val="center"/>
          </w:tcPr>
          <w:p w:rsidR="00227E57" w:rsidRPr="008C0100" w:rsidRDefault="00227E57" w:rsidP="00227E57">
            <w:r w:rsidRPr="008C0100">
              <w:t>Протокол</w:t>
            </w:r>
            <w:r w:rsidR="00F82656" w:rsidRPr="008C0100">
              <w:t>и № № 1 от 05.04.2013 г.,</w:t>
            </w:r>
            <w:r w:rsidRPr="008C0100">
              <w:t xml:space="preserve"> № 2 от 17.04.2013 г.</w:t>
            </w:r>
            <w:r w:rsidR="00F82656" w:rsidRPr="008C0100">
              <w:t xml:space="preserve"> и</w:t>
            </w:r>
            <w:r w:rsidRPr="008C0100">
              <w:t xml:space="preserve"> № 3 от 25.04.2013 г. </w:t>
            </w:r>
            <w:r w:rsidR="00F82656" w:rsidRPr="008C0100">
              <w:t>на комисията за провеждане на процедурата</w:t>
            </w:r>
            <w:r w:rsidRPr="008C0100">
              <w:t xml:space="preserve"> и </w:t>
            </w:r>
            <w:r w:rsidR="003C6072" w:rsidRPr="008C0100">
              <w:t xml:space="preserve">7 </w:t>
            </w:r>
            <w:r w:rsidR="00F82656" w:rsidRPr="008C0100">
              <w:t xml:space="preserve">бр. </w:t>
            </w:r>
            <w:r w:rsidR="003C6072" w:rsidRPr="008C0100">
              <w:t>оценителни таблици.</w:t>
            </w:r>
          </w:p>
          <w:p w:rsidR="002B6594" w:rsidRPr="008C0100" w:rsidRDefault="0096580E" w:rsidP="00A516E5">
            <w:r w:rsidRPr="008C0100">
              <w:t xml:space="preserve">ОП с УИН </w:t>
            </w:r>
            <w:r w:rsidR="00227E57" w:rsidRPr="008C0100">
              <w:t>00028-2013-0005 прекратена</w:t>
            </w:r>
            <w:r w:rsidRPr="008C0100">
              <w:t>.</w:t>
            </w:r>
          </w:p>
        </w:tc>
        <w:tc>
          <w:tcPr>
            <w:tcW w:w="1557" w:type="dxa"/>
            <w:tcBorders>
              <w:top w:val="single" w:sz="4" w:space="0" w:color="auto"/>
              <w:left w:val="single" w:sz="4" w:space="0" w:color="auto"/>
              <w:bottom w:val="single" w:sz="4" w:space="0" w:color="auto"/>
              <w:right w:val="single" w:sz="4" w:space="0" w:color="auto"/>
            </w:tcBorders>
            <w:vAlign w:val="center"/>
          </w:tcPr>
          <w:p w:rsidR="002B6594" w:rsidRPr="008C0100" w:rsidRDefault="00227E57" w:rsidP="00D76A95">
            <w:pPr>
              <w:jc w:val="center"/>
            </w:pPr>
            <w:r w:rsidRPr="008C0100">
              <w:t>33</w:t>
            </w:r>
          </w:p>
        </w:tc>
      </w:tr>
      <w:tr w:rsidR="002B6594"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2B6594" w:rsidRPr="008C0100" w:rsidRDefault="005139F9" w:rsidP="00D76A95">
            <w:pPr>
              <w:jc w:val="center"/>
              <w:rPr>
                <w:bCs/>
              </w:rPr>
            </w:pPr>
            <w:r w:rsidRPr="008C0100">
              <w:rPr>
                <w:bCs/>
              </w:rPr>
              <w:t>32</w:t>
            </w:r>
          </w:p>
        </w:tc>
        <w:tc>
          <w:tcPr>
            <w:tcW w:w="6543" w:type="dxa"/>
            <w:tcBorders>
              <w:top w:val="single" w:sz="4" w:space="0" w:color="auto"/>
              <w:left w:val="single" w:sz="4" w:space="0" w:color="auto"/>
              <w:bottom w:val="single" w:sz="4" w:space="0" w:color="auto"/>
              <w:right w:val="single" w:sz="4" w:space="0" w:color="auto"/>
            </w:tcBorders>
            <w:vAlign w:val="center"/>
          </w:tcPr>
          <w:p w:rsidR="002B6594" w:rsidRPr="008C0100" w:rsidRDefault="009D1905" w:rsidP="0030669D">
            <w:r w:rsidRPr="008C0100">
              <w:t xml:space="preserve">Копие от </w:t>
            </w:r>
            <w:r w:rsidRPr="008C0100">
              <w:rPr>
                <w:bCs/>
              </w:rPr>
              <w:t>„Профил на купува</w:t>
            </w:r>
            <w:r w:rsidR="00F46ACD" w:rsidRPr="008C0100">
              <w:rPr>
                <w:bCs/>
              </w:rPr>
              <w:t>ча” - обществени поръчки на МРР</w:t>
            </w:r>
            <w:r w:rsidRPr="008C0100">
              <w:rPr>
                <w:bCs/>
              </w:rPr>
              <w:t xml:space="preserve"> и </w:t>
            </w:r>
            <w:r w:rsidR="00F46ACD" w:rsidRPr="008C0100">
              <w:rPr>
                <w:bCs/>
              </w:rPr>
              <w:t xml:space="preserve">Портала за обществени поръчки на </w:t>
            </w:r>
            <w:r w:rsidRPr="008C0100">
              <w:rPr>
                <w:bCs/>
              </w:rPr>
              <w:t>АОП; Протокол от 18.04.2012 г. по заповед № РД-02-14-969/09.04.2012 г.</w:t>
            </w:r>
            <w:r w:rsidRPr="008C0100">
              <w:t xml:space="preserve"> към </w:t>
            </w:r>
            <w:r w:rsidRPr="008C0100">
              <w:rPr>
                <w:b/>
              </w:rPr>
              <w:t xml:space="preserve">обществена поръчка </w:t>
            </w:r>
            <w:r w:rsidRPr="008C0100">
              <w:rPr>
                <w:b/>
                <w:lang w:val="ru-RU"/>
              </w:rPr>
              <w:t>(07-12-039)</w:t>
            </w:r>
            <w:r w:rsidRPr="008C0100">
              <w:rPr>
                <w:b/>
              </w:rPr>
              <w:t>,</w:t>
            </w:r>
            <w:r w:rsidRPr="008C0100">
              <w:t xml:space="preserve"> възложена</w:t>
            </w:r>
            <w:r w:rsidRPr="008C0100">
              <w:rPr>
                <w:lang w:val="ru-RU"/>
              </w:rPr>
              <w:t xml:space="preserve"> </w:t>
            </w:r>
            <w:r w:rsidRPr="008C0100">
              <w:t>чрез публична покана</w:t>
            </w:r>
            <w:r w:rsidR="0030669D" w:rsidRPr="008C0100">
              <w:t>.</w:t>
            </w:r>
          </w:p>
        </w:tc>
        <w:tc>
          <w:tcPr>
            <w:tcW w:w="1557" w:type="dxa"/>
            <w:tcBorders>
              <w:top w:val="single" w:sz="4" w:space="0" w:color="auto"/>
              <w:left w:val="single" w:sz="4" w:space="0" w:color="auto"/>
              <w:bottom w:val="single" w:sz="4" w:space="0" w:color="auto"/>
              <w:right w:val="single" w:sz="4" w:space="0" w:color="auto"/>
            </w:tcBorders>
            <w:vAlign w:val="center"/>
          </w:tcPr>
          <w:p w:rsidR="002B6594" w:rsidRPr="008C0100" w:rsidRDefault="0030669D" w:rsidP="00D76A95">
            <w:pPr>
              <w:jc w:val="center"/>
            </w:pPr>
            <w:r w:rsidRPr="008C0100">
              <w:t>1</w:t>
            </w:r>
            <w:r w:rsidR="001F19B1" w:rsidRPr="008C0100">
              <w:t>4</w:t>
            </w:r>
          </w:p>
        </w:tc>
      </w:tr>
      <w:tr w:rsidR="002B6594"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2B6594" w:rsidRPr="008C0100" w:rsidRDefault="00FF1989" w:rsidP="00D76A95">
            <w:pPr>
              <w:jc w:val="center"/>
              <w:rPr>
                <w:bCs/>
              </w:rPr>
            </w:pPr>
            <w:r w:rsidRPr="008C0100">
              <w:rPr>
                <w:bCs/>
              </w:rPr>
              <w:t>33</w:t>
            </w:r>
          </w:p>
        </w:tc>
        <w:tc>
          <w:tcPr>
            <w:tcW w:w="6543" w:type="dxa"/>
            <w:tcBorders>
              <w:top w:val="single" w:sz="4" w:space="0" w:color="auto"/>
              <w:left w:val="single" w:sz="4" w:space="0" w:color="auto"/>
              <w:bottom w:val="single" w:sz="4" w:space="0" w:color="auto"/>
              <w:right w:val="single" w:sz="4" w:space="0" w:color="auto"/>
            </w:tcBorders>
            <w:vAlign w:val="center"/>
          </w:tcPr>
          <w:p w:rsidR="009D1905" w:rsidRPr="008C0100" w:rsidRDefault="009D1905" w:rsidP="009D1905">
            <w:pPr>
              <w:rPr>
                <w:bCs/>
              </w:rPr>
            </w:pPr>
            <w:r w:rsidRPr="008C0100">
              <w:t xml:space="preserve">Протокол от 06.06.2012 г.; Копие от </w:t>
            </w:r>
            <w:r w:rsidRPr="008C0100">
              <w:rPr>
                <w:bCs/>
              </w:rPr>
              <w:t>„Профил на купува</w:t>
            </w:r>
            <w:r w:rsidR="00F46ACD" w:rsidRPr="008C0100">
              <w:rPr>
                <w:bCs/>
              </w:rPr>
              <w:t>ча” - обществени поръчки на МРР</w:t>
            </w:r>
            <w:r w:rsidRPr="008C0100">
              <w:rPr>
                <w:bCs/>
              </w:rPr>
              <w:t xml:space="preserve"> и </w:t>
            </w:r>
            <w:r w:rsidR="00F46ACD" w:rsidRPr="008C0100">
              <w:rPr>
                <w:bCs/>
              </w:rPr>
              <w:t xml:space="preserve">Портала за обществени поръчки на </w:t>
            </w:r>
            <w:r w:rsidRPr="008C0100">
              <w:rPr>
                <w:bCs/>
              </w:rPr>
              <w:t xml:space="preserve">АОП от 29.05.2012 г. </w:t>
            </w:r>
          </w:p>
          <w:p w:rsidR="002B6594" w:rsidRPr="008C0100" w:rsidRDefault="009D1905" w:rsidP="005139F9">
            <w:r w:rsidRPr="008C0100">
              <w:t xml:space="preserve">към </w:t>
            </w:r>
            <w:r w:rsidRPr="008C0100">
              <w:rPr>
                <w:b/>
              </w:rPr>
              <w:t xml:space="preserve">обществена поръчка </w:t>
            </w:r>
            <w:r w:rsidRPr="008C0100">
              <w:rPr>
                <w:b/>
                <w:lang w:val="ru-RU"/>
              </w:rPr>
              <w:t>(07-12-0</w:t>
            </w:r>
            <w:r w:rsidRPr="008C0100">
              <w:rPr>
                <w:b/>
              </w:rPr>
              <w:t>6</w:t>
            </w:r>
            <w:r w:rsidRPr="008C0100">
              <w:rPr>
                <w:b/>
                <w:lang w:val="ru-RU"/>
              </w:rPr>
              <w:t>9)</w:t>
            </w:r>
            <w:r w:rsidRPr="008C0100">
              <w:rPr>
                <w:b/>
              </w:rPr>
              <w:t>,</w:t>
            </w:r>
            <w:r w:rsidRPr="008C0100">
              <w:t xml:space="preserve"> възложена</w:t>
            </w:r>
            <w:r w:rsidRPr="008C0100">
              <w:rPr>
                <w:lang w:val="ru-RU"/>
              </w:rPr>
              <w:t xml:space="preserve"> </w:t>
            </w:r>
            <w:r w:rsidRPr="008C0100">
              <w:t>чрез публична покана</w:t>
            </w:r>
            <w:r w:rsidR="0030669D" w:rsidRPr="008C0100">
              <w:t>.</w:t>
            </w:r>
            <w:r w:rsidRPr="008C0100">
              <w:t xml:space="preserve"> </w:t>
            </w:r>
          </w:p>
        </w:tc>
        <w:tc>
          <w:tcPr>
            <w:tcW w:w="1557" w:type="dxa"/>
            <w:tcBorders>
              <w:top w:val="single" w:sz="4" w:space="0" w:color="auto"/>
              <w:left w:val="single" w:sz="4" w:space="0" w:color="auto"/>
              <w:bottom w:val="single" w:sz="4" w:space="0" w:color="auto"/>
              <w:right w:val="single" w:sz="4" w:space="0" w:color="auto"/>
            </w:tcBorders>
            <w:vAlign w:val="center"/>
          </w:tcPr>
          <w:p w:rsidR="002B6594" w:rsidRPr="008C0100" w:rsidRDefault="0030669D" w:rsidP="00D76A95">
            <w:pPr>
              <w:jc w:val="center"/>
            </w:pPr>
            <w:r w:rsidRPr="008C0100">
              <w:t>17</w:t>
            </w:r>
          </w:p>
        </w:tc>
      </w:tr>
      <w:tr w:rsidR="002B6594"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2B6594" w:rsidRPr="008C0100" w:rsidRDefault="00FF1989" w:rsidP="00D76A95">
            <w:pPr>
              <w:jc w:val="center"/>
              <w:rPr>
                <w:bCs/>
              </w:rPr>
            </w:pPr>
            <w:r w:rsidRPr="008C0100">
              <w:rPr>
                <w:bCs/>
              </w:rPr>
              <w:t>34</w:t>
            </w:r>
          </w:p>
        </w:tc>
        <w:tc>
          <w:tcPr>
            <w:tcW w:w="6543" w:type="dxa"/>
            <w:tcBorders>
              <w:top w:val="single" w:sz="4" w:space="0" w:color="auto"/>
              <w:left w:val="single" w:sz="4" w:space="0" w:color="auto"/>
              <w:bottom w:val="single" w:sz="4" w:space="0" w:color="auto"/>
              <w:right w:val="single" w:sz="4" w:space="0" w:color="auto"/>
            </w:tcBorders>
            <w:vAlign w:val="center"/>
          </w:tcPr>
          <w:p w:rsidR="0030669D" w:rsidRPr="008C0100" w:rsidRDefault="0030669D" w:rsidP="0030669D">
            <w:pPr>
              <w:rPr>
                <w:bCs/>
              </w:rPr>
            </w:pPr>
            <w:r w:rsidRPr="008C0100">
              <w:t xml:space="preserve">Копие от </w:t>
            </w:r>
            <w:r w:rsidRPr="008C0100">
              <w:rPr>
                <w:bCs/>
              </w:rPr>
              <w:t xml:space="preserve">„Профил на купувача” - обществени поръчки на МРРБ и АОП от 15.06.2012 г.; </w:t>
            </w:r>
            <w:r w:rsidRPr="008C0100">
              <w:t>Протокол от 28.06.2012 г.</w:t>
            </w:r>
            <w:r w:rsidRPr="008C0100">
              <w:rPr>
                <w:bCs/>
              </w:rPr>
              <w:t xml:space="preserve"> </w:t>
            </w:r>
          </w:p>
          <w:p w:rsidR="002B6594" w:rsidRPr="008C0100" w:rsidRDefault="0030669D" w:rsidP="0030669D">
            <w:r w:rsidRPr="008C0100">
              <w:t xml:space="preserve">към </w:t>
            </w:r>
            <w:r w:rsidRPr="008C0100">
              <w:rPr>
                <w:b/>
              </w:rPr>
              <w:t xml:space="preserve">обществена поръчка </w:t>
            </w:r>
            <w:r w:rsidRPr="008C0100">
              <w:rPr>
                <w:b/>
                <w:lang w:val="ru-RU"/>
              </w:rPr>
              <w:t>(07-12-0</w:t>
            </w:r>
            <w:r w:rsidRPr="008C0100">
              <w:rPr>
                <w:b/>
              </w:rPr>
              <w:t>81</w:t>
            </w:r>
            <w:r w:rsidRPr="008C0100">
              <w:rPr>
                <w:b/>
                <w:lang w:val="ru-RU"/>
              </w:rPr>
              <w:t>)</w:t>
            </w:r>
            <w:r w:rsidRPr="008C0100">
              <w:rPr>
                <w:b/>
              </w:rPr>
              <w:t>,</w:t>
            </w:r>
            <w:r w:rsidRPr="008C0100">
              <w:t xml:space="preserve"> възложена</w:t>
            </w:r>
            <w:r w:rsidRPr="008C0100">
              <w:rPr>
                <w:lang w:val="ru-RU"/>
              </w:rPr>
              <w:t xml:space="preserve"> </w:t>
            </w:r>
            <w:r w:rsidRPr="008C0100">
              <w:t>чрез публична покана.</w:t>
            </w:r>
          </w:p>
        </w:tc>
        <w:tc>
          <w:tcPr>
            <w:tcW w:w="1557" w:type="dxa"/>
            <w:tcBorders>
              <w:top w:val="single" w:sz="4" w:space="0" w:color="auto"/>
              <w:left w:val="single" w:sz="4" w:space="0" w:color="auto"/>
              <w:bottom w:val="single" w:sz="4" w:space="0" w:color="auto"/>
              <w:right w:val="single" w:sz="4" w:space="0" w:color="auto"/>
            </w:tcBorders>
            <w:vAlign w:val="center"/>
          </w:tcPr>
          <w:p w:rsidR="002B6594" w:rsidRPr="008C0100" w:rsidRDefault="0030669D" w:rsidP="00D76A95">
            <w:pPr>
              <w:jc w:val="center"/>
            </w:pPr>
            <w:r w:rsidRPr="008C0100">
              <w:t>12</w:t>
            </w:r>
          </w:p>
        </w:tc>
      </w:tr>
      <w:tr w:rsidR="002B6594"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2B6594" w:rsidRPr="008C0100" w:rsidRDefault="00FF1989" w:rsidP="00D76A95">
            <w:pPr>
              <w:jc w:val="center"/>
              <w:rPr>
                <w:bCs/>
              </w:rPr>
            </w:pPr>
            <w:r w:rsidRPr="008C0100">
              <w:rPr>
                <w:bCs/>
              </w:rPr>
              <w:t>35</w:t>
            </w:r>
          </w:p>
        </w:tc>
        <w:tc>
          <w:tcPr>
            <w:tcW w:w="6543" w:type="dxa"/>
            <w:tcBorders>
              <w:top w:val="single" w:sz="4" w:space="0" w:color="auto"/>
              <w:left w:val="single" w:sz="4" w:space="0" w:color="auto"/>
              <w:bottom w:val="single" w:sz="4" w:space="0" w:color="auto"/>
              <w:right w:val="single" w:sz="4" w:space="0" w:color="auto"/>
            </w:tcBorders>
            <w:vAlign w:val="center"/>
          </w:tcPr>
          <w:p w:rsidR="0030669D" w:rsidRPr="008C0100" w:rsidRDefault="0030669D" w:rsidP="00840414">
            <w:r w:rsidRPr="008C0100">
              <w:t xml:space="preserve">Копие от </w:t>
            </w:r>
            <w:r w:rsidRPr="008C0100">
              <w:rPr>
                <w:bCs/>
              </w:rPr>
              <w:t>„Профил на купува</w:t>
            </w:r>
            <w:r w:rsidR="00F46ACD" w:rsidRPr="008C0100">
              <w:rPr>
                <w:bCs/>
              </w:rPr>
              <w:t>ча” - обществени поръчки на МРР</w:t>
            </w:r>
            <w:r w:rsidRPr="008C0100">
              <w:rPr>
                <w:bCs/>
              </w:rPr>
              <w:t xml:space="preserve"> и </w:t>
            </w:r>
            <w:r w:rsidR="00840414" w:rsidRPr="008C0100">
              <w:rPr>
                <w:bCs/>
              </w:rPr>
              <w:t xml:space="preserve">Портала за обществени поръчки на </w:t>
            </w:r>
            <w:r w:rsidRPr="008C0100">
              <w:rPr>
                <w:bCs/>
              </w:rPr>
              <w:t xml:space="preserve">АОП от 26.06.2012 г.; </w:t>
            </w:r>
            <w:r w:rsidRPr="008C0100">
              <w:t xml:space="preserve">Протокол от 18.07.2012 г. към </w:t>
            </w:r>
            <w:r w:rsidRPr="008C0100">
              <w:rPr>
                <w:b/>
              </w:rPr>
              <w:t xml:space="preserve">обществена поръчка </w:t>
            </w:r>
            <w:r w:rsidRPr="008C0100">
              <w:rPr>
                <w:b/>
                <w:lang w:val="ru-RU"/>
              </w:rPr>
              <w:t>(07-12-0</w:t>
            </w:r>
            <w:r w:rsidRPr="008C0100">
              <w:rPr>
                <w:b/>
              </w:rPr>
              <w:t>75</w:t>
            </w:r>
            <w:r w:rsidRPr="008C0100">
              <w:rPr>
                <w:b/>
                <w:lang w:val="ru-RU"/>
              </w:rPr>
              <w:t>)</w:t>
            </w:r>
            <w:r w:rsidRPr="008C0100">
              <w:t>, възложен</w:t>
            </w:r>
            <w:r w:rsidR="005139F9" w:rsidRPr="008C0100">
              <w:t>а</w:t>
            </w:r>
            <w:r w:rsidRPr="008C0100">
              <w:rPr>
                <w:lang w:val="ru-RU"/>
              </w:rPr>
              <w:t xml:space="preserve"> </w:t>
            </w:r>
            <w:r w:rsidRPr="008C0100">
              <w:t>чрез публична покана</w:t>
            </w:r>
            <w:r w:rsidR="005139F9" w:rsidRPr="008C0100">
              <w:t>.</w:t>
            </w:r>
          </w:p>
        </w:tc>
        <w:tc>
          <w:tcPr>
            <w:tcW w:w="1557" w:type="dxa"/>
            <w:tcBorders>
              <w:top w:val="single" w:sz="4" w:space="0" w:color="auto"/>
              <w:left w:val="single" w:sz="4" w:space="0" w:color="auto"/>
              <w:bottom w:val="single" w:sz="4" w:space="0" w:color="auto"/>
              <w:right w:val="single" w:sz="4" w:space="0" w:color="auto"/>
            </w:tcBorders>
            <w:vAlign w:val="center"/>
          </w:tcPr>
          <w:p w:rsidR="002B6594" w:rsidRPr="008C0100" w:rsidRDefault="0030669D" w:rsidP="00D76A95">
            <w:pPr>
              <w:jc w:val="center"/>
            </w:pPr>
            <w:r w:rsidRPr="008C0100">
              <w:t>6</w:t>
            </w:r>
          </w:p>
        </w:tc>
      </w:tr>
      <w:tr w:rsidR="002B6594"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2B6594" w:rsidRPr="008C0100" w:rsidRDefault="00FF1989" w:rsidP="00D76A95">
            <w:pPr>
              <w:jc w:val="center"/>
              <w:rPr>
                <w:bCs/>
              </w:rPr>
            </w:pPr>
            <w:r w:rsidRPr="008C0100">
              <w:rPr>
                <w:bCs/>
              </w:rPr>
              <w:t>36</w:t>
            </w:r>
          </w:p>
        </w:tc>
        <w:tc>
          <w:tcPr>
            <w:tcW w:w="6543" w:type="dxa"/>
            <w:tcBorders>
              <w:top w:val="single" w:sz="4" w:space="0" w:color="auto"/>
              <w:left w:val="single" w:sz="4" w:space="0" w:color="auto"/>
              <w:bottom w:val="single" w:sz="4" w:space="0" w:color="auto"/>
              <w:right w:val="single" w:sz="4" w:space="0" w:color="auto"/>
            </w:tcBorders>
            <w:vAlign w:val="center"/>
          </w:tcPr>
          <w:p w:rsidR="0030669D" w:rsidRPr="008C0100" w:rsidRDefault="0030669D" w:rsidP="005139F9">
            <w:r w:rsidRPr="008C0100">
              <w:rPr>
                <w:bCs/>
              </w:rPr>
              <w:t xml:space="preserve">Протоколи №1/06.08.2012 г.; №2/13.08.2012 г. и №3/15.08.2012г.; </w:t>
            </w:r>
            <w:r w:rsidRPr="008C0100">
              <w:t xml:space="preserve">Копие от </w:t>
            </w:r>
            <w:r w:rsidRPr="008C0100">
              <w:rPr>
                <w:bCs/>
              </w:rPr>
              <w:t xml:space="preserve">„Профил на купувача” - обществени поръчки на МРРБ и </w:t>
            </w:r>
            <w:r w:rsidR="00840414" w:rsidRPr="008C0100">
              <w:rPr>
                <w:bCs/>
              </w:rPr>
              <w:t xml:space="preserve">Портала за обществени поръчки на </w:t>
            </w:r>
            <w:r w:rsidRPr="008C0100">
              <w:rPr>
                <w:bCs/>
              </w:rPr>
              <w:t xml:space="preserve">АОП от 19.07.2012 г. </w:t>
            </w:r>
            <w:r w:rsidRPr="008C0100">
              <w:rPr>
                <w:b/>
                <w:bCs/>
              </w:rPr>
              <w:t xml:space="preserve">към обществена поръчка </w:t>
            </w:r>
            <w:r w:rsidRPr="008C0100">
              <w:rPr>
                <w:b/>
                <w:bCs/>
                <w:lang w:val="ru-RU"/>
              </w:rPr>
              <w:t>(07-12-0</w:t>
            </w:r>
            <w:r w:rsidRPr="008C0100">
              <w:rPr>
                <w:b/>
                <w:bCs/>
              </w:rPr>
              <w:t>92</w:t>
            </w:r>
            <w:r w:rsidRPr="008C0100">
              <w:rPr>
                <w:b/>
                <w:bCs/>
                <w:lang w:val="ru-RU"/>
              </w:rPr>
              <w:t>)</w:t>
            </w:r>
            <w:r w:rsidRPr="008C0100">
              <w:rPr>
                <w:b/>
                <w:bCs/>
              </w:rPr>
              <w:t>,</w:t>
            </w:r>
            <w:r w:rsidRPr="008C0100">
              <w:rPr>
                <w:bCs/>
              </w:rPr>
              <w:t xml:space="preserve"> възложен</w:t>
            </w:r>
            <w:r w:rsidR="005139F9" w:rsidRPr="008C0100">
              <w:rPr>
                <w:bCs/>
              </w:rPr>
              <w:t>а</w:t>
            </w:r>
            <w:r w:rsidRPr="008C0100">
              <w:rPr>
                <w:bCs/>
                <w:lang w:val="ru-RU"/>
              </w:rPr>
              <w:t xml:space="preserve"> </w:t>
            </w:r>
            <w:r w:rsidRPr="008C0100">
              <w:rPr>
                <w:bCs/>
              </w:rPr>
              <w:t xml:space="preserve">чрез публична покана </w:t>
            </w:r>
          </w:p>
        </w:tc>
        <w:tc>
          <w:tcPr>
            <w:tcW w:w="1557" w:type="dxa"/>
            <w:tcBorders>
              <w:top w:val="single" w:sz="4" w:space="0" w:color="auto"/>
              <w:left w:val="single" w:sz="4" w:space="0" w:color="auto"/>
              <w:bottom w:val="single" w:sz="4" w:space="0" w:color="auto"/>
              <w:right w:val="single" w:sz="4" w:space="0" w:color="auto"/>
            </w:tcBorders>
            <w:vAlign w:val="center"/>
          </w:tcPr>
          <w:p w:rsidR="002B6594" w:rsidRPr="008C0100" w:rsidRDefault="0030669D" w:rsidP="00D76A95">
            <w:pPr>
              <w:jc w:val="center"/>
            </w:pPr>
            <w:r w:rsidRPr="008C0100">
              <w:t>3</w:t>
            </w:r>
            <w:r w:rsidR="00141980" w:rsidRPr="008C0100">
              <w:t>7</w:t>
            </w:r>
          </w:p>
        </w:tc>
      </w:tr>
      <w:tr w:rsidR="002B6594"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2B6594" w:rsidRPr="008C0100" w:rsidRDefault="00FF1989" w:rsidP="00D76A95">
            <w:pPr>
              <w:jc w:val="center"/>
              <w:rPr>
                <w:bCs/>
              </w:rPr>
            </w:pPr>
            <w:r w:rsidRPr="008C0100">
              <w:rPr>
                <w:bCs/>
              </w:rPr>
              <w:t>37</w:t>
            </w:r>
          </w:p>
        </w:tc>
        <w:tc>
          <w:tcPr>
            <w:tcW w:w="6543" w:type="dxa"/>
            <w:tcBorders>
              <w:top w:val="single" w:sz="4" w:space="0" w:color="auto"/>
              <w:left w:val="single" w:sz="4" w:space="0" w:color="auto"/>
              <w:bottom w:val="single" w:sz="4" w:space="0" w:color="auto"/>
              <w:right w:val="single" w:sz="4" w:space="0" w:color="auto"/>
            </w:tcBorders>
            <w:vAlign w:val="center"/>
          </w:tcPr>
          <w:p w:rsidR="002B6594" w:rsidRPr="008C0100" w:rsidRDefault="0030669D" w:rsidP="00FF1989">
            <w:r w:rsidRPr="008C0100">
              <w:t xml:space="preserve">Копие от </w:t>
            </w:r>
            <w:r w:rsidRPr="008C0100">
              <w:rPr>
                <w:bCs/>
              </w:rPr>
              <w:t xml:space="preserve">„Профил на купувача” - обществени поръчки на МРРБ и АОП от 30.08.2012 г.; </w:t>
            </w:r>
            <w:r w:rsidRPr="008C0100">
              <w:t>Протокол от 18.09.2012 г.</w:t>
            </w:r>
            <w:r w:rsidRPr="008C0100">
              <w:rPr>
                <w:bCs/>
              </w:rPr>
              <w:t xml:space="preserve"> </w:t>
            </w:r>
            <w:r w:rsidRPr="008C0100">
              <w:rPr>
                <w:b/>
                <w:bCs/>
              </w:rPr>
              <w:t xml:space="preserve">към обществена поръчка </w:t>
            </w:r>
            <w:r w:rsidRPr="008C0100">
              <w:rPr>
                <w:b/>
                <w:bCs/>
                <w:lang w:val="ru-RU"/>
              </w:rPr>
              <w:t>(07-12-</w:t>
            </w:r>
            <w:r w:rsidRPr="008C0100">
              <w:rPr>
                <w:b/>
                <w:bCs/>
              </w:rPr>
              <w:t>10</w:t>
            </w:r>
            <w:r w:rsidRPr="008C0100">
              <w:rPr>
                <w:b/>
                <w:bCs/>
                <w:lang w:val="ru-RU"/>
              </w:rPr>
              <w:t>9)</w:t>
            </w:r>
            <w:r w:rsidRPr="008C0100">
              <w:rPr>
                <w:b/>
                <w:bCs/>
              </w:rPr>
              <w:t>,</w:t>
            </w:r>
            <w:r w:rsidRPr="008C0100">
              <w:rPr>
                <w:bCs/>
              </w:rPr>
              <w:t xml:space="preserve"> възложен</w:t>
            </w:r>
            <w:r w:rsidR="00FF1989" w:rsidRPr="008C0100">
              <w:rPr>
                <w:bCs/>
              </w:rPr>
              <w:t>а</w:t>
            </w:r>
            <w:r w:rsidRPr="008C0100">
              <w:rPr>
                <w:bCs/>
                <w:lang w:val="ru-RU"/>
              </w:rPr>
              <w:t xml:space="preserve"> </w:t>
            </w:r>
            <w:r w:rsidRPr="008C0100">
              <w:rPr>
                <w:bCs/>
              </w:rPr>
              <w:t>чрез публична покана</w:t>
            </w:r>
            <w:r w:rsidR="00FF1989" w:rsidRPr="008C0100">
              <w:rPr>
                <w:bCs/>
              </w:rPr>
              <w:t>.</w:t>
            </w:r>
            <w:r w:rsidRPr="008C0100">
              <w:rPr>
                <w:bCs/>
              </w:rPr>
              <w:t xml:space="preserve"> </w:t>
            </w:r>
          </w:p>
        </w:tc>
        <w:tc>
          <w:tcPr>
            <w:tcW w:w="1557" w:type="dxa"/>
            <w:tcBorders>
              <w:top w:val="single" w:sz="4" w:space="0" w:color="auto"/>
              <w:left w:val="single" w:sz="4" w:space="0" w:color="auto"/>
              <w:bottom w:val="single" w:sz="4" w:space="0" w:color="auto"/>
              <w:right w:val="single" w:sz="4" w:space="0" w:color="auto"/>
            </w:tcBorders>
            <w:vAlign w:val="center"/>
          </w:tcPr>
          <w:p w:rsidR="002B6594" w:rsidRPr="008C0100" w:rsidRDefault="0030669D" w:rsidP="00D76A95">
            <w:pPr>
              <w:jc w:val="center"/>
            </w:pPr>
            <w:r w:rsidRPr="008C0100">
              <w:t>13</w:t>
            </w:r>
          </w:p>
        </w:tc>
      </w:tr>
      <w:tr w:rsidR="002B6594"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2B6594" w:rsidRPr="008C0100" w:rsidRDefault="00FF1989" w:rsidP="00D76A95">
            <w:pPr>
              <w:jc w:val="center"/>
              <w:rPr>
                <w:bCs/>
              </w:rPr>
            </w:pPr>
            <w:r w:rsidRPr="008C0100">
              <w:rPr>
                <w:bCs/>
              </w:rPr>
              <w:t>38</w:t>
            </w:r>
          </w:p>
        </w:tc>
        <w:tc>
          <w:tcPr>
            <w:tcW w:w="6543" w:type="dxa"/>
            <w:tcBorders>
              <w:top w:val="single" w:sz="4" w:space="0" w:color="auto"/>
              <w:left w:val="single" w:sz="4" w:space="0" w:color="auto"/>
              <w:bottom w:val="single" w:sz="4" w:space="0" w:color="auto"/>
              <w:right w:val="single" w:sz="4" w:space="0" w:color="auto"/>
            </w:tcBorders>
            <w:vAlign w:val="center"/>
          </w:tcPr>
          <w:p w:rsidR="002B6594" w:rsidRPr="008C0100" w:rsidRDefault="0030669D" w:rsidP="007E58BE">
            <w:r w:rsidRPr="008C0100">
              <w:t xml:space="preserve">Копие от </w:t>
            </w:r>
            <w:r w:rsidRPr="008C0100">
              <w:rPr>
                <w:bCs/>
              </w:rPr>
              <w:t>„Профил на купува</w:t>
            </w:r>
            <w:r w:rsidR="00840414" w:rsidRPr="008C0100">
              <w:rPr>
                <w:bCs/>
              </w:rPr>
              <w:t>ча” - обществени поръчки на МРР</w:t>
            </w:r>
            <w:r w:rsidRPr="008C0100">
              <w:rPr>
                <w:bCs/>
              </w:rPr>
              <w:t xml:space="preserve"> и </w:t>
            </w:r>
            <w:r w:rsidR="00840414" w:rsidRPr="008C0100">
              <w:rPr>
                <w:bCs/>
              </w:rPr>
              <w:t xml:space="preserve">Портала за обществени поръчки на </w:t>
            </w:r>
            <w:r w:rsidRPr="008C0100">
              <w:rPr>
                <w:bCs/>
              </w:rPr>
              <w:t xml:space="preserve">АОП от 27.09.2012 г.; </w:t>
            </w:r>
            <w:r w:rsidRPr="008C0100">
              <w:t xml:space="preserve">Протокол от 08.10.2012 г. </w:t>
            </w:r>
            <w:r w:rsidRPr="008C0100">
              <w:rPr>
                <w:b/>
                <w:bCs/>
              </w:rPr>
              <w:t xml:space="preserve">към обществена поръчка </w:t>
            </w:r>
            <w:r w:rsidRPr="008C0100">
              <w:rPr>
                <w:b/>
                <w:bCs/>
                <w:lang w:val="ru-RU"/>
              </w:rPr>
              <w:t>(07-12-</w:t>
            </w:r>
            <w:r w:rsidRPr="008C0100">
              <w:rPr>
                <w:b/>
                <w:bCs/>
              </w:rPr>
              <w:t>122</w:t>
            </w:r>
            <w:r w:rsidRPr="008C0100">
              <w:rPr>
                <w:b/>
                <w:bCs/>
                <w:lang w:val="ru-RU"/>
              </w:rPr>
              <w:t>)</w:t>
            </w:r>
            <w:r w:rsidRPr="008C0100">
              <w:rPr>
                <w:b/>
                <w:bCs/>
              </w:rPr>
              <w:t>,</w:t>
            </w:r>
            <w:r w:rsidRPr="008C0100">
              <w:rPr>
                <w:bCs/>
              </w:rPr>
              <w:t xml:space="preserve"> възложен</w:t>
            </w:r>
            <w:r w:rsidR="00FF1989" w:rsidRPr="008C0100">
              <w:rPr>
                <w:bCs/>
              </w:rPr>
              <w:t>а</w:t>
            </w:r>
            <w:r w:rsidRPr="008C0100">
              <w:rPr>
                <w:bCs/>
                <w:lang w:val="ru-RU"/>
              </w:rPr>
              <w:t xml:space="preserve"> </w:t>
            </w:r>
            <w:r w:rsidRPr="008C0100">
              <w:rPr>
                <w:bCs/>
              </w:rPr>
              <w:t>чрез публична покана</w:t>
            </w:r>
            <w:r w:rsidR="00FF1989" w:rsidRPr="008C0100">
              <w:rPr>
                <w:bCs/>
              </w:rPr>
              <w:t>.</w:t>
            </w:r>
          </w:p>
        </w:tc>
        <w:tc>
          <w:tcPr>
            <w:tcW w:w="1557" w:type="dxa"/>
            <w:tcBorders>
              <w:top w:val="single" w:sz="4" w:space="0" w:color="auto"/>
              <w:left w:val="single" w:sz="4" w:space="0" w:color="auto"/>
              <w:bottom w:val="single" w:sz="4" w:space="0" w:color="auto"/>
              <w:right w:val="single" w:sz="4" w:space="0" w:color="auto"/>
            </w:tcBorders>
            <w:vAlign w:val="center"/>
          </w:tcPr>
          <w:p w:rsidR="002B6594" w:rsidRPr="008C0100" w:rsidRDefault="0030669D" w:rsidP="00D76A95">
            <w:pPr>
              <w:jc w:val="center"/>
            </w:pPr>
            <w:r w:rsidRPr="008C0100">
              <w:t>9</w:t>
            </w:r>
          </w:p>
        </w:tc>
      </w:tr>
      <w:tr w:rsidR="002B6594"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2B6594" w:rsidRPr="008C0100" w:rsidRDefault="00FF1989" w:rsidP="00D76A95">
            <w:pPr>
              <w:jc w:val="center"/>
              <w:rPr>
                <w:bCs/>
              </w:rPr>
            </w:pPr>
            <w:r w:rsidRPr="008C0100">
              <w:rPr>
                <w:bCs/>
              </w:rPr>
              <w:t>39</w:t>
            </w:r>
          </w:p>
        </w:tc>
        <w:tc>
          <w:tcPr>
            <w:tcW w:w="6543" w:type="dxa"/>
            <w:tcBorders>
              <w:top w:val="single" w:sz="4" w:space="0" w:color="auto"/>
              <w:left w:val="single" w:sz="4" w:space="0" w:color="auto"/>
              <w:bottom w:val="single" w:sz="4" w:space="0" w:color="auto"/>
              <w:right w:val="single" w:sz="4" w:space="0" w:color="auto"/>
            </w:tcBorders>
            <w:vAlign w:val="center"/>
          </w:tcPr>
          <w:p w:rsidR="002B6594" w:rsidRPr="008C0100" w:rsidRDefault="0030669D" w:rsidP="00FF1989">
            <w:r w:rsidRPr="008C0100">
              <w:t xml:space="preserve">Копие от </w:t>
            </w:r>
            <w:r w:rsidRPr="008C0100">
              <w:rPr>
                <w:bCs/>
              </w:rPr>
              <w:t>„Профил на купува</w:t>
            </w:r>
            <w:r w:rsidR="003152EC" w:rsidRPr="008C0100">
              <w:rPr>
                <w:bCs/>
              </w:rPr>
              <w:t>ча” - обществени поръчки на МРР</w:t>
            </w:r>
            <w:r w:rsidRPr="008C0100">
              <w:rPr>
                <w:bCs/>
              </w:rPr>
              <w:t xml:space="preserve"> и </w:t>
            </w:r>
            <w:r w:rsidR="003152EC" w:rsidRPr="008C0100">
              <w:rPr>
                <w:bCs/>
              </w:rPr>
              <w:t xml:space="preserve">Портала за обществени поръчки на </w:t>
            </w:r>
            <w:r w:rsidRPr="008C0100">
              <w:rPr>
                <w:bCs/>
              </w:rPr>
              <w:t xml:space="preserve">АОП от 09.10.2012 г.; </w:t>
            </w:r>
            <w:r w:rsidRPr="008C0100">
              <w:t xml:space="preserve">Протокол от 17.10.2012 г . </w:t>
            </w:r>
            <w:r w:rsidRPr="008C0100">
              <w:rPr>
                <w:b/>
              </w:rPr>
              <w:t xml:space="preserve">към обществена поръчка </w:t>
            </w:r>
            <w:r w:rsidRPr="008C0100">
              <w:rPr>
                <w:b/>
                <w:lang w:val="ru-RU"/>
              </w:rPr>
              <w:t>(07-12-</w:t>
            </w:r>
            <w:r w:rsidRPr="008C0100">
              <w:rPr>
                <w:b/>
              </w:rPr>
              <w:t>129</w:t>
            </w:r>
            <w:r w:rsidRPr="008C0100">
              <w:rPr>
                <w:b/>
                <w:lang w:val="ru-RU"/>
              </w:rPr>
              <w:t>)</w:t>
            </w:r>
            <w:r w:rsidRPr="008C0100">
              <w:rPr>
                <w:b/>
              </w:rPr>
              <w:t>,</w:t>
            </w:r>
            <w:r w:rsidRPr="008C0100">
              <w:t xml:space="preserve"> възложен</w:t>
            </w:r>
            <w:r w:rsidR="00FF1989" w:rsidRPr="008C0100">
              <w:t>а</w:t>
            </w:r>
            <w:r w:rsidRPr="008C0100">
              <w:rPr>
                <w:lang w:val="ru-RU"/>
              </w:rPr>
              <w:t xml:space="preserve"> </w:t>
            </w:r>
            <w:r w:rsidRPr="008C0100">
              <w:t>чрез публична покана</w:t>
            </w:r>
            <w:r w:rsidR="00FF1989" w:rsidRPr="008C0100">
              <w:t>.</w:t>
            </w:r>
          </w:p>
        </w:tc>
        <w:tc>
          <w:tcPr>
            <w:tcW w:w="1557" w:type="dxa"/>
            <w:tcBorders>
              <w:top w:val="single" w:sz="4" w:space="0" w:color="auto"/>
              <w:left w:val="single" w:sz="4" w:space="0" w:color="auto"/>
              <w:bottom w:val="single" w:sz="4" w:space="0" w:color="auto"/>
              <w:right w:val="single" w:sz="4" w:space="0" w:color="auto"/>
            </w:tcBorders>
            <w:vAlign w:val="center"/>
          </w:tcPr>
          <w:p w:rsidR="002B6594" w:rsidRPr="008C0100" w:rsidRDefault="0030669D" w:rsidP="00D76A95">
            <w:pPr>
              <w:jc w:val="center"/>
            </w:pPr>
            <w:r w:rsidRPr="008C0100">
              <w:t>12</w:t>
            </w:r>
          </w:p>
        </w:tc>
      </w:tr>
      <w:tr w:rsidR="002B6594"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2B6594" w:rsidRPr="008C0100" w:rsidRDefault="00FF1989" w:rsidP="00D76A95">
            <w:pPr>
              <w:jc w:val="center"/>
              <w:rPr>
                <w:bCs/>
              </w:rPr>
            </w:pPr>
            <w:r w:rsidRPr="008C0100">
              <w:rPr>
                <w:bCs/>
              </w:rPr>
              <w:t>40</w:t>
            </w:r>
          </w:p>
        </w:tc>
        <w:tc>
          <w:tcPr>
            <w:tcW w:w="6543" w:type="dxa"/>
            <w:tcBorders>
              <w:top w:val="single" w:sz="4" w:space="0" w:color="auto"/>
              <w:left w:val="single" w:sz="4" w:space="0" w:color="auto"/>
              <w:bottom w:val="single" w:sz="4" w:space="0" w:color="auto"/>
              <w:right w:val="single" w:sz="4" w:space="0" w:color="auto"/>
            </w:tcBorders>
            <w:vAlign w:val="center"/>
          </w:tcPr>
          <w:p w:rsidR="002B6594" w:rsidRPr="008C0100" w:rsidRDefault="005139F9" w:rsidP="00FF1989">
            <w:r w:rsidRPr="008C0100">
              <w:t xml:space="preserve">Копие от </w:t>
            </w:r>
            <w:r w:rsidRPr="008C0100">
              <w:rPr>
                <w:bCs/>
              </w:rPr>
              <w:t>„Профил на купува</w:t>
            </w:r>
            <w:r w:rsidR="00E060CB" w:rsidRPr="008C0100">
              <w:rPr>
                <w:bCs/>
              </w:rPr>
              <w:t>ча” - обществени поръчки на МРР</w:t>
            </w:r>
            <w:r w:rsidRPr="008C0100">
              <w:rPr>
                <w:bCs/>
              </w:rPr>
              <w:t xml:space="preserve"> и </w:t>
            </w:r>
            <w:r w:rsidR="003152EC" w:rsidRPr="008C0100">
              <w:rPr>
                <w:bCs/>
              </w:rPr>
              <w:t xml:space="preserve">Портала за обществени поръчки на </w:t>
            </w:r>
            <w:r w:rsidRPr="008C0100">
              <w:rPr>
                <w:bCs/>
              </w:rPr>
              <w:t xml:space="preserve">АОП от </w:t>
            </w:r>
            <w:r w:rsidRPr="008C0100">
              <w:rPr>
                <w:bCs/>
              </w:rPr>
              <w:lastRenderedPageBreak/>
              <w:t xml:space="preserve">05.12.2012 г.; </w:t>
            </w:r>
            <w:r w:rsidRPr="008C0100">
              <w:t xml:space="preserve">Протокол от 10.01.2013 г. към </w:t>
            </w:r>
            <w:r w:rsidRPr="008C0100">
              <w:rPr>
                <w:b/>
              </w:rPr>
              <w:t xml:space="preserve">обществена поръчка </w:t>
            </w:r>
            <w:r w:rsidRPr="008C0100">
              <w:rPr>
                <w:b/>
                <w:lang w:val="ru-RU"/>
              </w:rPr>
              <w:t>(07-12-</w:t>
            </w:r>
            <w:r w:rsidRPr="008C0100">
              <w:rPr>
                <w:b/>
              </w:rPr>
              <w:t>140</w:t>
            </w:r>
            <w:r w:rsidRPr="008C0100">
              <w:rPr>
                <w:b/>
                <w:lang w:val="ru-RU"/>
              </w:rPr>
              <w:t>)</w:t>
            </w:r>
            <w:r w:rsidRPr="008C0100">
              <w:rPr>
                <w:b/>
              </w:rPr>
              <w:t>,</w:t>
            </w:r>
            <w:r w:rsidRPr="008C0100">
              <w:t xml:space="preserve"> възложен</w:t>
            </w:r>
            <w:r w:rsidR="00FF1989" w:rsidRPr="008C0100">
              <w:t>а</w:t>
            </w:r>
            <w:r w:rsidRPr="008C0100">
              <w:rPr>
                <w:lang w:val="ru-RU"/>
              </w:rPr>
              <w:t xml:space="preserve"> </w:t>
            </w:r>
            <w:r w:rsidRPr="008C0100">
              <w:t>чрез публична покана</w:t>
            </w:r>
            <w:r w:rsidR="00FF1989" w:rsidRPr="008C0100">
              <w:t>.</w:t>
            </w:r>
            <w:r w:rsidRPr="008C0100">
              <w:t xml:space="preserve"> </w:t>
            </w:r>
          </w:p>
        </w:tc>
        <w:tc>
          <w:tcPr>
            <w:tcW w:w="1557" w:type="dxa"/>
            <w:tcBorders>
              <w:top w:val="single" w:sz="4" w:space="0" w:color="auto"/>
              <w:left w:val="single" w:sz="4" w:space="0" w:color="auto"/>
              <w:bottom w:val="single" w:sz="4" w:space="0" w:color="auto"/>
              <w:right w:val="single" w:sz="4" w:space="0" w:color="auto"/>
            </w:tcBorders>
            <w:vAlign w:val="center"/>
          </w:tcPr>
          <w:p w:rsidR="002B6594" w:rsidRPr="008C0100" w:rsidRDefault="005139F9" w:rsidP="00D76A95">
            <w:pPr>
              <w:jc w:val="center"/>
            </w:pPr>
            <w:r w:rsidRPr="008C0100">
              <w:lastRenderedPageBreak/>
              <w:t>16</w:t>
            </w:r>
          </w:p>
        </w:tc>
      </w:tr>
      <w:tr w:rsidR="005139F9"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5139F9" w:rsidRPr="008C0100" w:rsidRDefault="00FF1989" w:rsidP="00D76A95">
            <w:pPr>
              <w:jc w:val="center"/>
              <w:rPr>
                <w:bCs/>
              </w:rPr>
            </w:pPr>
            <w:r w:rsidRPr="008C0100">
              <w:rPr>
                <w:bCs/>
              </w:rPr>
              <w:lastRenderedPageBreak/>
              <w:t>41</w:t>
            </w:r>
          </w:p>
        </w:tc>
        <w:tc>
          <w:tcPr>
            <w:tcW w:w="6543" w:type="dxa"/>
            <w:tcBorders>
              <w:top w:val="single" w:sz="4" w:space="0" w:color="auto"/>
              <w:left w:val="single" w:sz="4" w:space="0" w:color="auto"/>
              <w:bottom w:val="single" w:sz="4" w:space="0" w:color="auto"/>
              <w:right w:val="single" w:sz="4" w:space="0" w:color="auto"/>
            </w:tcBorders>
            <w:vAlign w:val="center"/>
          </w:tcPr>
          <w:p w:rsidR="005139F9" w:rsidRPr="008C0100" w:rsidRDefault="005139F9" w:rsidP="005139F9">
            <w:r w:rsidRPr="008C0100">
              <w:t xml:space="preserve">Копие от </w:t>
            </w:r>
            <w:r w:rsidRPr="008C0100">
              <w:rPr>
                <w:bCs/>
              </w:rPr>
              <w:t>„Профил на купува</w:t>
            </w:r>
            <w:r w:rsidR="003152EC" w:rsidRPr="008C0100">
              <w:rPr>
                <w:bCs/>
              </w:rPr>
              <w:t>ча” - обществени поръчки на МРР</w:t>
            </w:r>
            <w:r w:rsidRPr="008C0100">
              <w:rPr>
                <w:bCs/>
              </w:rPr>
              <w:t xml:space="preserve"> и </w:t>
            </w:r>
            <w:r w:rsidR="003152EC" w:rsidRPr="008C0100">
              <w:rPr>
                <w:bCs/>
              </w:rPr>
              <w:t xml:space="preserve">Портала за обществени поръчки на </w:t>
            </w:r>
            <w:r w:rsidRPr="008C0100">
              <w:rPr>
                <w:bCs/>
              </w:rPr>
              <w:t>АОП от 26.10.2012 г.; Протокол</w:t>
            </w:r>
            <w:r w:rsidRPr="008C0100">
              <w:rPr>
                <w:b/>
                <w:bCs/>
              </w:rPr>
              <w:t xml:space="preserve"> </w:t>
            </w:r>
            <w:r w:rsidRPr="008C0100">
              <w:rPr>
                <w:bCs/>
              </w:rPr>
              <w:t>от 12.11.2013 г.</w:t>
            </w:r>
          </w:p>
          <w:p w:rsidR="005139F9" w:rsidRPr="008C0100" w:rsidRDefault="005139F9" w:rsidP="00FF1989">
            <w:r w:rsidRPr="008C0100">
              <w:t>към</w:t>
            </w:r>
            <w:r w:rsidRPr="008C0100">
              <w:rPr>
                <w:b/>
              </w:rPr>
              <w:t xml:space="preserve"> обществена поръчка </w:t>
            </w:r>
            <w:r w:rsidRPr="008C0100">
              <w:rPr>
                <w:b/>
                <w:lang w:val="ru-RU"/>
              </w:rPr>
              <w:t>(07-12-</w:t>
            </w:r>
            <w:r w:rsidRPr="008C0100">
              <w:rPr>
                <w:b/>
              </w:rPr>
              <w:t>128</w:t>
            </w:r>
            <w:r w:rsidRPr="008C0100">
              <w:rPr>
                <w:b/>
                <w:lang w:val="ru-RU"/>
              </w:rPr>
              <w:t>)</w:t>
            </w:r>
            <w:r w:rsidRPr="008C0100">
              <w:rPr>
                <w:b/>
              </w:rPr>
              <w:t>,</w:t>
            </w:r>
            <w:r w:rsidRPr="008C0100">
              <w:t xml:space="preserve"> възложен</w:t>
            </w:r>
            <w:r w:rsidR="00FF1989" w:rsidRPr="008C0100">
              <w:t>а</w:t>
            </w:r>
            <w:r w:rsidRPr="008C0100">
              <w:rPr>
                <w:lang w:val="ru-RU"/>
              </w:rPr>
              <w:t xml:space="preserve"> </w:t>
            </w:r>
            <w:r w:rsidRPr="008C0100">
              <w:t>чрез публична покана</w:t>
            </w:r>
            <w:r w:rsidR="00FF1989" w:rsidRPr="008C0100">
              <w:t>.</w:t>
            </w:r>
          </w:p>
        </w:tc>
        <w:tc>
          <w:tcPr>
            <w:tcW w:w="1557" w:type="dxa"/>
            <w:tcBorders>
              <w:top w:val="single" w:sz="4" w:space="0" w:color="auto"/>
              <w:left w:val="single" w:sz="4" w:space="0" w:color="auto"/>
              <w:bottom w:val="single" w:sz="4" w:space="0" w:color="auto"/>
              <w:right w:val="single" w:sz="4" w:space="0" w:color="auto"/>
            </w:tcBorders>
            <w:vAlign w:val="center"/>
          </w:tcPr>
          <w:p w:rsidR="005139F9" w:rsidRPr="008C0100" w:rsidRDefault="005139F9" w:rsidP="00D76A95">
            <w:pPr>
              <w:jc w:val="center"/>
            </w:pPr>
            <w:r w:rsidRPr="008C0100">
              <w:t>16</w:t>
            </w:r>
          </w:p>
        </w:tc>
      </w:tr>
      <w:tr w:rsidR="005139F9"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5139F9" w:rsidRPr="008C0100" w:rsidRDefault="00FF1989" w:rsidP="00D76A95">
            <w:pPr>
              <w:jc w:val="center"/>
              <w:rPr>
                <w:bCs/>
              </w:rPr>
            </w:pPr>
            <w:r w:rsidRPr="008C0100">
              <w:rPr>
                <w:bCs/>
              </w:rPr>
              <w:t>42</w:t>
            </w:r>
          </w:p>
        </w:tc>
        <w:tc>
          <w:tcPr>
            <w:tcW w:w="6543" w:type="dxa"/>
            <w:tcBorders>
              <w:top w:val="single" w:sz="4" w:space="0" w:color="auto"/>
              <w:left w:val="single" w:sz="4" w:space="0" w:color="auto"/>
              <w:bottom w:val="single" w:sz="4" w:space="0" w:color="auto"/>
              <w:right w:val="single" w:sz="4" w:space="0" w:color="auto"/>
            </w:tcBorders>
            <w:vAlign w:val="center"/>
          </w:tcPr>
          <w:p w:rsidR="005139F9" w:rsidRPr="008C0100" w:rsidRDefault="005139F9" w:rsidP="00FF1989">
            <w:r w:rsidRPr="008C0100">
              <w:t xml:space="preserve">Копие от </w:t>
            </w:r>
            <w:r w:rsidRPr="008C0100">
              <w:rPr>
                <w:bCs/>
              </w:rPr>
              <w:t>„Профил на купува</w:t>
            </w:r>
            <w:r w:rsidR="003152EC" w:rsidRPr="008C0100">
              <w:rPr>
                <w:bCs/>
              </w:rPr>
              <w:t>ча” - обществени поръчки на МРР</w:t>
            </w:r>
            <w:r w:rsidRPr="008C0100">
              <w:rPr>
                <w:bCs/>
              </w:rPr>
              <w:t xml:space="preserve"> и </w:t>
            </w:r>
            <w:r w:rsidR="003152EC" w:rsidRPr="008C0100">
              <w:rPr>
                <w:bCs/>
              </w:rPr>
              <w:t xml:space="preserve">Портала за обществени поръчки на </w:t>
            </w:r>
            <w:r w:rsidRPr="008C0100">
              <w:rPr>
                <w:bCs/>
              </w:rPr>
              <w:t>АОП от 29.03.2013 г.; Протокол</w:t>
            </w:r>
            <w:r w:rsidRPr="008C0100">
              <w:rPr>
                <w:b/>
                <w:bCs/>
              </w:rPr>
              <w:t xml:space="preserve"> </w:t>
            </w:r>
            <w:r w:rsidRPr="008C0100">
              <w:rPr>
                <w:bCs/>
              </w:rPr>
              <w:t xml:space="preserve">от 09.04.2013 г. </w:t>
            </w:r>
            <w:r w:rsidRPr="008C0100">
              <w:rPr>
                <w:b/>
                <w:bCs/>
              </w:rPr>
              <w:t xml:space="preserve">към обществена поръчка </w:t>
            </w:r>
            <w:r w:rsidRPr="008C0100">
              <w:rPr>
                <w:b/>
                <w:bCs/>
                <w:lang w:val="ru-RU"/>
              </w:rPr>
              <w:t>(07-1</w:t>
            </w:r>
            <w:r w:rsidRPr="008C0100">
              <w:rPr>
                <w:b/>
                <w:bCs/>
              </w:rPr>
              <w:t>3</w:t>
            </w:r>
            <w:r w:rsidRPr="008C0100">
              <w:rPr>
                <w:b/>
                <w:bCs/>
                <w:lang w:val="ru-RU"/>
              </w:rPr>
              <w:t>-039)</w:t>
            </w:r>
            <w:r w:rsidRPr="008C0100">
              <w:rPr>
                <w:b/>
                <w:bCs/>
              </w:rPr>
              <w:t>,</w:t>
            </w:r>
            <w:r w:rsidRPr="008C0100">
              <w:rPr>
                <w:bCs/>
              </w:rPr>
              <w:t xml:space="preserve"> възложен</w:t>
            </w:r>
            <w:r w:rsidR="00FF1989" w:rsidRPr="008C0100">
              <w:rPr>
                <w:bCs/>
              </w:rPr>
              <w:t>а</w:t>
            </w:r>
            <w:r w:rsidRPr="008C0100">
              <w:rPr>
                <w:bCs/>
                <w:lang w:val="ru-RU"/>
              </w:rPr>
              <w:t xml:space="preserve"> </w:t>
            </w:r>
            <w:r w:rsidRPr="008C0100">
              <w:rPr>
                <w:bCs/>
              </w:rPr>
              <w:t>чрез публична покана</w:t>
            </w:r>
            <w:r w:rsidR="00FF1989" w:rsidRPr="008C0100">
              <w:rPr>
                <w:bCs/>
              </w:rPr>
              <w:t>.</w:t>
            </w:r>
          </w:p>
        </w:tc>
        <w:tc>
          <w:tcPr>
            <w:tcW w:w="1557" w:type="dxa"/>
            <w:tcBorders>
              <w:top w:val="single" w:sz="4" w:space="0" w:color="auto"/>
              <w:left w:val="single" w:sz="4" w:space="0" w:color="auto"/>
              <w:bottom w:val="single" w:sz="4" w:space="0" w:color="auto"/>
              <w:right w:val="single" w:sz="4" w:space="0" w:color="auto"/>
            </w:tcBorders>
            <w:vAlign w:val="center"/>
          </w:tcPr>
          <w:p w:rsidR="005139F9" w:rsidRPr="008C0100" w:rsidRDefault="005139F9" w:rsidP="00D76A95">
            <w:pPr>
              <w:jc w:val="center"/>
            </w:pPr>
            <w:r w:rsidRPr="008C0100">
              <w:t>9</w:t>
            </w:r>
          </w:p>
        </w:tc>
      </w:tr>
      <w:tr w:rsidR="005139F9"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5139F9" w:rsidRPr="008C0100" w:rsidRDefault="00FF1989" w:rsidP="00D76A95">
            <w:pPr>
              <w:jc w:val="center"/>
              <w:rPr>
                <w:bCs/>
              </w:rPr>
            </w:pPr>
            <w:r w:rsidRPr="008C0100">
              <w:rPr>
                <w:bCs/>
              </w:rPr>
              <w:t>43</w:t>
            </w:r>
          </w:p>
        </w:tc>
        <w:tc>
          <w:tcPr>
            <w:tcW w:w="6543" w:type="dxa"/>
            <w:tcBorders>
              <w:top w:val="single" w:sz="4" w:space="0" w:color="auto"/>
              <w:left w:val="single" w:sz="4" w:space="0" w:color="auto"/>
              <w:bottom w:val="single" w:sz="4" w:space="0" w:color="auto"/>
              <w:right w:val="single" w:sz="4" w:space="0" w:color="auto"/>
            </w:tcBorders>
            <w:vAlign w:val="center"/>
          </w:tcPr>
          <w:p w:rsidR="005139F9" w:rsidRPr="008C0100" w:rsidRDefault="005139F9" w:rsidP="007E58BE">
            <w:r w:rsidRPr="008C0100">
              <w:t xml:space="preserve">Копие от </w:t>
            </w:r>
            <w:r w:rsidRPr="008C0100">
              <w:rPr>
                <w:bCs/>
              </w:rPr>
              <w:t>„Профил на купува</w:t>
            </w:r>
            <w:r w:rsidR="00607342" w:rsidRPr="008C0100">
              <w:rPr>
                <w:bCs/>
              </w:rPr>
              <w:t>ча” - обществени поръчки на МРР</w:t>
            </w:r>
            <w:r w:rsidRPr="008C0100">
              <w:rPr>
                <w:bCs/>
              </w:rPr>
              <w:t xml:space="preserve"> и </w:t>
            </w:r>
            <w:r w:rsidR="00607342" w:rsidRPr="008C0100">
              <w:rPr>
                <w:bCs/>
              </w:rPr>
              <w:t>П</w:t>
            </w:r>
            <w:r w:rsidR="003152EC" w:rsidRPr="008C0100">
              <w:rPr>
                <w:bCs/>
              </w:rPr>
              <w:t xml:space="preserve">ортала за обществени поръчки на </w:t>
            </w:r>
            <w:r w:rsidRPr="008C0100">
              <w:rPr>
                <w:bCs/>
              </w:rPr>
              <w:t>АОП от 18.05.2013 г.; Протокол</w:t>
            </w:r>
            <w:r w:rsidRPr="008C0100">
              <w:rPr>
                <w:b/>
                <w:bCs/>
              </w:rPr>
              <w:t xml:space="preserve"> </w:t>
            </w:r>
            <w:r w:rsidR="007E58BE" w:rsidRPr="008C0100">
              <w:rPr>
                <w:bCs/>
              </w:rPr>
              <w:t>от 31.05.2013 г.,</w:t>
            </w:r>
            <w:r w:rsidRPr="008C0100">
              <w:rPr>
                <w:b/>
                <w:bCs/>
              </w:rPr>
              <w:t xml:space="preserve"> към обществена поръчка </w:t>
            </w:r>
            <w:r w:rsidRPr="008C0100">
              <w:rPr>
                <w:b/>
                <w:bCs/>
                <w:lang w:val="ru-RU"/>
              </w:rPr>
              <w:t>(07-12-0</w:t>
            </w:r>
            <w:r w:rsidRPr="008C0100">
              <w:rPr>
                <w:b/>
                <w:bCs/>
              </w:rPr>
              <w:t>41</w:t>
            </w:r>
            <w:r w:rsidRPr="008C0100">
              <w:rPr>
                <w:b/>
                <w:bCs/>
                <w:lang w:val="ru-RU"/>
              </w:rPr>
              <w:t>)</w:t>
            </w:r>
            <w:r w:rsidRPr="008C0100">
              <w:rPr>
                <w:b/>
                <w:bCs/>
              </w:rPr>
              <w:t xml:space="preserve">, </w:t>
            </w:r>
            <w:r w:rsidRPr="008C0100">
              <w:rPr>
                <w:bCs/>
              </w:rPr>
              <w:t>възложен</w:t>
            </w:r>
            <w:r w:rsidR="00FF1989" w:rsidRPr="008C0100">
              <w:rPr>
                <w:bCs/>
              </w:rPr>
              <w:t>а</w:t>
            </w:r>
            <w:r w:rsidRPr="008C0100">
              <w:rPr>
                <w:bCs/>
                <w:lang w:val="ru-RU"/>
              </w:rPr>
              <w:t xml:space="preserve"> </w:t>
            </w:r>
            <w:r w:rsidRPr="008C0100">
              <w:rPr>
                <w:bCs/>
              </w:rPr>
              <w:t>чрез публична покана</w:t>
            </w:r>
            <w:r w:rsidR="00FF1989" w:rsidRPr="008C0100">
              <w:rPr>
                <w:bCs/>
              </w:rPr>
              <w:t>.</w:t>
            </w:r>
            <w:r w:rsidRPr="008C0100">
              <w:rPr>
                <w:bCs/>
              </w:rPr>
              <w:t xml:space="preserve"> </w:t>
            </w:r>
          </w:p>
        </w:tc>
        <w:tc>
          <w:tcPr>
            <w:tcW w:w="1557" w:type="dxa"/>
            <w:tcBorders>
              <w:top w:val="single" w:sz="4" w:space="0" w:color="auto"/>
              <w:left w:val="single" w:sz="4" w:space="0" w:color="auto"/>
              <w:bottom w:val="single" w:sz="4" w:space="0" w:color="auto"/>
              <w:right w:val="single" w:sz="4" w:space="0" w:color="auto"/>
            </w:tcBorders>
            <w:vAlign w:val="center"/>
          </w:tcPr>
          <w:p w:rsidR="005139F9" w:rsidRPr="008C0100" w:rsidRDefault="005139F9" w:rsidP="00D76A95">
            <w:pPr>
              <w:jc w:val="center"/>
            </w:pPr>
            <w:r w:rsidRPr="008C0100">
              <w:t>10</w:t>
            </w:r>
          </w:p>
        </w:tc>
      </w:tr>
      <w:tr w:rsidR="005139F9"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5139F9" w:rsidRPr="008C0100" w:rsidRDefault="00FF1989" w:rsidP="00D76A95">
            <w:pPr>
              <w:jc w:val="center"/>
              <w:rPr>
                <w:bCs/>
              </w:rPr>
            </w:pPr>
            <w:r w:rsidRPr="008C0100">
              <w:rPr>
                <w:bCs/>
              </w:rPr>
              <w:t>44</w:t>
            </w:r>
          </w:p>
        </w:tc>
        <w:tc>
          <w:tcPr>
            <w:tcW w:w="6543" w:type="dxa"/>
            <w:tcBorders>
              <w:top w:val="single" w:sz="4" w:space="0" w:color="auto"/>
              <w:left w:val="single" w:sz="4" w:space="0" w:color="auto"/>
              <w:bottom w:val="single" w:sz="4" w:space="0" w:color="auto"/>
              <w:right w:val="single" w:sz="4" w:space="0" w:color="auto"/>
            </w:tcBorders>
            <w:vAlign w:val="center"/>
          </w:tcPr>
          <w:p w:rsidR="005139F9" w:rsidRPr="008C0100" w:rsidRDefault="005139F9" w:rsidP="005139F9">
            <w:r w:rsidRPr="008C0100">
              <w:t xml:space="preserve">Копие от </w:t>
            </w:r>
            <w:r w:rsidRPr="008C0100">
              <w:rPr>
                <w:bCs/>
              </w:rPr>
              <w:t>„Профил на купува</w:t>
            </w:r>
            <w:r w:rsidR="00607342" w:rsidRPr="008C0100">
              <w:rPr>
                <w:bCs/>
              </w:rPr>
              <w:t>ча” - обществени поръчки на МРР</w:t>
            </w:r>
            <w:r w:rsidRPr="008C0100">
              <w:rPr>
                <w:bCs/>
              </w:rPr>
              <w:t xml:space="preserve"> и </w:t>
            </w:r>
            <w:r w:rsidR="00607342" w:rsidRPr="008C0100">
              <w:rPr>
                <w:bCs/>
              </w:rPr>
              <w:t xml:space="preserve">Портала за обществени поръчки на </w:t>
            </w:r>
            <w:r w:rsidRPr="008C0100">
              <w:rPr>
                <w:bCs/>
              </w:rPr>
              <w:t>АОП от 29.05.2013 г.; Протокол</w:t>
            </w:r>
            <w:r w:rsidRPr="008C0100">
              <w:rPr>
                <w:b/>
                <w:bCs/>
              </w:rPr>
              <w:t xml:space="preserve"> </w:t>
            </w:r>
            <w:r w:rsidRPr="008C0100">
              <w:rPr>
                <w:bCs/>
              </w:rPr>
              <w:t xml:space="preserve">от 14.06.2013 г. </w:t>
            </w:r>
          </w:p>
          <w:p w:rsidR="005139F9" w:rsidRPr="008C0100" w:rsidRDefault="005139F9" w:rsidP="00FF1989">
            <w:r w:rsidRPr="008C0100">
              <w:t xml:space="preserve">към </w:t>
            </w:r>
            <w:r w:rsidRPr="008C0100">
              <w:rPr>
                <w:b/>
              </w:rPr>
              <w:t xml:space="preserve">обществена поръчка </w:t>
            </w:r>
            <w:r w:rsidRPr="008C0100">
              <w:rPr>
                <w:b/>
                <w:lang w:val="ru-RU"/>
              </w:rPr>
              <w:t>(07-12-0</w:t>
            </w:r>
            <w:r w:rsidRPr="008C0100">
              <w:rPr>
                <w:b/>
              </w:rPr>
              <w:t>59</w:t>
            </w:r>
            <w:r w:rsidRPr="008C0100">
              <w:rPr>
                <w:b/>
                <w:lang w:val="ru-RU"/>
              </w:rPr>
              <w:t>)</w:t>
            </w:r>
            <w:r w:rsidRPr="008C0100">
              <w:rPr>
                <w:b/>
              </w:rPr>
              <w:t>,</w:t>
            </w:r>
            <w:r w:rsidRPr="008C0100">
              <w:t xml:space="preserve"> възложен</w:t>
            </w:r>
            <w:r w:rsidR="00FF1989" w:rsidRPr="008C0100">
              <w:t>а</w:t>
            </w:r>
            <w:r w:rsidRPr="008C0100">
              <w:rPr>
                <w:lang w:val="ru-RU"/>
              </w:rPr>
              <w:t xml:space="preserve"> </w:t>
            </w:r>
            <w:r w:rsidRPr="008C0100">
              <w:t>чрез публична покана</w:t>
            </w:r>
            <w:r w:rsidR="00FF1989" w:rsidRPr="008C0100">
              <w:t>.</w:t>
            </w:r>
          </w:p>
        </w:tc>
        <w:tc>
          <w:tcPr>
            <w:tcW w:w="1557" w:type="dxa"/>
            <w:tcBorders>
              <w:top w:val="single" w:sz="4" w:space="0" w:color="auto"/>
              <w:left w:val="single" w:sz="4" w:space="0" w:color="auto"/>
              <w:bottom w:val="single" w:sz="4" w:space="0" w:color="auto"/>
              <w:right w:val="single" w:sz="4" w:space="0" w:color="auto"/>
            </w:tcBorders>
            <w:vAlign w:val="center"/>
          </w:tcPr>
          <w:p w:rsidR="005139F9" w:rsidRPr="008C0100" w:rsidRDefault="005139F9" w:rsidP="00D76A95">
            <w:pPr>
              <w:jc w:val="center"/>
            </w:pPr>
            <w:r w:rsidRPr="008C0100">
              <w:t>6</w:t>
            </w:r>
          </w:p>
        </w:tc>
      </w:tr>
      <w:tr w:rsidR="0057502F"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57502F" w:rsidRPr="008C0100" w:rsidRDefault="0057502F" w:rsidP="00D76A95">
            <w:pPr>
              <w:jc w:val="center"/>
              <w:rPr>
                <w:bCs/>
              </w:rPr>
            </w:pPr>
            <w:r w:rsidRPr="008C0100">
              <w:rPr>
                <w:bCs/>
              </w:rPr>
              <w:t>45</w:t>
            </w:r>
          </w:p>
        </w:tc>
        <w:tc>
          <w:tcPr>
            <w:tcW w:w="6543" w:type="dxa"/>
            <w:tcBorders>
              <w:top w:val="single" w:sz="4" w:space="0" w:color="auto"/>
              <w:left w:val="single" w:sz="4" w:space="0" w:color="auto"/>
              <w:bottom w:val="single" w:sz="4" w:space="0" w:color="auto"/>
              <w:right w:val="single" w:sz="4" w:space="0" w:color="auto"/>
            </w:tcBorders>
            <w:vAlign w:val="center"/>
          </w:tcPr>
          <w:p w:rsidR="0057502F" w:rsidRPr="008C0100" w:rsidRDefault="0057502F" w:rsidP="00C101A1">
            <w:r w:rsidRPr="008C0100">
              <w:t xml:space="preserve">Декларация </w:t>
            </w:r>
            <w:r w:rsidR="00C101A1" w:rsidRPr="008C0100">
              <w:t>за идентичност на информацията -</w:t>
            </w:r>
            <w:r w:rsidR="003A36C7" w:rsidRPr="008C0100">
              <w:t xml:space="preserve"> </w:t>
            </w:r>
            <w:r w:rsidRPr="008C0100">
              <w:t xml:space="preserve">Електронен диск </w:t>
            </w:r>
            <w:r w:rsidR="00FD4851" w:rsidRPr="008C0100">
              <w:t>„</w:t>
            </w:r>
            <w:r w:rsidRPr="008C0100">
              <w:t>Възлагания</w:t>
            </w:r>
            <w:r w:rsidR="00FD4851" w:rsidRPr="008C0100">
              <w:t xml:space="preserve">“ </w:t>
            </w:r>
            <w:r w:rsidR="00C101A1" w:rsidRPr="008C0100">
              <w:t>МРР, 13 бр. папки</w:t>
            </w:r>
          </w:p>
        </w:tc>
        <w:tc>
          <w:tcPr>
            <w:tcW w:w="1557" w:type="dxa"/>
            <w:tcBorders>
              <w:top w:val="single" w:sz="4" w:space="0" w:color="auto"/>
              <w:left w:val="single" w:sz="4" w:space="0" w:color="auto"/>
              <w:bottom w:val="single" w:sz="4" w:space="0" w:color="auto"/>
              <w:right w:val="single" w:sz="4" w:space="0" w:color="auto"/>
            </w:tcBorders>
            <w:vAlign w:val="center"/>
          </w:tcPr>
          <w:p w:rsidR="0057502F" w:rsidRPr="008C0100" w:rsidRDefault="00C101A1" w:rsidP="00D76A95">
            <w:pPr>
              <w:jc w:val="center"/>
            </w:pPr>
            <w:r w:rsidRPr="008C0100">
              <w:t>3</w:t>
            </w:r>
          </w:p>
        </w:tc>
      </w:tr>
      <w:tr w:rsidR="005139F9"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5139F9" w:rsidRPr="008C0100" w:rsidRDefault="00040090" w:rsidP="00D76A95">
            <w:pPr>
              <w:jc w:val="center"/>
              <w:rPr>
                <w:bCs/>
              </w:rPr>
            </w:pPr>
            <w:r w:rsidRPr="008C0100">
              <w:rPr>
                <w:bCs/>
              </w:rPr>
              <w:t>4</w:t>
            </w:r>
            <w:r w:rsidR="00032938" w:rsidRPr="008C0100">
              <w:rPr>
                <w:bCs/>
              </w:rPr>
              <w:t>6</w:t>
            </w:r>
          </w:p>
        </w:tc>
        <w:tc>
          <w:tcPr>
            <w:tcW w:w="6543" w:type="dxa"/>
            <w:tcBorders>
              <w:top w:val="single" w:sz="4" w:space="0" w:color="auto"/>
              <w:left w:val="single" w:sz="4" w:space="0" w:color="auto"/>
              <w:bottom w:val="single" w:sz="4" w:space="0" w:color="auto"/>
              <w:right w:val="single" w:sz="4" w:space="0" w:color="auto"/>
            </w:tcBorders>
            <w:vAlign w:val="center"/>
          </w:tcPr>
          <w:p w:rsidR="005139F9" w:rsidRPr="008C0100" w:rsidRDefault="00040090" w:rsidP="005139F9">
            <w:r w:rsidRPr="008C0100">
              <w:t>Свидетелство за съдимост</w:t>
            </w:r>
          </w:p>
        </w:tc>
        <w:tc>
          <w:tcPr>
            <w:tcW w:w="1557" w:type="dxa"/>
            <w:tcBorders>
              <w:top w:val="single" w:sz="4" w:space="0" w:color="auto"/>
              <w:left w:val="single" w:sz="4" w:space="0" w:color="auto"/>
              <w:bottom w:val="single" w:sz="4" w:space="0" w:color="auto"/>
              <w:right w:val="single" w:sz="4" w:space="0" w:color="auto"/>
            </w:tcBorders>
            <w:vAlign w:val="center"/>
          </w:tcPr>
          <w:p w:rsidR="005139F9" w:rsidRPr="008C0100" w:rsidRDefault="00040090" w:rsidP="00D76A95">
            <w:pPr>
              <w:jc w:val="center"/>
            </w:pPr>
            <w:r w:rsidRPr="008C0100">
              <w:t>1</w:t>
            </w:r>
          </w:p>
        </w:tc>
      </w:tr>
      <w:tr w:rsidR="005139F9"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5139F9" w:rsidRPr="008C0100" w:rsidRDefault="00040090" w:rsidP="00D76A95">
            <w:pPr>
              <w:jc w:val="center"/>
              <w:rPr>
                <w:bCs/>
              </w:rPr>
            </w:pPr>
            <w:r w:rsidRPr="008C0100">
              <w:rPr>
                <w:bCs/>
              </w:rPr>
              <w:t>4</w:t>
            </w:r>
            <w:r w:rsidR="00032938" w:rsidRPr="008C0100">
              <w:rPr>
                <w:bCs/>
              </w:rPr>
              <w:t>7</w:t>
            </w:r>
          </w:p>
        </w:tc>
        <w:tc>
          <w:tcPr>
            <w:tcW w:w="6543" w:type="dxa"/>
            <w:tcBorders>
              <w:top w:val="single" w:sz="4" w:space="0" w:color="auto"/>
              <w:left w:val="single" w:sz="4" w:space="0" w:color="auto"/>
              <w:bottom w:val="single" w:sz="4" w:space="0" w:color="auto"/>
              <w:right w:val="single" w:sz="4" w:space="0" w:color="auto"/>
            </w:tcBorders>
            <w:vAlign w:val="center"/>
          </w:tcPr>
          <w:p w:rsidR="005139F9" w:rsidRPr="008C0100" w:rsidRDefault="00040090" w:rsidP="005139F9">
            <w:r w:rsidRPr="008C0100">
              <w:t>Обобщена информация за разходваните средства във връзка с обществени поръчки на стойност по чл.14, ал.4 и 5 от ЗОП до АОП.</w:t>
            </w:r>
          </w:p>
        </w:tc>
        <w:tc>
          <w:tcPr>
            <w:tcW w:w="1557" w:type="dxa"/>
            <w:tcBorders>
              <w:top w:val="single" w:sz="4" w:space="0" w:color="auto"/>
              <w:left w:val="single" w:sz="4" w:space="0" w:color="auto"/>
              <w:bottom w:val="single" w:sz="4" w:space="0" w:color="auto"/>
              <w:right w:val="single" w:sz="4" w:space="0" w:color="auto"/>
            </w:tcBorders>
            <w:vAlign w:val="center"/>
          </w:tcPr>
          <w:p w:rsidR="005139F9" w:rsidRPr="008C0100" w:rsidRDefault="00A40B09" w:rsidP="00D76A95">
            <w:pPr>
              <w:jc w:val="center"/>
            </w:pPr>
            <w:r w:rsidRPr="008C0100">
              <w:t>3</w:t>
            </w:r>
          </w:p>
        </w:tc>
      </w:tr>
      <w:tr w:rsidR="005139F9"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5139F9" w:rsidRPr="008C0100" w:rsidRDefault="00032938" w:rsidP="00D76A95">
            <w:pPr>
              <w:jc w:val="center"/>
              <w:rPr>
                <w:bCs/>
              </w:rPr>
            </w:pPr>
            <w:r w:rsidRPr="008C0100">
              <w:rPr>
                <w:bCs/>
              </w:rPr>
              <w:t>48</w:t>
            </w:r>
          </w:p>
        </w:tc>
        <w:tc>
          <w:tcPr>
            <w:tcW w:w="6543" w:type="dxa"/>
            <w:tcBorders>
              <w:top w:val="single" w:sz="4" w:space="0" w:color="auto"/>
              <w:left w:val="single" w:sz="4" w:space="0" w:color="auto"/>
              <w:bottom w:val="single" w:sz="4" w:space="0" w:color="auto"/>
              <w:right w:val="single" w:sz="4" w:space="0" w:color="auto"/>
            </w:tcBorders>
            <w:vAlign w:val="center"/>
          </w:tcPr>
          <w:p w:rsidR="00032938" w:rsidRPr="008C0100" w:rsidRDefault="00032938" w:rsidP="00032938">
            <w:r w:rsidRPr="008C0100">
              <w:t>Писмо, и</w:t>
            </w:r>
            <w:r w:rsidR="00B97541" w:rsidRPr="008C0100">
              <w:t>зх. № 90-03-817/06.12.2013 г. и</w:t>
            </w:r>
            <w:r w:rsidRPr="008C0100">
              <w:t xml:space="preserve"> </w:t>
            </w:r>
            <w:r w:rsidR="00B97541" w:rsidRPr="008C0100">
              <w:t>С</w:t>
            </w:r>
            <w:r w:rsidRPr="008C0100">
              <w:t xml:space="preserve">правка за сключени договори за </w:t>
            </w:r>
            <w:r w:rsidR="00B97541" w:rsidRPr="008C0100">
              <w:t>доставки, услуги и строителство в МРР за периода от 01.01.2012 г. до 30.06.2013 г.</w:t>
            </w:r>
          </w:p>
          <w:p w:rsidR="005139F9" w:rsidRPr="008C0100" w:rsidRDefault="005139F9" w:rsidP="005139F9"/>
        </w:tc>
        <w:tc>
          <w:tcPr>
            <w:tcW w:w="1557" w:type="dxa"/>
            <w:tcBorders>
              <w:top w:val="single" w:sz="4" w:space="0" w:color="auto"/>
              <w:left w:val="single" w:sz="4" w:space="0" w:color="auto"/>
              <w:bottom w:val="single" w:sz="4" w:space="0" w:color="auto"/>
              <w:right w:val="single" w:sz="4" w:space="0" w:color="auto"/>
            </w:tcBorders>
            <w:vAlign w:val="center"/>
          </w:tcPr>
          <w:p w:rsidR="005139F9" w:rsidRPr="008C0100" w:rsidRDefault="00B97541" w:rsidP="00D76A95">
            <w:pPr>
              <w:jc w:val="center"/>
            </w:pPr>
            <w:r w:rsidRPr="008C0100">
              <w:t>32</w:t>
            </w:r>
          </w:p>
        </w:tc>
      </w:tr>
      <w:tr w:rsidR="00032938"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032938" w:rsidRPr="008C0100" w:rsidRDefault="00032938" w:rsidP="00D76A95">
            <w:pPr>
              <w:jc w:val="center"/>
              <w:rPr>
                <w:bCs/>
              </w:rPr>
            </w:pPr>
            <w:r w:rsidRPr="008C0100">
              <w:rPr>
                <w:bCs/>
              </w:rPr>
              <w:t>49</w:t>
            </w:r>
          </w:p>
        </w:tc>
        <w:tc>
          <w:tcPr>
            <w:tcW w:w="6543" w:type="dxa"/>
            <w:tcBorders>
              <w:top w:val="single" w:sz="4" w:space="0" w:color="auto"/>
              <w:left w:val="single" w:sz="4" w:space="0" w:color="auto"/>
              <w:bottom w:val="single" w:sz="4" w:space="0" w:color="auto"/>
              <w:right w:val="single" w:sz="4" w:space="0" w:color="auto"/>
            </w:tcBorders>
            <w:vAlign w:val="center"/>
          </w:tcPr>
          <w:p w:rsidR="00032938" w:rsidRPr="008C0100" w:rsidRDefault="003A36C7" w:rsidP="00032938">
            <w:r w:rsidRPr="008C0100">
              <w:t xml:space="preserve">Декларация за идентичност на информацията </w:t>
            </w:r>
            <w:r w:rsidR="00032938" w:rsidRPr="008C0100">
              <w:t xml:space="preserve">Електронен диск </w:t>
            </w:r>
            <w:r w:rsidRPr="008C0100">
              <w:t>с договори-25 бр. и заповеди 4 бр.</w:t>
            </w:r>
          </w:p>
          <w:p w:rsidR="00B929ED" w:rsidRPr="008C0100" w:rsidRDefault="00B929ED" w:rsidP="00032938">
            <w:pPr>
              <w:rPr>
                <w:b/>
              </w:rPr>
            </w:pPr>
          </w:p>
        </w:tc>
        <w:tc>
          <w:tcPr>
            <w:tcW w:w="1557" w:type="dxa"/>
            <w:tcBorders>
              <w:top w:val="single" w:sz="4" w:space="0" w:color="auto"/>
              <w:left w:val="single" w:sz="4" w:space="0" w:color="auto"/>
              <w:bottom w:val="single" w:sz="4" w:space="0" w:color="auto"/>
              <w:right w:val="single" w:sz="4" w:space="0" w:color="auto"/>
            </w:tcBorders>
            <w:vAlign w:val="center"/>
          </w:tcPr>
          <w:p w:rsidR="00032938" w:rsidRPr="008C0100" w:rsidRDefault="00A40B09" w:rsidP="00D76A95">
            <w:pPr>
              <w:jc w:val="center"/>
            </w:pPr>
            <w:r w:rsidRPr="008C0100">
              <w:t>1</w:t>
            </w:r>
          </w:p>
        </w:tc>
      </w:tr>
      <w:tr w:rsidR="00032938"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032938" w:rsidRPr="008C0100" w:rsidRDefault="00DD262C" w:rsidP="00D76A95">
            <w:pPr>
              <w:jc w:val="center"/>
              <w:rPr>
                <w:bCs/>
              </w:rPr>
            </w:pPr>
            <w:r w:rsidRPr="008C0100">
              <w:rPr>
                <w:bCs/>
              </w:rPr>
              <w:t>50</w:t>
            </w:r>
          </w:p>
        </w:tc>
        <w:tc>
          <w:tcPr>
            <w:tcW w:w="6543" w:type="dxa"/>
            <w:tcBorders>
              <w:top w:val="single" w:sz="4" w:space="0" w:color="auto"/>
              <w:left w:val="single" w:sz="4" w:space="0" w:color="auto"/>
              <w:bottom w:val="single" w:sz="4" w:space="0" w:color="auto"/>
              <w:right w:val="single" w:sz="4" w:space="0" w:color="auto"/>
            </w:tcBorders>
            <w:vAlign w:val="center"/>
          </w:tcPr>
          <w:p w:rsidR="00032938" w:rsidRPr="008C0100" w:rsidRDefault="00DD262C" w:rsidP="009C66D8">
            <w:r w:rsidRPr="008C0100">
              <w:t>Информация № 91-М-2883/11.10.2012 г.  от дире</w:t>
            </w:r>
            <w:r w:rsidR="00A36C10" w:rsidRPr="008C0100">
              <w:t xml:space="preserve">ктора на дирекция „Концесии” относно </w:t>
            </w:r>
            <w:r w:rsidRPr="008C0100">
              <w:t>Договор № РД-02-29-186/03.08.2012 г.</w:t>
            </w:r>
            <w:r w:rsidR="002A2A7A" w:rsidRPr="008C0100">
              <w:rPr>
                <w:lang w:val="ru-RU"/>
              </w:rPr>
              <w:t xml:space="preserve"> </w:t>
            </w:r>
            <w:r w:rsidR="002A2A7A" w:rsidRPr="008C0100">
              <w:t xml:space="preserve">и </w:t>
            </w:r>
            <w:r w:rsidRPr="008C0100">
              <w:t>начислена неустойка от 2% за всеки ден закъснение</w:t>
            </w:r>
            <w:r w:rsidR="002A2A7A" w:rsidRPr="008C0100">
              <w:t xml:space="preserve">. </w:t>
            </w:r>
          </w:p>
        </w:tc>
        <w:tc>
          <w:tcPr>
            <w:tcW w:w="1557" w:type="dxa"/>
            <w:tcBorders>
              <w:top w:val="single" w:sz="4" w:space="0" w:color="auto"/>
              <w:left w:val="single" w:sz="4" w:space="0" w:color="auto"/>
              <w:bottom w:val="single" w:sz="4" w:space="0" w:color="auto"/>
              <w:right w:val="single" w:sz="4" w:space="0" w:color="auto"/>
            </w:tcBorders>
            <w:vAlign w:val="center"/>
          </w:tcPr>
          <w:p w:rsidR="00032938" w:rsidRPr="008C0100" w:rsidRDefault="00531A52" w:rsidP="00D76A95">
            <w:pPr>
              <w:jc w:val="center"/>
              <w:rPr>
                <w:lang w:val="en-US"/>
              </w:rPr>
            </w:pPr>
            <w:r w:rsidRPr="008C0100">
              <w:rPr>
                <w:lang w:val="en-US"/>
              </w:rPr>
              <w:t>15</w:t>
            </w:r>
          </w:p>
        </w:tc>
      </w:tr>
      <w:tr w:rsidR="00032938"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032938" w:rsidRPr="008C0100" w:rsidRDefault="003175A5" w:rsidP="00D76A95">
            <w:pPr>
              <w:jc w:val="center"/>
              <w:rPr>
                <w:bCs/>
              </w:rPr>
            </w:pPr>
            <w:r w:rsidRPr="008C0100">
              <w:rPr>
                <w:bCs/>
              </w:rPr>
              <w:t>51</w:t>
            </w:r>
          </w:p>
        </w:tc>
        <w:tc>
          <w:tcPr>
            <w:tcW w:w="6543" w:type="dxa"/>
            <w:tcBorders>
              <w:top w:val="single" w:sz="4" w:space="0" w:color="auto"/>
              <w:left w:val="single" w:sz="4" w:space="0" w:color="auto"/>
              <w:bottom w:val="single" w:sz="4" w:space="0" w:color="auto"/>
              <w:right w:val="single" w:sz="4" w:space="0" w:color="auto"/>
            </w:tcBorders>
            <w:vAlign w:val="center"/>
          </w:tcPr>
          <w:p w:rsidR="003175A5" w:rsidRPr="008C0100" w:rsidRDefault="003175A5" w:rsidP="003175A5">
            <w:r w:rsidRPr="008C0100">
              <w:t>Контролни листа</w:t>
            </w:r>
            <w:r w:rsidRPr="008C0100">
              <w:rPr>
                <w:lang w:val="ru-RU"/>
              </w:rPr>
              <w:t xml:space="preserve"> за извършен ПК пр</w:t>
            </w:r>
            <w:r w:rsidR="00A40B09" w:rsidRPr="008C0100">
              <w:t>еди</w:t>
            </w:r>
            <w:r w:rsidRPr="008C0100">
              <w:rPr>
                <w:lang w:val="ru-RU"/>
              </w:rPr>
              <w:t xml:space="preserve"> поемане на задължения – 7 </w:t>
            </w:r>
            <w:r w:rsidRPr="008C0100">
              <w:t>бр.</w:t>
            </w:r>
          </w:p>
          <w:p w:rsidR="00032938" w:rsidRPr="008C0100" w:rsidRDefault="00032938" w:rsidP="00032938"/>
        </w:tc>
        <w:tc>
          <w:tcPr>
            <w:tcW w:w="1557" w:type="dxa"/>
            <w:tcBorders>
              <w:top w:val="single" w:sz="4" w:space="0" w:color="auto"/>
              <w:left w:val="single" w:sz="4" w:space="0" w:color="auto"/>
              <w:bottom w:val="single" w:sz="4" w:space="0" w:color="auto"/>
              <w:right w:val="single" w:sz="4" w:space="0" w:color="auto"/>
            </w:tcBorders>
            <w:vAlign w:val="center"/>
          </w:tcPr>
          <w:p w:rsidR="00032938" w:rsidRPr="008C0100" w:rsidRDefault="00531A52" w:rsidP="00D76A95">
            <w:pPr>
              <w:jc w:val="center"/>
              <w:rPr>
                <w:lang w:val="en-US"/>
              </w:rPr>
            </w:pPr>
            <w:r w:rsidRPr="008C0100">
              <w:rPr>
                <w:lang w:val="en-US"/>
              </w:rPr>
              <w:t>7</w:t>
            </w:r>
          </w:p>
        </w:tc>
      </w:tr>
      <w:tr w:rsidR="00032938"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032938" w:rsidRPr="008C0100" w:rsidRDefault="00166F41" w:rsidP="00D76A95">
            <w:pPr>
              <w:jc w:val="center"/>
              <w:rPr>
                <w:bCs/>
                <w:lang w:val="en-US"/>
              </w:rPr>
            </w:pPr>
            <w:r w:rsidRPr="008C0100">
              <w:rPr>
                <w:bCs/>
              </w:rPr>
              <w:t>5</w:t>
            </w:r>
            <w:r w:rsidR="00396F15" w:rsidRPr="008C0100">
              <w:rPr>
                <w:bCs/>
                <w:lang w:val="en-US"/>
              </w:rPr>
              <w:t>2</w:t>
            </w:r>
          </w:p>
        </w:tc>
        <w:tc>
          <w:tcPr>
            <w:tcW w:w="6543" w:type="dxa"/>
            <w:tcBorders>
              <w:top w:val="single" w:sz="4" w:space="0" w:color="auto"/>
              <w:left w:val="single" w:sz="4" w:space="0" w:color="auto"/>
              <w:bottom w:val="single" w:sz="4" w:space="0" w:color="auto"/>
              <w:right w:val="single" w:sz="4" w:space="0" w:color="auto"/>
            </w:tcBorders>
            <w:vAlign w:val="center"/>
          </w:tcPr>
          <w:p w:rsidR="00032938" w:rsidRPr="008C0100" w:rsidRDefault="0061485E" w:rsidP="00032938">
            <w:r w:rsidRPr="008C0100">
              <w:t xml:space="preserve">Финансово счетоводни документи към </w:t>
            </w:r>
            <w:r w:rsidRPr="008C0100">
              <w:rPr>
                <w:b/>
              </w:rPr>
              <w:t>Договор № РД-02-29-4/04.01.2013 г.</w:t>
            </w:r>
            <w:r w:rsidRPr="008C0100">
              <w:t xml:space="preserve">: фактура, пл. нареждане, конст. протокол, ППП; писмо и счетоводни справки за получена и възстановена гаранция по проведена процедура с </w:t>
            </w:r>
            <w:r w:rsidRPr="008C0100">
              <w:rPr>
                <w:lang w:val="ru-RU"/>
              </w:rPr>
              <w:t>УИН 00028-2012-0034</w:t>
            </w:r>
            <w:r w:rsidR="00C659AF" w:rsidRPr="008C0100">
              <w:t>.</w:t>
            </w:r>
          </w:p>
        </w:tc>
        <w:tc>
          <w:tcPr>
            <w:tcW w:w="1557" w:type="dxa"/>
            <w:tcBorders>
              <w:top w:val="single" w:sz="4" w:space="0" w:color="auto"/>
              <w:left w:val="single" w:sz="4" w:space="0" w:color="auto"/>
              <w:bottom w:val="single" w:sz="4" w:space="0" w:color="auto"/>
              <w:right w:val="single" w:sz="4" w:space="0" w:color="auto"/>
            </w:tcBorders>
            <w:vAlign w:val="center"/>
          </w:tcPr>
          <w:p w:rsidR="00032938" w:rsidRPr="008C0100" w:rsidRDefault="0061485E" w:rsidP="00D76A95">
            <w:pPr>
              <w:jc w:val="center"/>
            </w:pPr>
            <w:r w:rsidRPr="008C0100">
              <w:t>13</w:t>
            </w:r>
          </w:p>
        </w:tc>
      </w:tr>
      <w:tr w:rsidR="00032938"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032938" w:rsidRPr="008C0100" w:rsidRDefault="00166F41" w:rsidP="00D76A95">
            <w:pPr>
              <w:jc w:val="center"/>
              <w:rPr>
                <w:bCs/>
                <w:lang w:val="en-US"/>
              </w:rPr>
            </w:pPr>
            <w:r w:rsidRPr="008C0100">
              <w:rPr>
                <w:bCs/>
              </w:rPr>
              <w:t>5</w:t>
            </w:r>
            <w:r w:rsidR="00396F15" w:rsidRPr="008C0100">
              <w:rPr>
                <w:bCs/>
                <w:lang w:val="en-US"/>
              </w:rPr>
              <w:t>3</w:t>
            </w:r>
          </w:p>
        </w:tc>
        <w:tc>
          <w:tcPr>
            <w:tcW w:w="6543" w:type="dxa"/>
            <w:tcBorders>
              <w:top w:val="single" w:sz="4" w:space="0" w:color="auto"/>
              <w:left w:val="single" w:sz="4" w:space="0" w:color="auto"/>
              <w:bottom w:val="single" w:sz="4" w:space="0" w:color="auto"/>
              <w:right w:val="single" w:sz="4" w:space="0" w:color="auto"/>
            </w:tcBorders>
            <w:vAlign w:val="center"/>
          </w:tcPr>
          <w:p w:rsidR="00032938" w:rsidRPr="008C0100" w:rsidRDefault="0061485E" w:rsidP="00032938">
            <w:r w:rsidRPr="008C0100">
              <w:t xml:space="preserve">Финансово счетоводни документи към </w:t>
            </w:r>
            <w:r w:rsidRPr="008C0100">
              <w:rPr>
                <w:b/>
              </w:rPr>
              <w:t>Договор № РД-02-29-6/10.01.2013 г.</w:t>
            </w:r>
            <w:r w:rsidRPr="008C0100">
              <w:t xml:space="preserve">: пл. нареждане, фактура, ППП; акт за изплащане на извършените дейности, скл. разписка, писмо и пл. нареждания за получена и възстановена гаранция по проведена процедура с </w:t>
            </w:r>
            <w:r w:rsidRPr="008C0100">
              <w:rPr>
                <w:lang w:val="ru-RU"/>
              </w:rPr>
              <w:t>УИН 0028-2009-0041</w:t>
            </w:r>
            <w:r w:rsidR="00C659AF" w:rsidRPr="008C0100">
              <w:rPr>
                <w:lang w:val="ru-RU"/>
              </w:rPr>
              <w:t>.</w:t>
            </w:r>
          </w:p>
        </w:tc>
        <w:tc>
          <w:tcPr>
            <w:tcW w:w="1557" w:type="dxa"/>
            <w:tcBorders>
              <w:top w:val="single" w:sz="4" w:space="0" w:color="auto"/>
              <w:left w:val="single" w:sz="4" w:space="0" w:color="auto"/>
              <w:bottom w:val="single" w:sz="4" w:space="0" w:color="auto"/>
              <w:right w:val="single" w:sz="4" w:space="0" w:color="auto"/>
            </w:tcBorders>
            <w:vAlign w:val="center"/>
          </w:tcPr>
          <w:p w:rsidR="00032938" w:rsidRPr="008C0100" w:rsidRDefault="0061485E" w:rsidP="00D76A95">
            <w:pPr>
              <w:jc w:val="center"/>
            </w:pPr>
            <w:r w:rsidRPr="008C0100">
              <w:t>11</w:t>
            </w:r>
          </w:p>
        </w:tc>
      </w:tr>
      <w:tr w:rsidR="00032938"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032938" w:rsidRPr="008C0100" w:rsidRDefault="00166F41" w:rsidP="00D76A95">
            <w:pPr>
              <w:jc w:val="center"/>
              <w:rPr>
                <w:bCs/>
                <w:lang w:val="en-US"/>
              </w:rPr>
            </w:pPr>
            <w:r w:rsidRPr="008C0100">
              <w:rPr>
                <w:bCs/>
              </w:rPr>
              <w:t>5</w:t>
            </w:r>
            <w:r w:rsidR="00396F15" w:rsidRPr="008C0100">
              <w:rPr>
                <w:bCs/>
                <w:lang w:val="en-US"/>
              </w:rPr>
              <w:t>4</w:t>
            </w:r>
          </w:p>
        </w:tc>
        <w:tc>
          <w:tcPr>
            <w:tcW w:w="6543" w:type="dxa"/>
            <w:tcBorders>
              <w:top w:val="single" w:sz="4" w:space="0" w:color="auto"/>
              <w:left w:val="single" w:sz="4" w:space="0" w:color="auto"/>
              <w:bottom w:val="single" w:sz="4" w:space="0" w:color="auto"/>
              <w:right w:val="single" w:sz="4" w:space="0" w:color="auto"/>
            </w:tcBorders>
            <w:vAlign w:val="center"/>
          </w:tcPr>
          <w:p w:rsidR="00032938" w:rsidRPr="008C0100" w:rsidRDefault="0061485E" w:rsidP="00032938">
            <w:r w:rsidRPr="008C0100">
              <w:t xml:space="preserve">Финансово счетоводни документи към </w:t>
            </w:r>
            <w:r w:rsidRPr="008C0100">
              <w:rPr>
                <w:b/>
              </w:rPr>
              <w:t>Договор № РД-02-29-9/11.01.2013 г.</w:t>
            </w:r>
            <w:r w:rsidRPr="008C0100">
              <w:t xml:space="preserve">: фактура, пл. нареждане, окончателен </w:t>
            </w:r>
            <w:r w:rsidRPr="008C0100">
              <w:lastRenderedPageBreak/>
              <w:t xml:space="preserve">ППП; писмо и пл. нареждане за внесена гаранция по проведена процедура с </w:t>
            </w:r>
            <w:r w:rsidRPr="008C0100">
              <w:rPr>
                <w:lang w:val="ru-RU"/>
              </w:rPr>
              <w:t>УИН 00028-2012-0034</w:t>
            </w:r>
            <w:r w:rsidR="00C659AF" w:rsidRPr="008C0100">
              <w:t>.</w:t>
            </w:r>
          </w:p>
        </w:tc>
        <w:tc>
          <w:tcPr>
            <w:tcW w:w="1557" w:type="dxa"/>
            <w:tcBorders>
              <w:top w:val="single" w:sz="4" w:space="0" w:color="auto"/>
              <w:left w:val="single" w:sz="4" w:space="0" w:color="auto"/>
              <w:bottom w:val="single" w:sz="4" w:space="0" w:color="auto"/>
              <w:right w:val="single" w:sz="4" w:space="0" w:color="auto"/>
            </w:tcBorders>
            <w:vAlign w:val="center"/>
          </w:tcPr>
          <w:p w:rsidR="00032938" w:rsidRPr="008C0100" w:rsidRDefault="0061485E" w:rsidP="00D76A95">
            <w:pPr>
              <w:jc w:val="center"/>
            </w:pPr>
            <w:r w:rsidRPr="008C0100">
              <w:lastRenderedPageBreak/>
              <w:t>6</w:t>
            </w:r>
          </w:p>
        </w:tc>
      </w:tr>
      <w:tr w:rsidR="00032938"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032938" w:rsidRPr="008C0100" w:rsidRDefault="00166F41" w:rsidP="00D76A95">
            <w:pPr>
              <w:jc w:val="center"/>
              <w:rPr>
                <w:bCs/>
                <w:lang w:val="en-US"/>
              </w:rPr>
            </w:pPr>
            <w:r w:rsidRPr="008C0100">
              <w:rPr>
                <w:bCs/>
              </w:rPr>
              <w:lastRenderedPageBreak/>
              <w:t>5</w:t>
            </w:r>
            <w:r w:rsidR="00396F15" w:rsidRPr="008C0100">
              <w:rPr>
                <w:bCs/>
                <w:lang w:val="en-US"/>
              </w:rPr>
              <w:t>5</w:t>
            </w:r>
          </w:p>
        </w:tc>
        <w:tc>
          <w:tcPr>
            <w:tcW w:w="6543" w:type="dxa"/>
            <w:tcBorders>
              <w:top w:val="single" w:sz="4" w:space="0" w:color="auto"/>
              <w:left w:val="single" w:sz="4" w:space="0" w:color="auto"/>
              <w:bottom w:val="single" w:sz="4" w:space="0" w:color="auto"/>
              <w:right w:val="single" w:sz="4" w:space="0" w:color="auto"/>
            </w:tcBorders>
            <w:vAlign w:val="center"/>
          </w:tcPr>
          <w:p w:rsidR="00032938" w:rsidRPr="008C0100" w:rsidRDefault="0061485E" w:rsidP="00032938">
            <w:r w:rsidRPr="008C0100">
              <w:t xml:space="preserve">Финансово счетоводни документи към </w:t>
            </w:r>
            <w:r w:rsidRPr="008C0100">
              <w:rPr>
                <w:b/>
              </w:rPr>
              <w:t>Договор № РД-02-29-23/19.03.2012 г.</w:t>
            </w:r>
            <w:r w:rsidRPr="008C0100">
              <w:t xml:space="preserve">: счетоводни справки за плащанията – 5 броя;  протокол за извършена работа за ІV отчетен период; писма и пл. нареждане за внесена гаранция по проведена процедура с </w:t>
            </w:r>
            <w:r w:rsidRPr="008C0100">
              <w:rPr>
                <w:lang w:val="ru-RU"/>
              </w:rPr>
              <w:t>УИН 00028-2011-0024</w:t>
            </w:r>
            <w:r w:rsidR="00C659AF" w:rsidRPr="008C0100">
              <w:t>.</w:t>
            </w:r>
          </w:p>
        </w:tc>
        <w:tc>
          <w:tcPr>
            <w:tcW w:w="1557" w:type="dxa"/>
            <w:tcBorders>
              <w:top w:val="single" w:sz="4" w:space="0" w:color="auto"/>
              <w:left w:val="single" w:sz="4" w:space="0" w:color="auto"/>
              <w:bottom w:val="single" w:sz="4" w:space="0" w:color="auto"/>
              <w:right w:val="single" w:sz="4" w:space="0" w:color="auto"/>
            </w:tcBorders>
            <w:vAlign w:val="center"/>
          </w:tcPr>
          <w:p w:rsidR="00032938" w:rsidRPr="008C0100" w:rsidRDefault="0061485E" w:rsidP="00D76A95">
            <w:pPr>
              <w:jc w:val="center"/>
            </w:pPr>
            <w:r w:rsidRPr="008C0100">
              <w:t>20</w:t>
            </w:r>
          </w:p>
        </w:tc>
      </w:tr>
      <w:tr w:rsidR="00032938"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032938" w:rsidRPr="008C0100" w:rsidRDefault="00166F41" w:rsidP="00D76A95">
            <w:pPr>
              <w:jc w:val="center"/>
              <w:rPr>
                <w:bCs/>
                <w:lang w:val="en-US"/>
              </w:rPr>
            </w:pPr>
            <w:r w:rsidRPr="008C0100">
              <w:rPr>
                <w:bCs/>
              </w:rPr>
              <w:t>5</w:t>
            </w:r>
            <w:r w:rsidR="00396F15" w:rsidRPr="008C0100">
              <w:rPr>
                <w:bCs/>
                <w:lang w:val="en-US"/>
              </w:rPr>
              <w:t>6</w:t>
            </w:r>
          </w:p>
        </w:tc>
        <w:tc>
          <w:tcPr>
            <w:tcW w:w="6543" w:type="dxa"/>
            <w:tcBorders>
              <w:top w:val="single" w:sz="4" w:space="0" w:color="auto"/>
              <w:left w:val="single" w:sz="4" w:space="0" w:color="auto"/>
              <w:bottom w:val="single" w:sz="4" w:space="0" w:color="auto"/>
              <w:right w:val="single" w:sz="4" w:space="0" w:color="auto"/>
            </w:tcBorders>
            <w:vAlign w:val="center"/>
          </w:tcPr>
          <w:p w:rsidR="00032938" w:rsidRPr="008C0100" w:rsidRDefault="0061485E" w:rsidP="00032938">
            <w:r w:rsidRPr="008C0100">
              <w:t xml:space="preserve">Финансово счетоводни документи към </w:t>
            </w:r>
            <w:r w:rsidRPr="008C0100">
              <w:rPr>
                <w:b/>
              </w:rPr>
              <w:t>Договор № РД-02-29-57/</w:t>
            </w:r>
            <w:r w:rsidRPr="008C0100">
              <w:rPr>
                <w:b/>
                <w:lang w:val="ru-RU"/>
              </w:rPr>
              <w:t>1</w:t>
            </w:r>
            <w:r w:rsidRPr="008C0100">
              <w:rPr>
                <w:b/>
              </w:rPr>
              <w:t>7.0</w:t>
            </w:r>
            <w:r w:rsidRPr="008C0100">
              <w:rPr>
                <w:b/>
                <w:lang w:val="ru-RU"/>
              </w:rPr>
              <w:t>4</w:t>
            </w:r>
            <w:r w:rsidRPr="008C0100">
              <w:rPr>
                <w:b/>
              </w:rPr>
              <w:t>.201</w:t>
            </w:r>
            <w:r w:rsidRPr="008C0100">
              <w:rPr>
                <w:b/>
                <w:lang w:val="ru-RU"/>
              </w:rPr>
              <w:t xml:space="preserve">2 </w:t>
            </w:r>
            <w:r w:rsidRPr="008C0100">
              <w:rPr>
                <w:b/>
              </w:rPr>
              <w:t>г.</w:t>
            </w:r>
            <w:r w:rsidRPr="008C0100">
              <w:t>: фактури – 2 бр., пл. нареждане- 2 бр., хонорар-сметка, писмо с ППП; писма до директора на ДВиК – 3 бр.</w:t>
            </w:r>
            <w:r w:rsidRPr="008C0100">
              <w:rPr>
                <w:lang w:val="ru-RU"/>
              </w:rPr>
              <w:t xml:space="preserve"> </w:t>
            </w:r>
            <w:r w:rsidRPr="008C0100">
              <w:t xml:space="preserve">и счетоводни справки за получена гаранция за изпълнение на договора по проведена процедура с </w:t>
            </w:r>
            <w:r w:rsidRPr="008C0100">
              <w:rPr>
                <w:lang w:val="ru-RU"/>
              </w:rPr>
              <w:t>УИН 00028-2011-0027</w:t>
            </w:r>
            <w:r w:rsidR="00C659AF" w:rsidRPr="008C0100">
              <w:rPr>
                <w:lang w:val="ru-RU"/>
              </w:rPr>
              <w:t>.</w:t>
            </w:r>
          </w:p>
        </w:tc>
        <w:tc>
          <w:tcPr>
            <w:tcW w:w="1557" w:type="dxa"/>
            <w:tcBorders>
              <w:top w:val="single" w:sz="4" w:space="0" w:color="auto"/>
              <w:left w:val="single" w:sz="4" w:space="0" w:color="auto"/>
              <w:bottom w:val="single" w:sz="4" w:space="0" w:color="auto"/>
              <w:right w:val="single" w:sz="4" w:space="0" w:color="auto"/>
            </w:tcBorders>
            <w:vAlign w:val="center"/>
          </w:tcPr>
          <w:p w:rsidR="00032938" w:rsidRPr="008C0100" w:rsidRDefault="0061485E" w:rsidP="00D76A95">
            <w:pPr>
              <w:jc w:val="center"/>
            </w:pPr>
            <w:r w:rsidRPr="008C0100">
              <w:t>13</w:t>
            </w:r>
          </w:p>
        </w:tc>
      </w:tr>
      <w:tr w:rsidR="0061485E"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61485E" w:rsidRPr="008C0100" w:rsidRDefault="00166F41" w:rsidP="00396F15">
            <w:pPr>
              <w:jc w:val="center"/>
              <w:rPr>
                <w:bCs/>
                <w:lang w:val="en-US"/>
              </w:rPr>
            </w:pPr>
            <w:r w:rsidRPr="008C0100">
              <w:rPr>
                <w:bCs/>
              </w:rPr>
              <w:t>5</w:t>
            </w:r>
            <w:r w:rsidR="00396F15" w:rsidRPr="008C0100">
              <w:rPr>
                <w:bCs/>
                <w:lang w:val="en-US"/>
              </w:rPr>
              <w:t>7</w:t>
            </w:r>
          </w:p>
        </w:tc>
        <w:tc>
          <w:tcPr>
            <w:tcW w:w="6543" w:type="dxa"/>
            <w:tcBorders>
              <w:top w:val="single" w:sz="4" w:space="0" w:color="auto"/>
              <w:left w:val="single" w:sz="4" w:space="0" w:color="auto"/>
              <w:bottom w:val="single" w:sz="4" w:space="0" w:color="auto"/>
              <w:right w:val="single" w:sz="4" w:space="0" w:color="auto"/>
            </w:tcBorders>
            <w:vAlign w:val="center"/>
          </w:tcPr>
          <w:p w:rsidR="0061485E" w:rsidRPr="008C0100" w:rsidRDefault="0061485E" w:rsidP="009D521B">
            <w:pPr>
              <w:jc w:val="both"/>
            </w:pPr>
            <w:r w:rsidRPr="008C0100">
              <w:t xml:space="preserve">Финансово счетоводни документи към </w:t>
            </w:r>
            <w:r w:rsidRPr="008C0100">
              <w:rPr>
                <w:b/>
              </w:rPr>
              <w:t>Договор № РД-02-29-</w:t>
            </w:r>
            <w:r w:rsidRPr="008C0100">
              <w:rPr>
                <w:b/>
                <w:lang w:val="ru-RU"/>
              </w:rPr>
              <w:t>58</w:t>
            </w:r>
            <w:r w:rsidRPr="008C0100">
              <w:rPr>
                <w:b/>
              </w:rPr>
              <w:t>/</w:t>
            </w:r>
            <w:r w:rsidRPr="008C0100">
              <w:rPr>
                <w:b/>
                <w:lang w:val="ru-RU"/>
              </w:rPr>
              <w:t>18</w:t>
            </w:r>
            <w:r w:rsidRPr="008C0100">
              <w:rPr>
                <w:b/>
              </w:rPr>
              <w:t>.0</w:t>
            </w:r>
            <w:r w:rsidRPr="008C0100">
              <w:rPr>
                <w:b/>
                <w:lang w:val="ru-RU"/>
              </w:rPr>
              <w:t>4</w:t>
            </w:r>
            <w:r w:rsidRPr="008C0100">
              <w:rPr>
                <w:b/>
              </w:rPr>
              <w:t>.201</w:t>
            </w:r>
            <w:r w:rsidRPr="008C0100">
              <w:rPr>
                <w:b/>
                <w:lang w:val="ru-RU"/>
              </w:rPr>
              <w:t xml:space="preserve">2 </w:t>
            </w:r>
            <w:r w:rsidRPr="008C0100">
              <w:rPr>
                <w:b/>
              </w:rPr>
              <w:t>г.</w:t>
            </w:r>
            <w:r w:rsidRPr="008C0100">
              <w:t xml:space="preserve">: фактура, пл. нареждане, ППП; скл. </w:t>
            </w:r>
            <w:r w:rsidRPr="008C0100">
              <w:rPr>
                <w:lang w:val="ru-RU"/>
              </w:rPr>
              <w:t>р</w:t>
            </w:r>
            <w:r w:rsidRPr="008C0100">
              <w:t>азписка</w:t>
            </w:r>
            <w:r w:rsidRPr="008C0100">
              <w:rPr>
                <w:lang w:val="ru-RU"/>
              </w:rPr>
              <w:t xml:space="preserve"> </w:t>
            </w:r>
            <w:r w:rsidRPr="008C0100">
              <w:t>и писмо и пл. нареждания за получени и възстановени   гаранции и по Договор № РД-02-29-</w:t>
            </w:r>
            <w:r w:rsidRPr="008C0100">
              <w:rPr>
                <w:lang w:val="ru-RU"/>
              </w:rPr>
              <w:t>5</w:t>
            </w:r>
            <w:r w:rsidRPr="008C0100">
              <w:t>9/</w:t>
            </w:r>
            <w:r w:rsidRPr="008C0100">
              <w:rPr>
                <w:lang w:val="ru-RU"/>
              </w:rPr>
              <w:t>18</w:t>
            </w:r>
            <w:r w:rsidRPr="008C0100">
              <w:t>.0</w:t>
            </w:r>
            <w:r w:rsidRPr="008C0100">
              <w:rPr>
                <w:lang w:val="ru-RU"/>
              </w:rPr>
              <w:t>4</w:t>
            </w:r>
            <w:r w:rsidRPr="008C0100">
              <w:t>.201</w:t>
            </w:r>
            <w:r w:rsidRPr="008C0100">
              <w:rPr>
                <w:lang w:val="ru-RU"/>
              </w:rPr>
              <w:t xml:space="preserve">2 </w:t>
            </w:r>
            <w:r w:rsidRPr="008C0100">
              <w:t xml:space="preserve">г. по проведена процедура с </w:t>
            </w:r>
            <w:r w:rsidRPr="008C0100">
              <w:rPr>
                <w:sz w:val="22"/>
                <w:szCs w:val="22"/>
                <w:lang w:val="ru-RU"/>
              </w:rPr>
              <w:t>УИН 0028-2009-0041</w:t>
            </w:r>
            <w:r w:rsidR="00C659AF" w:rsidRPr="008C0100">
              <w:rPr>
                <w:sz w:val="22"/>
                <w:szCs w:val="22"/>
                <w:lang w:val="ru-RU"/>
              </w:rPr>
              <w:t>.</w:t>
            </w:r>
          </w:p>
        </w:tc>
        <w:tc>
          <w:tcPr>
            <w:tcW w:w="1557" w:type="dxa"/>
            <w:tcBorders>
              <w:top w:val="single" w:sz="4" w:space="0" w:color="auto"/>
              <w:left w:val="single" w:sz="4" w:space="0" w:color="auto"/>
              <w:bottom w:val="single" w:sz="4" w:space="0" w:color="auto"/>
              <w:right w:val="single" w:sz="4" w:space="0" w:color="auto"/>
            </w:tcBorders>
            <w:vAlign w:val="center"/>
          </w:tcPr>
          <w:p w:rsidR="0061485E" w:rsidRPr="008C0100" w:rsidRDefault="0061485E" w:rsidP="00D76A95">
            <w:pPr>
              <w:jc w:val="center"/>
            </w:pPr>
            <w:r w:rsidRPr="008C0100">
              <w:t>11</w:t>
            </w:r>
          </w:p>
        </w:tc>
      </w:tr>
      <w:tr w:rsidR="0061485E"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61485E" w:rsidRPr="008C0100" w:rsidRDefault="00166F41" w:rsidP="00D76A95">
            <w:pPr>
              <w:jc w:val="center"/>
              <w:rPr>
                <w:bCs/>
                <w:lang w:val="en-US"/>
              </w:rPr>
            </w:pPr>
            <w:r w:rsidRPr="008C0100">
              <w:rPr>
                <w:bCs/>
              </w:rPr>
              <w:t>5</w:t>
            </w:r>
            <w:r w:rsidR="00396F15" w:rsidRPr="008C0100">
              <w:rPr>
                <w:bCs/>
                <w:lang w:val="en-US"/>
              </w:rPr>
              <w:t>8</w:t>
            </w:r>
          </w:p>
        </w:tc>
        <w:tc>
          <w:tcPr>
            <w:tcW w:w="6543" w:type="dxa"/>
            <w:tcBorders>
              <w:top w:val="single" w:sz="4" w:space="0" w:color="auto"/>
              <w:left w:val="single" w:sz="4" w:space="0" w:color="auto"/>
              <w:bottom w:val="single" w:sz="4" w:space="0" w:color="auto"/>
              <w:right w:val="single" w:sz="4" w:space="0" w:color="auto"/>
            </w:tcBorders>
            <w:vAlign w:val="center"/>
          </w:tcPr>
          <w:p w:rsidR="0061485E" w:rsidRPr="008C0100" w:rsidRDefault="0061485E" w:rsidP="00032938">
            <w:r w:rsidRPr="008C0100">
              <w:t xml:space="preserve">Финансово счетоводни документи към </w:t>
            </w:r>
            <w:r w:rsidRPr="008C0100">
              <w:rPr>
                <w:b/>
              </w:rPr>
              <w:t>Договор № РД-02-29-</w:t>
            </w:r>
            <w:r w:rsidRPr="008C0100">
              <w:rPr>
                <w:b/>
                <w:lang w:val="ru-RU"/>
              </w:rPr>
              <w:t>5</w:t>
            </w:r>
            <w:r w:rsidRPr="008C0100">
              <w:rPr>
                <w:b/>
              </w:rPr>
              <w:t>9/</w:t>
            </w:r>
            <w:r w:rsidRPr="008C0100">
              <w:rPr>
                <w:b/>
                <w:lang w:val="ru-RU"/>
              </w:rPr>
              <w:t>18</w:t>
            </w:r>
            <w:r w:rsidRPr="008C0100">
              <w:rPr>
                <w:b/>
              </w:rPr>
              <w:t>.0</w:t>
            </w:r>
            <w:r w:rsidRPr="008C0100">
              <w:rPr>
                <w:b/>
                <w:lang w:val="ru-RU"/>
              </w:rPr>
              <w:t>4</w:t>
            </w:r>
            <w:r w:rsidRPr="008C0100">
              <w:rPr>
                <w:b/>
              </w:rPr>
              <w:t>.201</w:t>
            </w:r>
            <w:r w:rsidRPr="008C0100">
              <w:rPr>
                <w:b/>
                <w:lang w:val="ru-RU"/>
              </w:rPr>
              <w:t xml:space="preserve">2 </w:t>
            </w:r>
            <w:r w:rsidRPr="008C0100">
              <w:rPr>
                <w:b/>
              </w:rPr>
              <w:t>г.</w:t>
            </w:r>
            <w:r w:rsidRPr="008C0100">
              <w:t xml:space="preserve">: фактура, пл. нареждане, ППП; скл. </w:t>
            </w:r>
            <w:r w:rsidRPr="008C0100">
              <w:rPr>
                <w:lang w:val="ru-RU"/>
              </w:rPr>
              <w:t>р</w:t>
            </w:r>
            <w:r w:rsidRPr="008C0100">
              <w:t>азписка</w:t>
            </w:r>
            <w:r w:rsidRPr="008C0100">
              <w:rPr>
                <w:lang w:val="ru-RU"/>
              </w:rPr>
              <w:t xml:space="preserve"> </w:t>
            </w:r>
            <w:r w:rsidRPr="008C0100">
              <w:t xml:space="preserve">и счетоводна справка за получена гаранция за изпълнение на договора по проведена процедура с </w:t>
            </w:r>
            <w:r w:rsidRPr="008C0100">
              <w:rPr>
                <w:lang w:val="ru-RU"/>
              </w:rPr>
              <w:t>УИН 0028-2009-0041</w:t>
            </w:r>
            <w:r w:rsidR="00C659AF" w:rsidRPr="008C0100">
              <w:rPr>
                <w:lang w:val="ru-RU"/>
              </w:rPr>
              <w:t>.</w:t>
            </w:r>
          </w:p>
        </w:tc>
        <w:tc>
          <w:tcPr>
            <w:tcW w:w="1557" w:type="dxa"/>
            <w:tcBorders>
              <w:top w:val="single" w:sz="4" w:space="0" w:color="auto"/>
              <w:left w:val="single" w:sz="4" w:space="0" w:color="auto"/>
              <w:bottom w:val="single" w:sz="4" w:space="0" w:color="auto"/>
              <w:right w:val="single" w:sz="4" w:space="0" w:color="auto"/>
            </w:tcBorders>
            <w:vAlign w:val="center"/>
          </w:tcPr>
          <w:p w:rsidR="0061485E" w:rsidRPr="008C0100" w:rsidRDefault="0061485E" w:rsidP="00D76A95">
            <w:pPr>
              <w:jc w:val="center"/>
            </w:pPr>
            <w:r w:rsidRPr="008C0100">
              <w:t>9</w:t>
            </w:r>
          </w:p>
        </w:tc>
      </w:tr>
      <w:tr w:rsidR="0061485E"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61485E" w:rsidRPr="008C0100" w:rsidRDefault="00396F15" w:rsidP="00D76A95">
            <w:pPr>
              <w:jc w:val="center"/>
              <w:rPr>
                <w:bCs/>
                <w:lang w:val="en-US"/>
              </w:rPr>
            </w:pPr>
            <w:r w:rsidRPr="008C0100">
              <w:rPr>
                <w:bCs/>
                <w:lang w:val="en-US"/>
              </w:rPr>
              <w:t>59</w:t>
            </w:r>
          </w:p>
        </w:tc>
        <w:tc>
          <w:tcPr>
            <w:tcW w:w="6543" w:type="dxa"/>
            <w:tcBorders>
              <w:top w:val="single" w:sz="4" w:space="0" w:color="auto"/>
              <w:left w:val="single" w:sz="4" w:space="0" w:color="auto"/>
              <w:bottom w:val="single" w:sz="4" w:space="0" w:color="auto"/>
              <w:right w:val="single" w:sz="4" w:space="0" w:color="auto"/>
            </w:tcBorders>
            <w:vAlign w:val="center"/>
          </w:tcPr>
          <w:p w:rsidR="0061485E" w:rsidRPr="008C0100" w:rsidRDefault="0061485E" w:rsidP="00032938">
            <w:r w:rsidRPr="008C0100">
              <w:t xml:space="preserve">Финансово счетоводни документи към </w:t>
            </w:r>
            <w:r w:rsidRPr="008C0100">
              <w:rPr>
                <w:b/>
              </w:rPr>
              <w:t>Договор № РД-02-29-97/0</w:t>
            </w:r>
            <w:r w:rsidRPr="008C0100">
              <w:rPr>
                <w:b/>
                <w:lang w:val="ru-RU"/>
              </w:rPr>
              <w:t>8</w:t>
            </w:r>
            <w:r w:rsidRPr="008C0100">
              <w:rPr>
                <w:b/>
              </w:rPr>
              <w:t>.05.201</w:t>
            </w:r>
            <w:r w:rsidRPr="008C0100">
              <w:rPr>
                <w:b/>
                <w:lang w:val="ru-RU"/>
              </w:rPr>
              <w:t xml:space="preserve">2 </w:t>
            </w:r>
            <w:r w:rsidRPr="008C0100">
              <w:rPr>
                <w:b/>
              </w:rPr>
              <w:t>г.</w:t>
            </w:r>
            <w:r w:rsidRPr="008C0100">
              <w:t xml:space="preserve">: фактура, пл. нареждане, ППП - 2 бр.; </w:t>
            </w:r>
            <w:r w:rsidRPr="008C0100">
              <w:rPr>
                <w:lang w:val="ru-RU"/>
              </w:rPr>
              <w:t xml:space="preserve"> </w:t>
            </w:r>
            <w:r w:rsidRPr="008C0100">
              <w:t xml:space="preserve">акт за изплащане на извършените дейности и банкова гаранция за изпълнение на договора по проведена процедура с </w:t>
            </w:r>
            <w:r w:rsidRPr="008C0100">
              <w:rPr>
                <w:lang w:val="ru-RU"/>
              </w:rPr>
              <w:t>УИН 028-2011-0016</w:t>
            </w:r>
            <w:r w:rsidR="00C659AF" w:rsidRPr="008C0100">
              <w:rPr>
                <w:lang w:val="ru-RU"/>
              </w:rPr>
              <w:t>.</w:t>
            </w:r>
          </w:p>
        </w:tc>
        <w:tc>
          <w:tcPr>
            <w:tcW w:w="1557" w:type="dxa"/>
            <w:tcBorders>
              <w:top w:val="single" w:sz="4" w:space="0" w:color="auto"/>
              <w:left w:val="single" w:sz="4" w:space="0" w:color="auto"/>
              <w:bottom w:val="single" w:sz="4" w:space="0" w:color="auto"/>
              <w:right w:val="single" w:sz="4" w:space="0" w:color="auto"/>
            </w:tcBorders>
            <w:vAlign w:val="center"/>
          </w:tcPr>
          <w:p w:rsidR="0061485E" w:rsidRPr="008C0100" w:rsidRDefault="00A40B09" w:rsidP="00D76A95">
            <w:pPr>
              <w:jc w:val="center"/>
            </w:pPr>
            <w:r w:rsidRPr="008C0100">
              <w:t>8</w:t>
            </w:r>
          </w:p>
        </w:tc>
      </w:tr>
      <w:tr w:rsidR="0061485E"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61485E" w:rsidRPr="008C0100" w:rsidRDefault="00166F41" w:rsidP="00D76A95">
            <w:pPr>
              <w:jc w:val="center"/>
              <w:rPr>
                <w:bCs/>
                <w:lang w:val="en-US"/>
              </w:rPr>
            </w:pPr>
            <w:r w:rsidRPr="008C0100">
              <w:rPr>
                <w:bCs/>
              </w:rPr>
              <w:t>6</w:t>
            </w:r>
            <w:r w:rsidR="00396F15" w:rsidRPr="008C0100">
              <w:rPr>
                <w:bCs/>
                <w:lang w:val="en-US"/>
              </w:rPr>
              <w:t>0</w:t>
            </w:r>
          </w:p>
        </w:tc>
        <w:tc>
          <w:tcPr>
            <w:tcW w:w="6543" w:type="dxa"/>
            <w:tcBorders>
              <w:top w:val="single" w:sz="4" w:space="0" w:color="auto"/>
              <w:left w:val="single" w:sz="4" w:space="0" w:color="auto"/>
              <w:bottom w:val="single" w:sz="4" w:space="0" w:color="auto"/>
              <w:right w:val="single" w:sz="4" w:space="0" w:color="auto"/>
            </w:tcBorders>
            <w:vAlign w:val="center"/>
          </w:tcPr>
          <w:p w:rsidR="0061485E" w:rsidRPr="008C0100" w:rsidRDefault="0061485E" w:rsidP="00032938">
            <w:r w:rsidRPr="008C0100">
              <w:t xml:space="preserve">Финансово счетоводни документи към </w:t>
            </w:r>
            <w:r w:rsidRPr="008C0100">
              <w:rPr>
                <w:b/>
              </w:rPr>
              <w:t>Договор № РД-02-29-214/30.08.2013 г.</w:t>
            </w:r>
            <w:r w:rsidRPr="008C0100">
              <w:t xml:space="preserve">: фактура, пл. нареждане, ППП; акт за изплащане на извършените дейности, скл. разписка, писмо и пл. нареждания за получена и възстановена гаранция за изпълнение на договора по проведена процедура с </w:t>
            </w:r>
            <w:r w:rsidRPr="008C0100">
              <w:rPr>
                <w:lang w:val="ru-RU"/>
              </w:rPr>
              <w:t>УИН 0028-2009-0041</w:t>
            </w:r>
            <w:r w:rsidR="00C659AF" w:rsidRPr="008C0100">
              <w:rPr>
                <w:lang w:val="ru-RU"/>
              </w:rPr>
              <w:t>.</w:t>
            </w:r>
          </w:p>
        </w:tc>
        <w:tc>
          <w:tcPr>
            <w:tcW w:w="1557" w:type="dxa"/>
            <w:tcBorders>
              <w:top w:val="single" w:sz="4" w:space="0" w:color="auto"/>
              <w:left w:val="single" w:sz="4" w:space="0" w:color="auto"/>
              <w:bottom w:val="single" w:sz="4" w:space="0" w:color="auto"/>
              <w:right w:val="single" w:sz="4" w:space="0" w:color="auto"/>
            </w:tcBorders>
            <w:vAlign w:val="center"/>
          </w:tcPr>
          <w:p w:rsidR="0061485E" w:rsidRPr="008C0100" w:rsidRDefault="0061485E" w:rsidP="00D76A95">
            <w:pPr>
              <w:jc w:val="center"/>
            </w:pPr>
            <w:r w:rsidRPr="008C0100">
              <w:t>12</w:t>
            </w:r>
          </w:p>
        </w:tc>
      </w:tr>
      <w:tr w:rsidR="0061485E"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61485E" w:rsidRPr="008C0100" w:rsidRDefault="00166F41" w:rsidP="00396F15">
            <w:pPr>
              <w:jc w:val="center"/>
              <w:rPr>
                <w:bCs/>
                <w:lang w:val="en-US"/>
              </w:rPr>
            </w:pPr>
            <w:r w:rsidRPr="008C0100">
              <w:rPr>
                <w:bCs/>
              </w:rPr>
              <w:t>6</w:t>
            </w:r>
            <w:r w:rsidR="00396F15" w:rsidRPr="008C0100">
              <w:rPr>
                <w:bCs/>
                <w:lang w:val="en-US"/>
              </w:rPr>
              <w:t>1</w:t>
            </w:r>
          </w:p>
        </w:tc>
        <w:tc>
          <w:tcPr>
            <w:tcW w:w="6543" w:type="dxa"/>
            <w:tcBorders>
              <w:top w:val="single" w:sz="4" w:space="0" w:color="auto"/>
              <w:left w:val="single" w:sz="4" w:space="0" w:color="auto"/>
              <w:bottom w:val="single" w:sz="4" w:space="0" w:color="auto"/>
              <w:right w:val="single" w:sz="4" w:space="0" w:color="auto"/>
            </w:tcBorders>
            <w:vAlign w:val="center"/>
          </w:tcPr>
          <w:p w:rsidR="0061485E" w:rsidRPr="008C0100" w:rsidRDefault="009D08AE" w:rsidP="00032938">
            <w:r w:rsidRPr="008C0100">
              <w:t xml:space="preserve">Финансово счетоводни документи към </w:t>
            </w:r>
            <w:r w:rsidRPr="008C0100">
              <w:rPr>
                <w:b/>
              </w:rPr>
              <w:t>Договор № РД-02-29-215/30.08.2013 г.</w:t>
            </w:r>
            <w:r w:rsidRPr="008C0100">
              <w:t>: фактура, пл. нареждане, ППП; акт за изплащане на извършените дейности, скл. разписка</w:t>
            </w:r>
            <w:r w:rsidRPr="008C0100">
              <w:rPr>
                <w:lang w:val="ru-RU"/>
              </w:rPr>
              <w:t xml:space="preserve"> </w:t>
            </w:r>
            <w:r w:rsidRPr="008C0100">
              <w:t xml:space="preserve">и пл. нареждания за получена и възстановена гаранция за изпълнение на договора по проведена процедура </w:t>
            </w:r>
            <w:r w:rsidRPr="008C0100">
              <w:rPr>
                <w:lang w:val="ru-RU"/>
              </w:rPr>
              <w:t>УИН 0028-2009-0041</w:t>
            </w:r>
            <w:r w:rsidR="00C659AF" w:rsidRPr="008C0100">
              <w:rPr>
                <w:lang w:val="ru-RU"/>
              </w:rPr>
              <w:t>.</w:t>
            </w:r>
          </w:p>
        </w:tc>
        <w:tc>
          <w:tcPr>
            <w:tcW w:w="1557" w:type="dxa"/>
            <w:tcBorders>
              <w:top w:val="single" w:sz="4" w:space="0" w:color="auto"/>
              <w:left w:val="single" w:sz="4" w:space="0" w:color="auto"/>
              <w:bottom w:val="single" w:sz="4" w:space="0" w:color="auto"/>
              <w:right w:val="single" w:sz="4" w:space="0" w:color="auto"/>
            </w:tcBorders>
            <w:vAlign w:val="center"/>
          </w:tcPr>
          <w:p w:rsidR="0061485E" w:rsidRPr="008C0100" w:rsidRDefault="009D08AE" w:rsidP="00D76A95">
            <w:pPr>
              <w:jc w:val="center"/>
            </w:pPr>
            <w:r w:rsidRPr="008C0100">
              <w:t>12</w:t>
            </w:r>
          </w:p>
        </w:tc>
      </w:tr>
      <w:tr w:rsidR="0061485E"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61485E" w:rsidRPr="008C0100" w:rsidRDefault="00166F41" w:rsidP="00D76A95">
            <w:pPr>
              <w:jc w:val="center"/>
              <w:rPr>
                <w:bCs/>
                <w:lang w:val="en-US"/>
              </w:rPr>
            </w:pPr>
            <w:r w:rsidRPr="008C0100">
              <w:rPr>
                <w:bCs/>
              </w:rPr>
              <w:t>6</w:t>
            </w:r>
            <w:r w:rsidR="00396F15" w:rsidRPr="008C0100">
              <w:rPr>
                <w:bCs/>
                <w:lang w:val="en-US"/>
              </w:rPr>
              <w:t>2</w:t>
            </w:r>
          </w:p>
        </w:tc>
        <w:tc>
          <w:tcPr>
            <w:tcW w:w="6543" w:type="dxa"/>
            <w:tcBorders>
              <w:top w:val="single" w:sz="4" w:space="0" w:color="auto"/>
              <w:left w:val="single" w:sz="4" w:space="0" w:color="auto"/>
              <w:bottom w:val="single" w:sz="4" w:space="0" w:color="auto"/>
              <w:right w:val="single" w:sz="4" w:space="0" w:color="auto"/>
            </w:tcBorders>
            <w:vAlign w:val="center"/>
          </w:tcPr>
          <w:p w:rsidR="0061485E" w:rsidRPr="008C0100" w:rsidRDefault="009D08AE" w:rsidP="00032938">
            <w:r w:rsidRPr="008C0100">
              <w:t xml:space="preserve">Финансово счетоводни документи към </w:t>
            </w:r>
            <w:r w:rsidRPr="008C0100">
              <w:rPr>
                <w:b/>
              </w:rPr>
              <w:t>Договор № РД-02-29-245/19.09.2012 г.</w:t>
            </w:r>
            <w:r w:rsidRPr="008C0100">
              <w:t xml:space="preserve">: фактури – 2 бр., пл. нареждане – 2 бр., ППП – 2 бр.,  акт за изплащане на извършените дейности – 2 бр. и банкова гаранция за изпълнение на договора по проведена процедура с </w:t>
            </w:r>
            <w:r w:rsidRPr="008C0100">
              <w:rPr>
                <w:lang w:val="ru-RU"/>
              </w:rPr>
              <w:t>УИН 00028-2012-0020</w:t>
            </w:r>
            <w:r w:rsidR="00C659AF" w:rsidRPr="008C0100">
              <w:rPr>
                <w:lang w:val="ru-RU"/>
              </w:rPr>
              <w:t>.</w:t>
            </w:r>
          </w:p>
        </w:tc>
        <w:tc>
          <w:tcPr>
            <w:tcW w:w="1557" w:type="dxa"/>
            <w:tcBorders>
              <w:top w:val="single" w:sz="4" w:space="0" w:color="auto"/>
              <w:left w:val="single" w:sz="4" w:space="0" w:color="auto"/>
              <w:bottom w:val="single" w:sz="4" w:space="0" w:color="auto"/>
              <w:right w:val="single" w:sz="4" w:space="0" w:color="auto"/>
            </w:tcBorders>
            <w:vAlign w:val="center"/>
          </w:tcPr>
          <w:p w:rsidR="0061485E" w:rsidRPr="008C0100" w:rsidRDefault="009D08AE" w:rsidP="00D76A95">
            <w:pPr>
              <w:jc w:val="center"/>
            </w:pPr>
            <w:r w:rsidRPr="008C0100">
              <w:t>1</w:t>
            </w:r>
            <w:r w:rsidR="00A40B09" w:rsidRPr="008C0100">
              <w:t>1</w:t>
            </w:r>
          </w:p>
        </w:tc>
      </w:tr>
      <w:tr w:rsidR="0061485E"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61485E" w:rsidRPr="008C0100" w:rsidRDefault="00166F41" w:rsidP="00D76A95">
            <w:pPr>
              <w:jc w:val="center"/>
              <w:rPr>
                <w:bCs/>
                <w:lang w:val="en-US"/>
              </w:rPr>
            </w:pPr>
            <w:r w:rsidRPr="008C0100">
              <w:rPr>
                <w:bCs/>
              </w:rPr>
              <w:t>6</w:t>
            </w:r>
            <w:r w:rsidR="00396F15" w:rsidRPr="008C0100">
              <w:rPr>
                <w:bCs/>
                <w:lang w:val="en-US"/>
              </w:rPr>
              <w:t>3</w:t>
            </w:r>
          </w:p>
        </w:tc>
        <w:tc>
          <w:tcPr>
            <w:tcW w:w="6543" w:type="dxa"/>
            <w:tcBorders>
              <w:top w:val="single" w:sz="4" w:space="0" w:color="auto"/>
              <w:left w:val="single" w:sz="4" w:space="0" w:color="auto"/>
              <w:bottom w:val="single" w:sz="4" w:space="0" w:color="auto"/>
              <w:right w:val="single" w:sz="4" w:space="0" w:color="auto"/>
            </w:tcBorders>
            <w:vAlign w:val="center"/>
          </w:tcPr>
          <w:p w:rsidR="0061485E" w:rsidRPr="008C0100" w:rsidRDefault="009D08AE" w:rsidP="00032938">
            <w:r w:rsidRPr="008C0100">
              <w:t xml:space="preserve">Финансово счетоводни документи към </w:t>
            </w:r>
            <w:r w:rsidRPr="008C0100">
              <w:rPr>
                <w:b/>
              </w:rPr>
              <w:t>Договор № РД-02-29-253/01.10.2012 г.</w:t>
            </w:r>
            <w:r w:rsidRPr="008C0100">
              <w:t xml:space="preserve">: фактури – 3 бр., пл. нареждане – 3 бр., окончатален ППП,  писма – 3 бр. и 2 бр. пл. нареждане за получаване и освобождаване на гаранция за изпълнение на договора по проведена процедура с </w:t>
            </w:r>
            <w:r w:rsidRPr="008C0100">
              <w:rPr>
                <w:lang w:val="ru-RU"/>
              </w:rPr>
              <w:t>УИН 00028-2012-0016</w:t>
            </w:r>
            <w:r w:rsidR="00C659AF" w:rsidRPr="008C0100">
              <w:rPr>
                <w:lang w:val="ru-RU"/>
              </w:rPr>
              <w:t>.</w:t>
            </w:r>
          </w:p>
        </w:tc>
        <w:tc>
          <w:tcPr>
            <w:tcW w:w="1557" w:type="dxa"/>
            <w:tcBorders>
              <w:top w:val="single" w:sz="4" w:space="0" w:color="auto"/>
              <w:left w:val="single" w:sz="4" w:space="0" w:color="auto"/>
              <w:bottom w:val="single" w:sz="4" w:space="0" w:color="auto"/>
              <w:right w:val="single" w:sz="4" w:space="0" w:color="auto"/>
            </w:tcBorders>
            <w:vAlign w:val="center"/>
          </w:tcPr>
          <w:p w:rsidR="0061485E" w:rsidRPr="008C0100" w:rsidRDefault="009D08AE" w:rsidP="00D76A95">
            <w:pPr>
              <w:jc w:val="center"/>
            </w:pPr>
            <w:r w:rsidRPr="008C0100">
              <w:t>13</w:t>
            </w:r>
          </w:p>
        </w:tc>
      </w:tr>
      <w:tr w:rsidR="0061485E"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61485E" w:rsidRPr="008C0100" w:rsidRDefault="00166F41" w:rsidP="00D76A95">
            <w:pPr>
              <w:jc w:val="center"/>
              <w:rPr>
                <w:bCs/>
                <w:lang w:val="en-US"/>
              </w:rPr>
            </w:pPr>
            <w:r w:rsidRPr="008C0100">
              <w:rPr>
                <w:bCs/>
              </w:rPr>
              <w:t>6</w:t>
            </w:r>
            <w:r w:rsidR="00396F15" w:rsidRPr="008C0100">
              <w:rPr>
                <w:bCs/>
                <w:lang w:val="en-US"/>
              </w:rPr>
              <w:t>4</w:t>
            </w:r>
          </w:p>
        </w:tc>
        <w:tc>
          <w:tcPr>
            <w:tcW w:w="6543" w:type="dxa"/>
            <w:tcBorders>
              <w:top w:val="single" w:sz="4" w:space="0" w:color="auto"/>
              <w:left w:val="single" w:sz="4" w:space="0" w:color="auto"/>
              <w:bottom w:val="single" w:sz="4" w:space="0" w:color="auto"/>
              <w:right w:val="single" w:sz="4" w:space="0" w:color="auto"/>
            </w:tcBorders>
            <w:vAlign w:val="center"/>
          </w:tcPr>
          <w:p w:rsidR="0061485E" w:rsidRPr="008C0100" w:rsidRDefault="009D08AE" w:rsidP="00032938">
            <w:r w:rsidRPr="008C0100">
              <w:t xml:space="preserve">Финансово счетоводни документи към </w:t>
            </w:r>
            <w:r w:rsidRPr="008C0100">
              <w:rPr>
                <w:b/>
              </w:rPr>
              <w:t>Договор № РД-02-</w:t>
            </w:r>
            <w:r w:rsidRPr="008C0100">
              <w:rPr>
                <w:b/>
              </w:rPr>
              <w:lastRenderedPageBreak/>
              <w:t>29-281/22.10.2012 г.</w:t>
            </w:r>
            <w:r w:rsidRPr="008C0100">
              <w:t>: счетоводна справка за плащанията, фактура, пл. нареждане, акт за изплащане на извършените дейности, ППП за окончателно плащане и банкова гаранция за изпълнение на договора</w:t>
            </w:r>
            <w:r w:rsidRPr="008C0100">
              <w:rPr>
                <w:lang w:val="ru-RU"/>
              </w:rPr>
              <w:t xml:space="preserve"> </w:t>
            </w:r>
            <w:r w:rsidRPr="008C0100">
              <w:t xml:space="preserve">по проведена процедура с </w:t>
            </w:r>
            <w:r w:rsidRPr="008C0100">
              <w:rPr>
                <w:lang w:val="ru-RU"/>
              </w:rPr>
              <w:t>УИН 00028-2012-0024</w:t>
            </w:r>
            <w:r w:rsidR="00C659AF" w:rsidRPr="008C0100">
              <w:rPr>
                <w:lang w:val="ru-RU"/>
              </w:rPr>
              <w:t>.</w:t>
            </w:r>
          </w:p>
        </w:tc>
        <w:tc>
          <w:tcPr>
            <w:tcW w:w="1557" w:type="dxa"/>
            <w:tcBorders>
              <w:top w:val="single" w:sz="4" w:space="0" w:color="auto"/>
              <w:left w:val="single" w:sz="4" w:space="0" w:color="auto"/>
              <w:bottom w:val="single" w:sz="4" w:space="0" w:color="auto"/>
              <w:right w:val="single" w:sz="4" w:space="0" w:color="auto"/>
            </w:tcBorders>
            <w:vAlign w:val="center"/>
          </w:tcPr>
          <w:p w:rsidR="0061485E" w:rsidRPr="008C0100" w:rsidRDefault="00A40B09" w:rsidP="00D76A95">
            <w:pPr>
              <w:jc w:val="center"/>
            </w:pPr>
            <w:r w:rsidRPr="008C0100">
              <w:lastRenderedPageBreak/>
              <w:t>9</w:t>
            </w:r>
          </w:p>
        </w:tc>
      </w:tr>
      <w:tr w:rsidR="0061485E"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61485E" w:rsidRPr="008C0100" w:rsidRDefault="00166F41" w:rsidP="00D76A95">
            <w:pPr>
              <w:jc w:val="center"/>
              <w:rPr>
                <w:bCs/>
                <w:lang w:val="en-US"/>
              </w:rPr>
            </w:pPr>
            <w:r w:rsidRPr="008C0100">
              <w:rPr>
                <w:bCs/>
              </w:rPr>
              <w:lastRenderedPageBreak/>
              <w:t>6</w:t>
            </w:r>
            <w:r w:rsidR="00396F15" w:rsidRPr="008C0100">
              <w:rPr>
                <w:bCs/>
                <w:lang w:val="en-US"/>
              </w:rPr>
              <w:t>5</w:t>
            </w:r>
          </w:p>
        </w:tc>
        <w:tc>
          <w:tcPr>
            <w:tcW w:w="6543" w:type="dxa"/>
            <w:tcBorders>
              <w:top w:val="single" w:sz="4" w:space="0" w:color="auto"/>
              <w:left w:val="single" w:sz="4" w:space="0" w:color="auto"/>
              <w:bottom w:val="single" w:sz="4" w:space="0" w:color="auto"/>
              <w:right w:val="single" w:sz="4" w:space="0" w:color="auto"/>
            </w:tcBorders>
            <w:vAlign w:val="center"/>
          </w:tcPr>
          <w:p w:rsidR="0061485E" w:rsidRPr="008C0100" w:rsidRDefault="009D08AE" w:rsidP="00032938">
            <w:r w:rsidRPr="008C0100">
              <w:t xml:space="preserve">Финансово счетоводни документи към </w:t>
            </w:r>
            <w:r w:rsidRPr="008C0100">
              <w:rPr>
                <w:b/>
              </w:rPr>
              <w:t>Договор № РД-02-29-318/03.12.2012 г.</w:t>
            </w:r>
            <w:r w:rsidRPr="008C0100">
              <w:t xml:space="preserve">: фактура, пл. нареждане, ППП, писма и пл. нареждания за получена и възстановена гаранция с </w:t>
            </w:r>
            <w:r w:rsidRPr="008C0100">
              <w:rPr>
                <w:lang w:val="ru-RU"/>
              </w:rPr>
              <w:t>УИН 00028-2012-0030</w:t>
            </w:r>
            <w:r w:rsidR="00C659AF" w:rsidRPr="008C0100">
              <w:rPr>
                <w:lang w:val="ru-RU"/>
              </w:rPr>
              <w:t>.</w:t>
            </w:r>
          </w:p>
        </w:tc>
        <w:tc>
          <w:tcPr>
            <w:tcW w:w="1557" w:type="dxa"/>
            <w:tcBorders>
              <w:top w:val="single" w:sz="4" w:space="0" w:color="auto"/>
              <w:left w:val="single" w:sz="4" w:space="0" w:color="auto"/>
              <w:bottom w:val="single" w:sz="4" w:space="0" w:color="auto"/>
              <w:right w:val="single" w:sz="4" w:space="0" w:color="auto"/>
            </w:tcBorders>
            <w:vAlign w:val="center"/>
          </w:tcPr>
          <w:p w:rsidR="0061485E" w:rsidRPr="008C0100" w:rsidRDefault="009D08AE" w:rsidP="00D76A95">
            <w:pPr>
              <w:jc w:val="center"/>
            </w:pPr>
            <w:r w:rsidRPr="008C0100">
              <w:t>7</w:t>
            </w:r>
          </w:p>
        </w:tc>
      </w:tr>
      <w:tr w:rsidR="0061485E"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61485E" w:rsidRPr="008C0100" w:rsidRDefault="00166F41" w:rsidP="00D76A95">
            <w:pPr>
              <w:jc w:val="center"/>
              <w:rPr>
                <w:bCs/>
                <w:lang w:val="en-US"/>
              </w:rPr>
            </w:pPr>
            <w:r w:rsidRPr="008C0100">
              <w:rPr>
                <w:bCs/>
              </w:rPr>
              <w:t>6</w:t>
            </w:r>
            <w:r w:rsidR="00396F15" w:rsidRPr="008C0100">
              <w:rPr>
                <w:bCs/>
                <w:lang w:val="en-US"/>
              </w:rPr>
              <w:t>6</w:t>
            </w:r>
          </w:p>
        </w:tc>
        <w:tc>
          <w:tcPr>
            <w:tcW w:w="6543" w:type="dxa"/>
            <w:tcBorders>
              <w:top w:val="single" w:sz="4" w:space="0" w:color="auto"/>
              <w:left w:val="single" w:sz="4" w:space="0" w:color="auto"/>
              <w:bottom w:val="single" w:sz="4" w:space="0" w:color="auto"/>
              <w:right w:val="single" w:sz="4" w:space="0" w:color="auto"/>
            </w:tcBorders>
            <w:vAlign w:val="center"/>
          </w:tcPr>
          <w:p w:rsidR="0061485E" w:rsidRPr="008C0100" w:rsidRDefault="009D08AE" w:rsidP="00032938">
            <w:r w:rsidRPr="008C0100">
              <w:t xml:space="preserve">Финансово счетоводни документи към </w:t>
            </w:r>
            <w:r w:rsidRPr="008C0100">
              <w:rPr>
                <w:b/>
              </w:rPr>
              <w:t>Договор № РД-02-29-319/03.12.2012 г.</w:t>
            </w:r>
            <w:r w:rsidRPr="008C0100">
              <w:t xml:space="preserve">: фактура, пл. нареждане, ППП, акт за изплащане на извършените дейности, искане за окончателно плащане и счетоводни справки за получена гаранция за изпълнение на договора по проведена процедура с </w:t>
            </w:r>
            <w:r w:rsidRPr="008C0100">
              <w:rPr>
                <w:lang w:val="ru-RU"/>
              </w:rPr>
              <w:t>УИН 00028-2012-0035</w:t>
            </w:r>
            <w:r w:rsidR="00C659AF" w:rsidRPr="008C0100">
              <w:rPr>
                <w:lang w:val="ru-RU"/>
              </w:rPr>
              <w:t>.</w:t>
            </w:r>
          </w:p>
        </w:tc>
        <w:tc>
          <w:tcPr>
            <w:tcW w:w="1557" w:type="dxa"/>
            <w:tcBorders>
              <w:top w:val="single" w:sz="4" w:space="0" w:color="auto"/>
              <w:left w:val="single" w:sz="4" w:space="0" w:color="auto"/>
              <w:bottom w:val="single" w:sz="4" w:space="0" w:color="auto"/>
              <w:right w:val="single" w:sz="4" w:space="0" w:color="auto"/>
            </w:tcBorders>
            <w:vAlign w:val="center"/>
          </w:tcPr>
          <w:p w:rsidR="0061485E" w:rsidRPr="008C0100" w:rsidRDefault="009D08AE" w:rsidP="00D76A95">
            <w:pPr>
              <w:jc w:val="center"/>
            </w:pPr>
            <w:r w:rsidRPr="008C0100">
              <w:t>9</w:t>
            </w:r>
          </w:p>
        </w:tc>
      </w:tr>
      <w:tr w:rsidR="0061485E"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61485E" w:rsidRPr="008C0100" w:rsidRDefault="00166F41" w:rsidP="00D76A95">
            <w:pPr>
              <w:jc w:val="center"/>
              <w:rPr>
                <w:bCs/>
                <w:lang w:val="en-US"/>
              </w:rPr>
            </w:pPr>
            <w:r w:rsidRPr="008C0100">
              <w:rPr>
                <w:bCs/>
              </w:rPr>
              <w:t>6</w:t>
            </w:r>
            <w:r w:rsidR="00396F15" w:rsidRPr="008C0100">
              <w:rPr>
                <w:bCs/>
                <w:lang w:val="en-US"/>
              </w:rPr>
              <w:t>7</w:t>
            </w:r>
          </w:p>
        </w:tc>
        <w:tc>
          <w:tcPr>
            <w:tcW w:w="6543" w:type="dxa"/>
            <w:tcBorders>
              <w:top w:val="single" w:sz="4" w:space="0" w:color="auto"/>
              <w:left w:val="single" w:sz="4" w:space="0" w:color="auto"/>
              <w:bottom w:val="single" w:sz="4" w:space="0" w:color="auto"/>
              <w:right w:val="single" w:sz="4" w:space="0" w:color="auto"/>
            </w:tcBorders>
            <w:vAlign w:val="center"/>
          </w:tcPr>
          <w:p w:rsidR="0061485E" w:rsidRPr="008C0100" w:rsidRDefault="009D08AE" w:rsidP="00032938">
            <w:r w:rsidRPr="008C0100">
              <w:t xml:space="preserve">Финансово счетоводни документи към </w:t>
            </w:r>
            <w:r w:rsidRPr="008C0100">
              <w:rPr>
                <w:b/>
              </w:rPr>
              <w:t>Договор № РД-02-29-322/03.12.2012 г.</w:t>
            </w:r>
            <w:r w:rsidRPr="008C0100">
              <w:t xml:space="preserve">: фактура, пл. нареждане, окончателен ППП, банкова гаранция за изпълнение на договора по проведена процедура с </w:t>
            </w:r>
            <w:r w:rsidRPr="008C0100">
              <w:rPr>
                <w:lang w:val="ru-RU"/>
              </w:rPr>
              <w:t>УИН 00028-2012-0035</w:t>
            </w:r>
            <w:r w:rsidR="00C659AF" w:rsidRPr="008C0100">
              <w:rPr>
                <w:lang w:val="ru-RU"/>
              </w:rPr>
              <w:t>.</w:t>
            </w:r>
          </w:p>
        </w:tc>
        <w:tc>
          <w:tcPr>
            <w:tcW w:w="1557" w:type="dxa"/>
            <w:tcBorders>
              <w:top w:val="single" w:sz="4" w:space="0" w:color="auto"/>
              <w:left w:val="single" w:sz="4" w:space="0" w:color="auto"/>
              <w:bottom w:val="single" w:sz="4" w:space="0" w:color="auto"/>
              <w:right w:val="single" w:sz="4" w:space="0" w:color="auto"/>
            </w:tcBorders>
            <w:vAlign w:val="center"/>
          </w:tcPr>
          <w:p w:rsidR="0061485E" w:rsidRPr="008C0100" w:rsidRDefault="009D08AE" w:rsidP="00D76A95">
            <w:pPr>
              <w:jc w:val="center"/>
            </w:pPr>
            <w:r w:rsidRPr="008C0100">
              <w:t>12</w:t>
            </w:r>
          </w:p>
        </w:tc>
      </w:tr>
      <w:tr w:rsidR="0061485E"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61485E" w:rsidRPr="008C0100" w:rsidRDefault="00166F41" w:rsidP="00D76A95">
            <w:pPr>
              <w:jc w:val="center"/>
              <w:rPr>
                <w:bCs/>
                <w:lang w:val="en-US"/>
              </w:rPr>
            </w:pPr>
            <w:r w:rsidRPr="008C0100">
              <w:rPr>
                <w:bCs/>
              </w:rPr>
              <w:t>6</w:t>
            </w:r>
            <w:r w:rsidR="00396F15" w:rsidRPr="008C0100">
              <w:rPr>
                <w:bCs/>
                <w:lang w:val="en-US"/>
              </w:rPr>
              <w:t>8</w:t>
            </w:r>
          </w:p>
        </w:tc>
        <w:tc>
          <w:tcPr>
            <w:tcW w:w="6543" w:type="dxa"/>
            <w:tcBorders>
              <w:top w:val="single" w:sz="4" w:space="0" w:color="auto"/>
              <w:left w:val="single" w:sz="4" w:space="0" w:color="auto"/>
              <w:bottom w:val="single" w:sz="4" w:space="0" w:color="auto"/>
              <w:right w:val="single" w:sz="4" w:space="0" w:color="auto"/>
            </w:tcBorders>
            <w:vAlign w:val="center"/>
          </w:tcPr>
          <w:p w:rsidR="0061485E" w:rsidRPr="008C0100" w:rsidRDefault="009D08AE" w:rsidP="00032938">
            <w:r w:rsidRPr="008C0100">
              <w:t xml:space="preserve">Финансово счетоводни документи към </w:t>
            </w:r>
            <w:r w:rsidRPr="008C0100">
              <w:rPr>
                <w:b/>
              </w:rPr>
              <w:t>Договор № РД-02-29-323/04.12.2012 г.</w:t>
            </w:r>
            <w:r w:rsidRPr="008C0100">
              <w:t>: фактури – 3 бр., пл. нареждане – 3 бр., окончателен ППП, акт за изплащане на извършените дейности, пл. нареждане за внесена гаранция за изпълнение на договора по проведена процедура с УИН 00028-2012-0028</w:t>
            </w:r>
            <w:r w:rsidR="00C659AF" w:rsidRPr="008C0100">
              <w:t>.</w:t>
            </w:r>
          </w:p>
        </w:tc>
        <w:tc>
          <w:tcPr>
            <w:tcW w:w="1557" w:type="dxa"/>
            <w:tcBorders>
              <w:top w:val="single" w:sz="4" w:space="0" w:color="auto"/>
              <w:left w:val="single" w:sz="4" w:space="0" w:color="auto"/>
              <w:bottom w:val="single" w:sz="4" w:space="0" w:color="auto"/>
              <w:right w:val="single" w:sz="4" w:space="0" w:color="auto"/>
            </w:tcBorders>
            <w:vAlign w:val="center"/>
          </w:tcPr>
          <w:p w:rsidR="0061485E" w:rsidRPr="008C0100" w:rsidRDefault="009D08AE" w:rsidP="00D76A95">
            <w:pPr>
              <w:jc w:val="center"/>
            </w:pPr>
            <w:r w:rsidRPr="008C0100">
              <w:t>11</w:t>
            </w:r>
          </w:p>
        </w:tc>
      </w:tr>
      <w:tr w:rsidR="0061485E"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61485E" w:rsidRPr="008C0100" w:rsidRDefault="00396F15" w:rsidP="00D76A95">
            <w:pPr>
              <w:jc w:val="center"/>
              <w:rPr>
                <w:bCs/>
                <w:lang w:val="en-US"/>
              </w:rPr>
            </w:pPr>
            <w:r w:rsidRPr="008C0100">
              <w:rPr>
                <w:bCs/>
                <w:lang w:val="en-US"/>
              </w:rPr>
              <w:t>69</w:t>
            </w:r>
          </w:p>
        </w:tc>
        <w:tc>
          <w:tcPr>
            <w:tcW w:w="6543" w:type="dxa"/>
            <w:tcBorders>
              <w:top w:val="single" w:sz="4" w:space="0" w:color="auto"/>
              <w:left w:val="single" w:sz="4" w:space="0" w:color="auto"/>
              <w:bottom w:val="single" w:sz="4" w:space="0" w:color="auto"/>
              <w:right w:val="single" w:sz="4" w:space="0" w:color="auto"/>
            </w:tcBorders>
            <w:vAlign w:val="center"/>
          </w:tcPr>
          <w:p w:rsidR="0061485E" w:rsidRPr="008C0100" w:rsidRDefault="009D08AE" w:rsidP="00032938">
            <w:r w:rsidRPr="008C0100">
              <w:t xml:space="preserve">Финансово счетоводни документи към </w:t>
            </w:r>
            <w:r w:rsidRPr="008C0100">
              <w:rPr>
                <w:b/>
              </w:rPr>
              <w:t>Договор № РД-02-29-32</w:t>
            </w:r>
            <w:r w:rsidRPr="008C0100">
              <w:rPr>
                <w:b/>
                <w:lang w:val="ru-RU"/>
              </w:rPr>
              <w:t>4</w:t>
            </w:r>
            <w:r w:rsidRPr="008C0100">
              <w:rPr>
                <w:b/>
              </w:rPr>
              <w:t>/04.12.2012 г.</w:t>
            </w:r>
            <w:r w:rsidRPr="008C0100">
              <w:t>: фактури – 2 бр., пл. нареждане, окончателен ППП, акт за изплащане на извършените дейности, банкова гаранция за изпълнение на договора по проведена процедура с УИН 00028-2012-0028</w:t>
            </w:r>
            <w:r w:rsidR="00C659AF" w:rsidRPr="008C0100">
              <w:t>.</w:t>
            </w:r>
          </w:p>
        </w:tc>
        <w:tc>
          <w:tcPr>
            <w:tcW w:w="1557" w:type="dxa"/>
            <w:tcBorders>
              <w:top w:val="single" w:sz="4" w:space="0" w:color="auto"/>
              <w:left w:val="single" w:sz="4" w:space="0" w:color="auto"/>
              <w:bottom w:val="single" w:sz="4" w:space="0" w:color="auto"/>
              <w:right w:val="single" w:sz="4" w:space="0" w:color="auto"/>
            </w:tcBorders>
            <w:vAlign w:val="center"/>
          </w:tcPr>
          <w:p w:rsidR="0061485E" w:rsidRPr="008C0100" w:rsidRDefault="009D08AE" w:rsidP="00D76A95">
            <w:pPr>
              <w:jc w:val="center"/>
            </w:pPr>
            <w:r w:rsidRPr="008C0100">
              <w:t>8</w:t>
            </w:r>
          </w:p>
        </w:tc>
      </w:tr>
      <w:tr w:rsidR="0061485E"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61485E" w:rsidRPr="008C0100" w:rsidRDefault="00166F41" w:rsidP="00D76A95">
            <w:pPr>
              <w:jc w:val="center"/>
              <w:rPr>
                <w:bCs/>
                <w:lang w:val="en-US"/>
              </w:rPr>
            </w:pPr>
            <w:r w:rsidRPr="008C0100">
              <w:rPr>
                <w:bCs/>
              </w:rPr>
              <w:t>7</w:t>
            </w:r>
            <w:r w:rsidR="00396F15" w:rsidRPr="008C0100">
              <w:rPr>
                <w:bCs/>
                <w:lang w:val="en-US"/>
              </w:rPr>
              <w:t>0</w:t>
            </w:r>
          </w:p>
        </w:tc>
        <w:tc>
          <w:tcPr>
            <w:tcW w:w="6543" w:type="dxa"/>
            <w:tcBorders>
              <w:top w:val="single" w:sz="4" w:space="0" w:color="auto"/>
              <w:left w:val="single" w:sz="4" w:space="0" w:color="auto"/>
              <w:bottom w:val="single" w:sz="4" w:space="0" w:color="auto"/>
              <w:right w:val="single" w:sz="4" w:space="0" w:color="auto"/>
            </w:tcBorders>
            <w:vAlign w:val="center"/>
          </w:tcPr>
          <w:p w:rsidR="0061485E" w:rsidRPr="008C0100" w:rsidRDefault="009D08AE" w:rsidP="00032938">
            <w:r w:rsidRPr="008C0100">
              <w:t xml:space="preserve">Финансово счетоводни документи към </w:t>
            </w:r>
            <w:r w:rsidRPr="008C0100">
              <w:rPr>
                <w:b/>
              </w:rPr>
              <w:t>Договор № РД-02-29-325/04.12.2012 г.</w:t>
            </w:r>
            <w:r w:rsidRPr="008C0100">
              <w:t>: фактура, пл. нареждане, окончателен ППП, акт за изплащане на извършените дейности, писмо и пл. нареждания за внесена и освободена гаранция за изпълнение на договора по проведена процедура с УИН 00028-2012-0028</w:t>
            </w:r>
            <w:r w:rsidR="00C659AF" w:rsidRPr="008C0100">
              <w:t>.</w:t>
            </w:r>
          </w:p>
        </w:tc>
        <w:tc>
          <w:tcPr>
            <w:tcW w:w="1557" w:type="dxa"/>
            <w:tcBorders>
              <w:top w:val="single" w:sz="4" w:space="0" w:color="auto"/>
              <w:left w:val="single" w:sz="4" w:space="0" w:color="auto"/>
              <w:bottom w:val="single" w:sz="4" w:space="0" w:color="auto"/>
              <w:right w:val="single" w:sz="4" w:space="0" w:color="auto"/>
            </w:tcBorders>
            <w:vAlign w:val="center"/>
          </w:tcPr>
          <w:p w:rsidR="0061485E" w:rsidRPr="008C0100" w:rsidRDefault="009D08AE" w:rsidP="00D76A95">
            <w:pPr>
              <w:jc w:val="center"/>
            </w:pPr>
            <w:r w:rsidRPr="008C0100">
              <w:t>9</w:t>
            </w:r>
          </w:p>
        </w:tc>
      </w:tr>
      <w:tr w:rsidR="0061485E"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61485E" w:rsidRPr="008C0100" w:rsidRDefault="00166F41" w:rsidP="00D76A95">
            <w:pPr>
              <w:jc w:val="center"/>
              <w:rPr>
                <w:bCs/>
                <w:lang w:val="en-US"/>
              </w:rPr>
            </w:pPr>
            <w:r w:rsidRPr="008C0100">
              <w:rPr>
                <w:bCs/>
              </w:rPr>
              <w:t>7</w:t>
            </w:r>
            <w:r w:rsidR="00396F15" w:rsidRPr="008C0100">
              <w:rPr>
                <w:bCs/>
                <w:lang w:val="en-US"/>
              </w:rPr>
              <w:t>1</w:t>
            </w:r>
          </w:p>
        </w:tc>
        <w:tc>
          <w:tcPr>
            <w:tcW w:w="6543" w:type="dxa"/>
            <w:tcBorders>
              <w:top w:val="single" w:sz="4" w:space="0" w:color="auto"/>
              <w:left w:val="single" w:sz="4" w:space="0" w:color="auto"/>
              <w:bottom w:val="single" w:sz="4" w:space="0" w:color="auto"/>
              <w:right w:val="single" w:sz="4" w:space="0" w:color="auto"/>
            </w:tcBorders>
            <w:vAlign w:val="center"/>
          </w:tcPr>
          <w:p w:rsidR="0061485E" w:rsidRPr="008C0100" w:rsidRDefault="009D08AE" w:rsidP="00032938">
            <w:r w:rsidRPr="008C0100">
              <w:t xml:space="preserve">Финансово счетоводни документи към </w:t>
            </w:r>
            <w:r w:rsidRPr="008C0100">
              <w:rPr>
                <w:b/>
              </w:rPr>
              <w:t>Договор № РД-02-29-326/04.12.2012 г.</w:t>
            </w:r>
            <w:r w:rsidRPr="008C0100">
              <w:t>: фактура, пл. нареждане, окончателен ППП, акт за изплащане на извършените дейности и банкова гаранция за изпълнение на договора по проведена процедура с УИН 00028-2012-0028</w:t>
            </w:r>
            <w:r w:rsidR="00C659AF" w:rsidRPr="008C0100">
              <w:t>.</w:t>
            </w:r>
          </w:p>
        </w:tc>
        <w:tc>
          <w:tcPr>
            <w:tcW w:w="1557" w:type="dxa"/>
            <w:tcBorders>
              <w:top w:val="single" w:sz="4" w:space="0" w:color="auto"/>
              <w:left w:val="single" w:sz="4" w:space="0" w:color="auto"/>
              <w:bottom w:val="single" w:sz="4" w:space="0" w:color="auto"/>
              <w:right w:val="single" w:sz="4" w:space="0" w:color="auto"/>
            </w:tcBorders>
            <w:vAlign w:val="center"/>
          </w:tcPr>
          <w:p w:rsidR="0061485E" w:rsidRPr="008C0100" w:rsidRDefault="009D08AE" w:rsidP="00D76A95">
            <w:pPr>
              <w:jc w:val="center"/>
            </w:pPr>
            <w:r w:rsidRPr="008C0100">
              <w:t>7</w:t>
            </w:r>
          </w:p>
        </w:tc>
      </w:tr>
      <w:tr w:rsidR="0061485E"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61485E" w:rsidRPr="008C0100" w:rsidRDefault="00166F41" w:rsidP="00D76A95">
            <w:pPr>
              <w:jc w:val="center"/>
              <w:rPr>
                <w:bCs/>
                <w:lang w:val="en-US"/>
              </w:rPr>
            </w:pPr>
            <w:r w:rsidRPr="008C0100">
              <w:rPr>
                <w:bCs/>
              </w:rPr>
              <w:t>7</w:t>
            </w:r>
            <w:r w:rsidR="00396F15" w:rsidRPr="008C0100">
              <w:rPr>
                <w:bCs/>
                <w:lang w:val="en-US"/>
              </w:rPr>
              <w:t>2</w:t>
            </w:r>
          </w:p>
        </w:tc>
        <w:tc>
          <w:tcPr>
            <w:tcW w:w="6543" w:type="dxa"/>
            <w:tcBorders>
              <w:top w:val="single" w:sz="4" w:space="0" w:color="auto"/>
              <w:left w:val="single" w:sz="4" w:space="0" w:color="auto"/>
              <w:bottom w:val="single" w:sz="4" w:space="0" w:color="auto"/>
              <w:right w:val="single" w:sz="4" w:space="0" w:color="auto"/>
            </w:tcBorders>
            <w:vAlign w:val="center"/>
          </w:tcPr>
          <w:p w:rsidR="0061485E" w:rsidRPr="008C0100" w:rsidRDefault="009D08AE" w:rsidP="00032938">
            <w:r w:rsidRPr="008C0100">
              <w:t xml:space="preserve">Финансово счетоводни документи към </w:t>
            </w:r>
            <w:r w:rsidRPr="008C0100">
              <w:rPr>
                <w:b/>
              </w:rPr>
              <w:t>Договор № РД-02-29-185/03.08.2012 г.</w:t>
            </w:r>
            <w:r w:rsidRPr="008C0100">
              <w:t>: фактури - 5 бр, акт за изплащане на извършените дейности - 5 бр., ППП, извл. от счетоводна система за плащанията, писмо и пл. нареждания за внесена и освободена гаранция за изпълнение на договора по проведена процедура с УИН 00028-2012-0013</w:t>
            </w:r>
            <w:r w:rsidR="00C659AF" w:rsidRPr="008C0100">
              <w:t>.</w:t>
            </w:r>
          </w:p>
        </w:tc>
        <w:tc>
          <w:tcPr>
            <w:tcW w:w="1557" w:type="dxa"/>
            <w:tcBorders>
              <w:top w:val="single" w:sz="4" w:space="0" w:color="auto"/>
              <w:left w:val="single" w:sz="4" w:space="0" w:color="auto"/>
              <w:bottom w:val="single" w:sz="4" w:space="0" w:color="auto"/>
              <w:right w:val="single" w:sz="4" w:space="0" w:color="auto"/>
            </w:tcBorders>
            <w:vAlign w:val="center"/>
          </w:tcPr>
          <w:p w:rsidR="0061485E" w:rsidRPr="008C0100" w:rsidRDefault="009D08AE" w:rsidP="00D76A95">
            <w:pPr>
              <w:jc w:val="center"/>
            </w:pPr>
            <w:r w:rsidRPr="008C0100">
              <w:t>18</w:t>
            </w:r>
          </w:p>
        </w:tc>
      </w:tr>
      <w:tr w:rsidR="0061485E"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61485E" w:rsidRPr="008C0100" w:rsidRDefault="00166F41" w:rsidP="00D76A95">
            <w:pPr>
              <w:jc w:val="center"/>
              <w:rPr>
                <w:bCs/>
                <w:lang w:val="en-US"/>
              </w:rPr>
            </w:pPr>
            <w:r w:rsidRPr="008C0100">
              <w:rPr>
                <w:bCs/>
              </w:rPr>
              <w:t>7</w:t>
            </w:r>
            <w:r w:rsidR="00396F15" w:rsidRPr="008C0100">
              <w:rPr>
                <w:bCs/>
                <w:lang w:val="en-US"/>
              </w:rPr>
              <w:t>3</w:t>
            </w:r>
          </w:p>
        </w:tc>
        <w:tc>
          <w:tcPr>
            <w:tcW w:w="6543" w:type="dxa"/>
            <w:tcBorders>
              <w:top w:val="single" w:sz="4" w:space="0" w:color="auto"/>
              <w:left w:val="single" w:sz="4" w:space="0" w:color="auto"/>
              <w:bottom w:val="single" w:sz="4" w:space="0" w:color="auto"/>
              <w:right w:val="single" w:sz="4" w:space="0" w:color="auto"/>
            </w:tcBorders>
            <w:vAlign w:val="center"/>
          </w:tcPr>
          <w:p w:rsidR="0061485E" w:rsidRPr="008C0100" w:rsidRDefault="00012E0A" w:rsidP="00032938">
            <w:r w:rsidRPr="008C0100">
              <w:t xml:space="preserve">Финансово счетоводни документи към </w:t>
            </w:r>
            <w:r w:rsidRPr="008C0100">
              <w:rPr>
                <w:b/>
              </w:rPr>
              <w:t>Договор № РД-02-29-186/03.08.2012 г.</w:t>
            </w:r>
            <w:r w:rsidRPr="008C0100">
              <w:t xml:space="preserve">: актове за изплащане на извършените дейности - 6 бр., фактури - 7 бр, ППП, извл. от счетоводна система за плащанията, пл. нареждания за внесена и освободена гаранция за изпълнение на договора по </w:t>
            </w:r>
            <w:r w:rsidRPr="008C0100">
              <w:lastRenderedPageBreak/>
              <w:t>проведена процедура с УИН 00028-2012-0013</w:t>
            </w:r>
            <w:r w:rsidR="00C659AF" w:rsidRPr="008C0100">
              <w:t>.</w:t>
            </w:r>
          </w:p>
        </w:tc>
        <w:tc>
          <w:tcPr>
            <w:tcW w:w="1557" w:type="dxa"/>
            <w:tcBorders>
              <w:top w:val="single" w:sz="4" w:space="0" w:color="auto"/>
              <w:left w:val="single" w:sz="4" w:space="0" w:color="auto"/>
              <w:bottom w:val="single" w:sz="4" w:space="0" w:color="auto"/>
              <w:right w:val="single" w:sz="4" w:space="0" w:color="auto"/>
            </w:tcBorders>
            <w:vAlign w:val="center"/>
          </w:tcPr>
          <w:p w:rsidR="0061485E" w:rsidRPr="008C0100" w:rsidRDefault="00012E0A" w:rsidP="00D76A95">
            <w:pPr>
              <w:jc w:val="center"/>
            </w:pPr>
            <w:r w:rsidRPr="008C0100">
              <w:lastRenderedPageBreak/>
              <w:t>19</w:t>
            </w:r>
          </w:p>
        </w:tc>
      </w:tr>
      <w:tr w:rsidR="0061485E"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61485E" w:rsidRPr="008C0100" w:rsidRDefault="00166F41" w:rsidP="00D76A95">
            <w:pPr>
              <w:jc w:val="center"/>
              <w:rPr>
                <w:bCs/>
                <w:lang w:val="en-US"/>
              </w:rPr>
            </w:pPr>
            <w:r w:rsidRPr="008C0100">
              <w:rPr>
                <w:bCs/>
              </w:rPr>
              <w:lastRenderedPageBreak/>
              <w:t>7</w:t>
            </w:r>
            <w:r w:rsidR="00396F15" w:rsidRPr="008C0100">
              <w:rPr>
                <w:bCs/>
                <w:lang w:val="en-US"/>
              </w:rPr>
              <w:t>4</w:t>
            </w:r>
          </w:p>
        </w:tc>
        <w:tc>
          <w:tcPr>
            <w:tcW w:w="6543" w:type="dxa"/>
            <w:tcBorders>
              <w:top w:val="single" w:sz="4" w:space="0" w:color="auto"/>
              <w:left w:val="single" w:sz="4" w:space="0" w:color="auto"/>
              <w:bottom w:val="single" w:sz="4" w:space="0" w:color="auto"/>
              <w:right w:val="single" w:sz="4" w:space="0" w:color="auto"/>
            </w:tcBorders>
            <w:vAlign w:val="center"/>
          </w:tcPr>
          <w:p w:rsidR="0061485E" w:rsidRPr="008C0100" w:rsidRDefault="00012E0A" w:rsidP="00032938">
            <w:r w:rsidRPr="008C0100">
              <w:t xml:space="preserve">Финансово счетоводни документи към </w:t>
            </w:r>
            <w:r w:rsidRPr="008C0100">
              <w:rPr>
                <w:b/>
              </w:rPr>
              <w:t>Договор № РД-02-29-187/03.08.2012 г.</w:t>
            </w:r>
            <w:r w:rsidRPr="008C0100">
              <w:t>: актове за изплащане на извършените дейности - 6 бр., фактури -  бр, ППП, извл. от счетоводна система за плащанията, пл. нареждания за внесена и освободена гаранция за изпълнение на договора по проведена процедура с УИН 00028-2012-0013</w:t>
            </w:r>
            <w:r w:rsidR="00C659AF" w:rsidRPr="008C0100">
              <w:t>.</w:t>
            </w:r>
          </w:p>
        </w:tc>
        <w:tc>
          <w:tcPr>
            <w:tcW w:w="1557" w:type="dxa"/>
            <w:tcBorders>
              <w:top w:val="single" w:sz="4" w:space="0" w:color="auto"/>
              <w:left w:val="single" w:sz="4" w:space="0" w:color="auto"/>
              <w:bottom w:val="single" w:sz="4" w:space="0" w:color="auto"/>
              <w:right w:val="single" w:sz="4" w:space="0" w:color="auto"/>
            </w:tcBorders>
            <w:vAlign w:val="center"/>
          </w:tcPr>
          <w:p w:rsidR="0061485E" w:rsidRPr="008C0100" w:rsidRDefault="00012E0A" w:rsidP="00D76A95">
            <w:pPr>
              <w:jc w:val="center"/>
            </w:pPr>
            <w:r w:rsidRPr="008C0100">
              <w:t>18</w:t>
            </w:r>
          </w:p>
        </w:tc>
      </w:tr>
      <w:tr w:rsidR="0061485E"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61485E" w:rsidRPr="008C0100" w:rsidRDefault="00166F41" w:rsidP="00D76A95">
            <w:pPr>
              <w:jc w:val="center"/>
              <w:rPr>
                <w:bCs/>
                <w:lang w:val="en-US"/>
              </w:rPr>
            </w:pPr>
            <w:r w:rsidRPr="008C0100">
              <w:rPr>
                <w:bCs/>
              </w:rPr>
              <w:t>7</w:t>
            </w:r>
            <w:r w:rsidR="00396F15" w:rsidRPr="008C0100">
              <w:rPr>
                <w:bCs/>
                <w:lang w:val="en-US"/>
              </w:rPr>
              <w:t>5</w:t>
            </w:r>
          </w:p>
        </w:tc>
        <w:tc>
          <w:tcPr>
            <w:tcW w:w="6543" w:type="dxa"/>
            <w:tcBorders>
              <w:top w:val="single" w:sz="4" w:space="0" w:color="auto"/>
              <w:left w:val="single" w:sz="4" w:space="0" w:color="auto"/>
              <w:bottom w:val="single" w:sz="4" w:space="0" w:color="auto"/>
              <w:right w:val="single" w:sz="4" w:space="0" w:color="auto"/>
            </w:tcBorders>
            <w:vAlign w:val="center"/>
          </w:tcPr>
          <w:p w:rsidR="0061485E" w:rsidRPr="008C0100" w:rsidRDefault="00012E0A" w:rsidP="00032938">
            <w:r w:rsidRPr="008C0100">
              <w:t xml:space="preserve">Финансово счетоводни документи към </w:t>
            </w:r>
            <w:r w:rsidRPr="008C0100">
              <w:rPr>
                <w:b/>
              </w:rPr>
              <w:t>Договор № РД-02-29-280/22.10.2012 г.</w:t>
            </w:r>
            <w:r w:rsidRPr="008C0100">
              <w:t>: фактура, пл. нареждане, ППП, писмо, пл. нареждания и извл. от счетоводна система за внесена и освободена гаранция за изпълнение на договора по проведена процедура с УИН 00028-2012-0022</w:t>
            </w:r>
            <w:r w:rsidR="00C659AF" w:rsidRPr="008C0100">
              <w:t>.</w:t>
            </w:r>
          </w:p>
        </w:tc>
        <w:tc>
          <w:tcPr>
            <w:tcW w:w="1557" w:type="dxa"/>
            <w:tcBorders>
              <w:top w:val="single" w:sz="4" w:space="0" w:color="auto"/>
              <w:left w:val="single" w:sz="4" w:space="0" w:color="auto"/>
              <w:bottom w:val="single" w:sz="4" w:space="0" w:color="auto"/>
              <w:right w:val="single" w:sz="4" w:space="0" w:color="auto"/>
            </w:tcBorders>
            <w:vAlign w:val="center"/>
          </w:tcPr>
          <w:p w:rsidR="0061485E" w:rsidRPr="008C0100" w:rsidRDefault="00012E0A" w:rsidP="00D76A95">
            <w:pPr>
              <w:jc w:val="center"/>
            </w:pPr>
            <w:r w:rsidRPr="008C0100">
              <w:t>11</w:t>
            </w:r>
          </w:p>
        </w:tc>
      </w:tr>
      <w:tr w:rsidR="0061485E" w:rsidRPr="008C0100" w:rsidTr="00B001B0">
        <w:trPr>
          <w:trHeight w:val="1552"/>
          <w:jc w:val="center"/>
        </w:trPr>
        <w:tc>
          <w:tcPr>
            <w:tcW w:w="1208" w:type="dxa"/>
            <w:tcBorders>
              <w:top w:val="single" w:sz="4" w:space="0" w:color="auto"/>
              <w:left w:val="single" w:sz="4" w:space="0" w:color="auto"/>
              <w:bottom w:val="single" w:sz="4" w:space="0" w:color="auto"/>
              <w:right w:val="single" w:sz="4" w:space="0" w:color="auto"/>
            </w:tcBorders>
            <w:vAlign w:val="center"/>
          </w:tcPr>
          <w:p w:rsidR="0061485E" w:rsidRPr="008C0100" w:rsidRDefault="00166F41" w:rsidP="00D76A95">
            <w:pPr>
              <w:jc w:val="center"/>
              <w:rPr>
                <w:bCs/>
                <w:lang w:val="en-US"/>
              </w:rPr>
            </w:pPr>
            <w:r w:rsidRPr="008C0100">
              <w:rPr>
                <w:bCs/>
              </w:rPr>
              <w:t>7</w:t>
            </w:r>
            <w:r w:rsidR="00396F15" w:rsidRPr="008C0100">
              <w:rPr>
                <w:bCs/>
                <w:lang w:val="en-US"/>
              </w:rPr>
              <w:t>6</w:t>
            </w:r>
          </w:p>
        </w:tc>
        <w:tc>
          <w:tcPr>
            <w:tcW w:w="6543" w:type="dxa"/>
            <w:tcBorders>
              <w:top w:val="single" w:sz="4" w:space="0" w:color="auto"/>
              <w:left w:val="single" w:sz="4" w:space="0" w:color="auto"/>
              <w:bottom w:val="single" w:sz="4" w:space="0" w:color="auto"/>
              <w:right w:val="single" w:sz="4" w:space="0" w:color="auto"/>
            </w:tcBorders>
            <w:vAlign w:val="center"/>
          </w:tcPr>
          <w:p w:rsidR="0061485E" w:rsidRPr="008C0100" w:rsidRDefault="00012E0A" w:rsidP="00032938">
            <w:r w:rsidRPr="008C0100">
              <w:t xml:space="preserve">Финансово счетоводни документи към </w:t>
            </w:r>
            <w:r w:rsidRPr="008C0100">
              <w:rPr>
                <w:b/>
              </w:rPr>
              <w:t>Договор № РД-02-29-293/30.10.2012 г.</w:t>
            </w:r>
            <w:r w:rsidRPr="008C0100">
              <w:t>: фактура, пл. нареждане, искане за окончателно плащане, ППП, писмо и пл. нареждания за внесена и освободена гаранция за изпълнение на договора по проведена процедура с УИН 00028-2012-0026</w:t>
            </w:r>
            <w:r w:rsidR="00C659AF" w:rsidRPr="008C0100">
              <w:t>.</w:t>
            </w:r>
          </w:p>
        </w:tc>
        <w:tc>
          <w:tcPr>
            <w:tcW w:w="1557" w:type="dxa"/>
            <w:tcBorders>
              <w:top w:val="single" w:sz="4" w:space="0" w:color="auto"/>
              <w:left w:val="single" w:sz="4" w:space="0" w:color="auto"/>
              <w:bottom w:val="single" w:sz="4" w:space="0" w:color="auto"/>
              <w:right w:val="single" w:sz="4" w:space="0" w:color="auto"/>
            </w:tcBorders>
            <w:vAlign w:val="center"/>
          </w:tcPr>
          <w:p w:rsidR="0061485E" w:rsidRPr="008C0100" w:rsidRDefault="00012E0A" w:rsidP="00D76A95">
            <w:pPr>
              <w:jc w:val="center"/>
            </w:pPr>
            <w:r w:rsidRPr="008C0100">
              <w:t>9</w:t>
            </w:r>
          </w:p>
        </w:tc>
      </w:tr>
      <w:tr w:rsidR="00012E0A" w:rsidRPr="008C0100">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012E0A" w:rsidRPr="008C0100" w:rsidRDefault="00B001B0" w:rsidP="00D76A95">
            <w:pPr>
              <w:jc w:val="center"/>
              <w:rPr>
                <w:bCs/>
                <w:lang w:val="en-US"/>
              </w:rPr>
            </w:pPr>
            <w:r w:rsidRPr="008C0100">
              <w:rPr>
                <w:bCs/>
              </w:rPr>
              <w:t>7</w:t>
            </w:r>
            <w:r w:rsidR="00396F15" w:rsidRPr="008C0100">
              <w:rPr>
                <w:bCs/>
                <w:lang w:val="en-US"/>
              </w:rPr>
              <w:t>7</w:t>
            </w:r>
          </w:p>
        </w:tc>
        <w:tc>
          <w:tcPr>
            <w:tcW w:w="6543" w:type="dxa"/>
            <w:tcBorders>
              <w:top w:val="single" w:sz="4" w:space="0" w:color="auto"/>
              <w:left w:val="single" w:sz="4" w:space="0" w:color="auto"/>
              <w:bottom w:val="single" w:sz="4" w:space="0" w:color="auto"/>
              <w:right w:val="single" w:sz="4" w:space="0" w:color="auto"/>
            </w:tcBorders>
            <w:vAlign w:val="center"/>
          </w:tcPr>
          <w:p w:rsidR="00012E0A" w:rsidRPr="008C0100" w:rsidRDefault="00FB7958" w:rsidP="00FB7958">
            <w:pPr>
              <w:rPr>
                <w:b/>
              </w:rPr>
            </w:pPr>
            <w:r w:rsidRPr="008C0100">
              <w:t>Писмо, изх. 91-М-445/27.02.2014 г. , платежно нареждане от 04.03.2014 г. и счетоводна справка.</w:t>
            </w:r>
          </w:p>
        </w:tc>
        <w:tc>
          <w:tcPr>
            <w:tcW w:w="1557" w:type="dxa"/>
            <w:tcBorders>
              <w:top w:val="single" w:sz="4" w:space="0" w:color="auto"/>
              <w:left w:val="single" w:sz="4" w:space="0" w:color="auto"/>
              <w:bottom w:val="single" w:sz="4" w:space="0" w:color="auto"/>
              <w:right w:val="single" w:sz="4" w:space="0" w:color="auto"/>
            </w:tcBorders>
            <w:vAlign w:val="center"/>
          </w:tcPr>
          <w:p w:rsidR="00012E0A" w:rsidRPr="008C0100" w:rsidRDefault="00FB7958" w:rsidP="00D76A95">
            <w:pPr>
              <w:jc w:val="center"/>
            </w:pPr>
            <w:r w:rsidRPr="008C0100">
              <w:t>3</w:t>
            </w:r>
          </w:p>
        </w:tc>
      </w:tr>
      <w:tr w:rsidR="00012E0A" w:rsidRPr="00305A11">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012E0A" w:rsidRPr="008C0100" w:rsidRDefault="00D57BB9" w:rsidP="00D76A95">
            <w:pPr>
              <w:jc w:val="center"/>
              <w:rPr>
                <w:bCs/>
                <w:lang w:val="en-US"/>
              </w:rPr>
            </w:pPr>
            <w:r w:rsidRPr="008C0100">
              <w:rPr>
                <w:bCs/>
              </w:rPr>
              <w:t>7</w:t>
            </w:r>
            <w:r w:rsidR="00932DAE" w:rsidRPr="008C0100">
              <w:rPr>
                <w:bCs/>
                <w:lang w:val="en-US"/>
              </w:rPr>
              <w:t>8</w:t>
            </w:r>
          </w:p>
        </w:tc>
        <w:tc>
          <w:tcPr>
            <w:tcW w:w="6543" w:type="dxa"/>
            <w:tcBorders>
              <w:top w:val="single" w:sz="4" w:space="0" w:color="auto"/>
              <w:left w:val="single" w:sz="4" w:space="0" w:color="auto"/>
              <w:bottom w:val="single" w:sz="4" w:space="0" w:color="auto"/>
              <w:right w:val="single" w:sz="4" w:space="0" w:color="auto"/>
            </w:tcBorders>
            <w:vAlign w:val="center"/>
          </w:tcPr>
          <w:p w:rsidR="00012E0A" w:rsidRPr="008C0100" w:rsidRDefault="00D57BB9" w:rsidP="00D57BB9">
            <w:pPr>
              <w:rPr>
                <w:b/>
              </w:rPr>
            </w:pPr>
            <w:r w:rsidRPr="008C0100">
              <w:t>Контролни листа  за извършен ПК при плащания и възстановяване на гаранции за изпълнение на договорите – 4</w:t>
            </w:r>
            <w:r w:rsidRPr="008C0100">
              <w:rPr>
                <w:lang w:val="ru-RU"/>
              </w:rPr>
              <w:t>7</w:t>
            </w:r>
            <w:r w:rsidRPr="008C0100">
              <w:t xml:space="preserve"> броя.</w:t>
            </w:r>
          </w:p>
        </w:tc>
        <w:tc>
          <w:tcPr>
            <w:tcW w:w="1557" w:type="dxa"/>
            <w:tcBorders>
              <w:top w:val="single" w:sz="4" w:space="0" w:color="auto"/>
              <w:left w:val="single" w:sz="4" w:space="0" w:color="auto"/>
              <w:bottom w:val="single" w:sz="4" w:space="0" w:color="auto"/>
              <w:right w:val="single" w:sz="4" w:space="0" w:color="auto"/>
            </w:tcBorders>
            <w:vAlign w:val="center"/>
          </w:tcPr>
          <w:p w:rsidR="00012E0A" w:rsidRDefault="00082CC4" w:rsidP="00D76A95">
            <w:pPr>
              <w:jc w:val="center"/>
            </w:pPr>
            <w:r w:rsidRPr="008C0100">
              <w:t>47</w:t>
            </w:r>
          </w:p>
        </w:tc>
      </w:tr>
    </w:tbl>
    <w:p w:rsidR="00870BAE" w:rsidRPr="00305A11" w:rsidRDefault="00870BAE"/>
    <w:sectPr w:rsidR="00870BAE" w:rsidRPr="00305A11" w:rsidSect="00823C4E">
      <w:footerReference w:type="even" r:id="rId10"/>
      <w:footerReference w:type="default" r:id="rId11"/>
      <w:headerReference w:type="first" r:id="rId12"/>
      <w:pgSz w:w="11906" w:h="16838"/>
      <w:pgMar w:top="1134" w:right="1133"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2B5" w:rsidRDefault="009612B5">
      <w:r>
        <w:separator/>
      </w:r>
    </w:p>
  </w:endnote>
  <w:endnote w:type="continuationSeparator" w:id="0">
    <w:p w:rsidR="009612B5" w:rsidRDefault="00961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6D" w:rsidRDefault="002749C1" w:rsidP="00163541">
    <w:pPr>
      <w:pStyle w:val="Footer"/>
      <w:framePr w:wrap="around" w:vAnchor="text" w:hAnchor="margin" w:xAlign="right" w:y="1"/>
      <w:rPr>
        <w:rStyle w:val="PageNumber"/>
      </w:rPr>
    </w:pPr>
    <w:r>
      <w:rPr>
        <w:rStyle w:val="PageNumber"/>
      </w:rPr>
      <w:fldChar w:fldCharType="begin"/>
    </w:r>
    <w:r w:rsidR="00134F6D">
      <w:rPr>
        <w:rStyle w:val="PageNumber"/>
      </w:rPr>
      <w:instrText xml:space="preserve">PAGE  </w:instrText>
    </w:r>
    <w:r>
      <w:rPr>
        <w:rStyle w:val="PageNumber"/>
      </w:rPr>
      <w:fldChar w:fldCharType="end"/>
    </w:r>
  </w:p>
  <w:p w:rsidR="00134F6D" w:rsidRDefault="00134F6D" w:rsidP="00EF3C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6D" w:rsidRDefault="002749C1" w:rsidP="00163541">
    <w:pPr>
      <w:pStyle w:val="Footer"/>
      <w:framePr w:wrap="around" w:vAnchor="text" w:hAnchor="margin" w:xAlign="right" w:y="1"/>
      <w:rPr>
        <w:rStyle w:val="PageNumber"/>
      </w:rPr>
    </w:pPr>
    <w:r>
      <w:rPr>
        <w:rStyle w:val="PageNumber"/>
      </w:rPr>
      <w:fldChar w:fldCharType="begin"/>
    </w:r>
    <w:r w:rsidR="00134F6D">
      <w:rPr>
        <w:rStyle w:val="PageNumber"/>
      </w:rPr>
      <w:instrText xml:space="preserve">PAGE  </w:instrText>
    </w:r>
    <w:r>
      <w:rPr>
        <w:rStyle w:val="PageNumber"/>
      </w:rPr>
      <w:fldChar w:fldCharType="separate"/>
    </w:r>
    <w:r w:rsidR="00494C1C">
      <w:rPr>
        <w:rStyle w:val="PageNumber"/>
        <w:noProof/>
      </w:rPr>
      <w:t>4</w:t>
    </w:r>
    <w:r>
      <w:rPr>
        <w:rStyle w:val="PageNumber"/>
      </w:rPr>
      <w:fldChar w:fldCharType="end"/>
    </w:r>
  </w:p>
  <w:p w:rsidR="00134F6D" w:rsidRPr="003A32C6" w:rsidRDefault="00134F6D" w:rsidP="00651DDA">
    <w:pPr>
      <w:pStyle w:val="Footer"/>
      <w:ind w:right="360" w:firstLine="792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2B5" w:rsidRDefault="009612B5">
      <w:r>
        <w:separator/>
      </w:r>
    </w:p>
  </w:footnote>
  <w:footnote w:type="continuationSeparator" w:id="0">
    <w:p w:rsidR="009612B5" w:rsidRDefault="009612B5">
      <w:r>
        <w:continuationSeparator/>
      </w:r>
    </w:p>
  </w:footnote>
  <w:footnote w:id="1">
    <w:p w:rsidR="00134F6D" w:rsidRPr="008C0100" w:rsidRDefault="00134F6D">
      <w:pPr>
        <w:pStyle w:val="FootnoteText"/>
      </w:pPr>
      <w:r w:rsidRPr="008C0100">
        <w:rPr>
          <w:rStyle w:val="FootnoteReference"/>
        </w:rPr>
        <w:footnoteRef/>
      </w:r>
      <w:r w:rsidRPr="008C0100">
        <w:t xml:space="preserve"> Правоприемник на Министерството на регионалното развитие и благоустройството</w:t>
      </w:r>
    </w:p>
  </w:footnote>
  <w:footnote w:id="2">
    <w:p w:rsidR="00134F6D" w:rsidRPr="008C0100" w:rsidRDefault="00134F6D" w:rsidP="007C3389">
      <w:pPr>
        <w:pStyle w:val="FootnoteText"/>
        <w:jc w:val="both"/>
      </w:pPr>
      <w:r w:rsidRPr="008C0100">
        <w:rPr>
          <w:rStyle w:val="FootnoteReference"/>
        </w:rPr>
        <w:footnoteRef/>
      </w:r>
      <w:r w:rsidRPr="008C0100">
        <w:t xml:space="preserve"> Създадено с решение на Народното събрание от 29.05.2013 г. за приемане на структурата на Министерския съвет на Република България</w:t>
      </w:r>
    </w:p>
  </w:footnote>
  <w:footnote w:id="3">
    <w:p w:rsidR="00134F6D" w:rsidRPr="008C0100" w:rsidRDefault="00134F6D" w:rsidP="00541876">
      <w:pPr>
        <w:pStyle w:val="FootnoteText"/>
        <w:jc w:val="both"/>
      </w:pPr>
      <w:r w:rsidRPr="008C0100">
        <w:rPr>
          <w:rStyle w:val="FootnoteReference"/>
        </w:rPr>
        <w:footnoteRef/>
      </w:r>
      <w:r w:rsidRPr="008C0100">
        <w:t xml:space="preserve"> </w:t>
      </w:r>
      <w:r w:rsidRPr="008C0100">
        <w:rPr>
          <w:b/>
        </w:rPr>
        <w:t>Одитно докакателство №</w:t>
      </w:r>
      <w:r w:rsidRPr="008C0100">
        <w:t xml:space="preserve"> </w:t>
      </w:r>
      <w:r w:rsidRPr="008C0100">
        <w:rPr>
          <w:b/>
        </w:rPr>
        <w:t>1</w:t>
      </w:r>
    </w:p>
  </w:footnote>
  <w:footnote w:id="4">
    <w:p w:rsidR="00134F6D" w:rsidRPr="008C0100" w:rsidRDefault="00134F6D" w:rsidP="00541876">
      <w:pPr>
        <w:pStyle w:val="FootnoteText"/>
      </w:pPr>
      <w:r w:rsidRPr="008C0100">
        <w:rPr>
          <w:rStyle w:val="FootnoteReference"/>
        </w:rPr>
        <w:footnoteRef/>
      </w:r>
      <w:r w:rsidRPr="008C0100">
        <w:t xml:space="preserve"> Приет с ПМС № 271/17.11.2009 г., обн. ДВ,бр.94 от 27.11.2009 г., отм., ДВ, бр.70/09.08.2013 г.</w:t>
      </w:r>
    </w:p>
  </w:footnote>
  <w:footnote w:id="5">
    <w:p w:rsidR="00134F6D" w:rsidRPr="008C0100" w:rsidRDefault="00134F6D">
      <w:pPr>
        <w:pStyle w:val="FootnoteText"/>
      </w:pPr>
      <w:r w:rsidRPr="008C0100">
        <w:rPr>
          <w:rStyle w:val="FootnoteReference"/>
        </w:rPr>
        <w:footnoteRef/>
      </w:r>
      <w:r w:rsidRPr="008C0100">
        <w:t xml:space="preserve"> № РД-02-14-1674/02.07.2012 г.</w:t>
      </w:r>
    </w:p>
  </w:footnote>
  <w:footnote w:id="6">
    <w:p w:rsidR="00134F6D" w:rsidRPr="008C0100" w:rsidRDefault="00134F6D">
      <w:pPr>
        <w:pStyle w:val="FootnoteText"/>
      </w:pPr>
      <w:r w:rsidRPr="008C0100">
        <w:rPr>
          <w:rStyle w:val="FootnoteReference"/>
        </w:rPr>
        <w:footnoteRef/>
      </w:r>
      <w:r w:rsidRPr="008C0100">
        <w:t xml:space="preserve"> </w:t>
      </w:r>
      <w:r w:rsidRPr="008C0100">
        <w:rPr>
          <w:b/>
        </w:rPr>
        <w:t>Одитно доказателство № 2</w:t>
      </w:r>
    </w:p>
  </w:footnote>
  <w:footnote w:id="7">
    <w:p w:rsidR="00134F6D" w:rsidRPr="008C0100" w:rsidRDefault="00134F6D">
      <w:pPr>
        <w:pStyle w:val="FootnoteText"/>
      </w:pPr>
      <w:r w:rsidRPr="008C0100">
        <w:rPr>
          <w:rStyle w:val="FootnoteReference"/>
        </w:rPr>
        <w:footnoteRef/>
      </w:r>
      <w:r w:rsidRPr="008C0100">
        <w:t xml:space="preserve"> </w:t>
      </w:r>
      <w:r w:rsidRPr="008C0100">
        <w:rPr>
          <w:b/>
        </w:rPr>
        <w:t>Одитно доказателство № 3</w:t>
      </w:r>
    </w:p>
  </w:footnote>
  <w:footnote w:id="8">
    <w:p w:rsidR="00134F6D" w:rsidRPr="008C0100" w:rsidRDefault="00134F6D" w:rsidP="00381565">
      <w:pPr>
        <w:pStyle w:val="FootnoteText"/>
        <w:jc w:val="both"/>
      </w:pPr>
      <w:r w:rsidRPr="008C0100">
        <w:rPr>
          <w:rStyle w:val="FootnoteReference"/>
        </w:rPr>
        <w:footnoteRef/>
      </w:r>
      <w:r w:rsidRPr="008C0100">
        <w:t xml:space="preserve"> С изключение на процедурите и възлаганията, проведени от ГД „ПРР“ в качеството й на конкретен бенефициент по приоритетна ос „Техническа помощ“ на Оперативна програма „Регионално развитие“</w:t>
      </w:r>
    </w:p>
  </w:footnote>
  <w:footnote w:id="9">
    <w:p w:rsidR="00134F6D" w:rsidRPr="008C0100" w:rsidRDefault="00134F6D" w:rsidP="00566720">
      <w:pPr>
        <w:pStyle w:val="FootnoteText"/>
        <w:jc w:val="both"/>
      </w:pPr>
      <w:r w:rsidRPr="008C0100">
        <w:rPr>
          <w:rStyle w:val="FootnoteReference"/>
        </w:rPr>
        <w:footnoteRef/>
      </w:r>
      <w:r w:rsidRPr="008C0100">
        <w:t xml:space="preserve"> </w:t>
      </w:r>
      <w:r w:rsidRPr="008C0100">
        <w:rPr>
          <w:b/>
        </w:rPr>
        <w:t>Одитно доказателство №</w:t>
      </w:r>
      <w:r w:rsidRPr="008C0100">
        <w:t xml:space="preserve"> </w:t>
      </w:r>
      <w:r w:rsidRPr="008C0100">
        <w:rPr>
          <w:b/>
        </w:rPr>
        <w:t>4</w:t>
      </w:r>
    </w:p>
  </w:footnote>
  <w:footnote w:id="10">
    <w:p w:rsidR="00134F6D" w:rsidRPr="008C0100" w:rsidRDefault="00134F6D">
      <w:pPr>
        <w:pStyle w:val="FootnoteText"/>
      </w:pPr>
      <w:r w:rsidRPr="008C0100">
        <w:rPr>
          <w:rStyle w:val="FootnoteReference"/>
        </w:rPr>
        <w:footnoteRef/>
      </w:r>
      <w:r w:rsidRPr="008C0100">
        <w:t xml:space="preserve"> Заповед № РД 02-14-1650/01.10.2010 г. и Заповед № РД 02-14- 461/27.02.2012 г.</w:t>
      </w:r>
    </w:p>
  </w:footnote>
  <w:footnote w:id="11">
    <w:p w:rsidR="00134F6D" w:rsidRPr="008C0100" w:rsidRDefault="00134F6D">
      <w:pPr>
        <w:pStyle w:val="FootnoteText"/>
        <w:rPr>
          <w:lang w:val="ru-RU"/>
        </w:rPr>
      </w:pPr>
      <w:r w:rsidRPr="008C0100">
        <w:rPr>
          <w:rStyle w:val="FootnoteReference"/>
        </w:rPr>
        <w:footnoteRef/>
      </w:r>
      <w:r w:rsidRPr="008C0100">
        <w:rPr>
          <w:b/>
        </w:rPr>
        <w:t xml:space="preserve"> Одитно доказателство № 5</w:t>
      </w:r>
    </w:p>
  </w:footnote>
  <w:footnote w:id="12">
    <w:p w:rsidR="00134F6D" w:rsidRPr="008C0100" w:rsidRDefault="00134F6D" w:rsidP="001D5F21">
      <w:pPr>
        <w:pStyle w:val="FootnoteText"/>
      </w:pPr>
      <w:r w:rsidRPr="008C0100">
        <w:rPr>
          <w:rStyle w:val="FootnoteReference"/>
        </w:rPr>
        <w:footnoteRef/>
      </w:r>
      <w:r w:rsidRPr="008C0100">
        <w:t xml:space="preserve"> № РД-02-14-1729 от 06.07.2012 г. и № РД-02-14-2132 от 28.08.2012 г.</w:t>
      </w:r>
    </w:p>
  </w:footnote>
  <w:footnote w:id="13">
    <w:p w:rsidR="00134F6D" w:rsidRPr="008C0100" w:rsidRDefault="00134F6D">
      <w:pPr>
        <w:pStyle w:val="FootnoteText"/>
        <w:rPr>
          <w:b/>
        </w:rPr>
      </w:pPr>
      <w:r w:rsidRPr="008C0100">
        <w:rPr>
          <w:rStyle w:val="FootnoteReference"/>
        </w:rPr>
        <w:footnoteRef/>
      </w:r>
      <w:r w:rsidRPr="008C0100">
        <w:t xml:space="preserve"> </w:t>
      </w:r>
      <w:r w:rsidRPr="008C0100">
        <w:rPr>
          <w:b/>
        </w:rPr>
        <w:t>Одитно доказателство № 2</w:t>
      </w:r>
    </w:p>
  </w:footnote>
  <w:footnote w:id="14">
    <w:p w:rsidR="00134F6D" w:rsidRPr="008C0100" w:rsidRDefault="00134F6D">
      <w:pPr>
        <w:pStyle w:val="FootnoteText"/>
        <w:rPr>
          <w:lang w:val="ru-RU"/>
        </w:rPr>
      </w:pPr>
      <w:r w:rsidRPr="008C0100">
        <w:rPr>
          <w:rStyle w:val="FootnoteReference"/>
        </w:rPr>
        <w:footnoteRef/>
      </w:r>
      <w:r w:rsidRPr="008C0100">
        <w:t xml:space="preserve"> </w:t>
      </w:r>
      <w:r w:rsidRPr="008C0100">
        <w:rPr>
          <w:b/>
        </w:rPr>
        <w:t xml:space="preserve">Одитно доказателство № 6 </w:t>
      </w:r>
    </w:p>
  </w:footnote>
  <w:footnote w:id="15">
    <w:p w:rsidR="00134F6D" w:rsidRPr="008C0100" w:rsidRDefault="00134F6D">
      <w:pPr>
        <w:pStyle w:val="FootnoteText"/>
        <w:rPr>
          <w:lang w:val="ru-RU"/>
        </w:rPr>
      </w:pPr>
      <w:r w:rsidRPr="008C0100">
        <w:rPr>
          <w:rStyle w:val="FootnoteReference"/>
        </w:rPr>
        <w:footnoteRef/>
      </w:r>
      <w:r w:rsidRPr="008C0100">
        <w:t xml:space="preserve"> </w:t>
      </w:r>
      <w:r w:rsidRPr="008C0100">
        <w:rPr>
          <w:b/>
        </w:rPr>
        <w:t>Одитно доказателство № 7</w:t>
      </w:r>
    </w:p>
  </w:footnote>
  <w:footnote w:id="16">
    <w:p w:rsidR="00134F6D" w:rsidRPr="008C0100" w:rsidRDefault="00134F6D">
      <w:pPr>
        <w:pStyle w:val="FootnoteText"/>
      </w:pPr>
      <w:r w:rsidRPr="008C0100">
        <w:rPr>
          <w:rStyle w:val="FootnoteReference"/>
        </w:rPr>
        <w:footnoteRef/>
      </w:r>
      <w:r w:rsidRPr="008C0100">
        <w:t xml:space="preserve"> </w:t>
      </w:r>
      <w:r w:rsidRPr="008C0100">
        <w:rPr>
          <w:b/>
        </w:rPr>
        <w:t>Одитно доказателство № 6</w:t>
      </w:r>
    </w:p>
  </w:footnote>
  <w:footnote w:id="17">
    <w:p w:rsidR="00134F6D" w:rsidRPr="008C0100" w:rsidRDefault="00134F6D">
      <w:pPr>
        <w:pStyle w:val="FootnoteText"/>
      </w:pPr>
      <w:r w:rsidRPr="008C0100">
        <w:rPr>
          <w:rStyle w:val="FootnoteReference"/>
        </w:rPr>
        <w:footnoteRef/>
      </w:r>
      <w:r w:rsidRPr="008C0100">
        <w:t xml:space="preserve"> </w:t>
      </w:r>
      <w:r w:rsidRPr="008C0100">
        <w:rPr>
          <w:b/>
        </w:rPr>
        <w:t>Одитно доказателство № 6</w:t>
      </w:r>
    </w:p>
  </w:footnote>
  <w:footnote w:id="18">
    <w:p w:rsidR="00134F6D" w:rsidRPr="008C0100" w:rsidRDefault="00134F6D">
      <w:pPr>
        <w:pStyle w:val="FootnoteText"/>
        <w:rPr>
          <w:b/>
        </w:rPr>
      </w:pPr>
      <w:r w:rsidRPr="008C0100">
        <w:rPr>
          <w:rStyle w:val="FootnoteReference"/>
        </w:rPr>
        <w:footnoteRef/>
      </w:r>
      <w:r w:rsidRPr="008C0100">
        <w:t xml:space="preserve"> </w:t>
      </w:r>
      <w:r w:rsidRPr="008C0100">
        <w:rPr>
          <w:b/>
        </w:rPr>
        <w:t xml:space="preserve">Одитно доказателство № 78 </w:t>
      </w:r>
    </w:p>
  </w:footnote>
  <w:footnote w:id="19">
    <w:p w:rsidR="00134F6D" w:rsidRPr="008C0100" w:rsidRDefault="00134F6D" w:rsidP="007C4FEE">
      <w:pPr>
        <w:pStyle w:val="FootnoteText"/>
        <w:jc w:val="both"/>
      </w:pPr>
      <w:r w:rsidRPr="008C0100">
        <w:rPr>
          <w:rStyle w:val="FootnoteReference"/>
        </w:rPr>
        <w:footnoteRef/>
      </w:r>
      <w:r w:rsidRPr="008C0100">
        <w:t xml:space="preserve"> </w:t>
      </w:r>
      <w:r w:rsidRPr="008C0100">
        <w:rPr>
          <w:b/>
        </w:rPr>
        <w:t>Одитно доказателство № 8</w:t>
      </w:r>
    </w:p>
  </w:footnote>
  <w:footnote w:id="20">
    <w:p w:rsidR="00134F6D" w:rsidRPr="008C0100" w:rsidRDefault="00134F6D">
      <w:pPr>
        <w:pStyle w:val="FootnoteText"/>
        <w:rPr>
          <w:b/>
        </w:rPr>
      </w:pPr>
      <w:r w:rsidRPr="008C0100">
        <w:rPr>
          <w:rStyle w:val="FootnoteReference"/>
        </w:rPr>
        <w:footnoteRef/>
      </w:r>
      <w:r w:rsidRPr="008C0100">
        <w:t xml:space="preserve"> </w:t>
      </w:r>
      <w:r w:rsidRPr="008C0100">
        <w:rPr>
          <w:b/>
        </w:rPr>
        <w:t>Одитно доказателство № 6</w:t>
      </w:r>
    </w:p>
  </w:footnote>
  <w:footnote w:id="21">
    <w:p w:rsidR="00134F6D" w:rsidRPr="008C0100" w:rsidRDefault="00134F6D" w:rsidP="00105B7C">
      <w:pPr>
        <w:pStyle w:val="FootnoteText"/>
      </w:pPr>
      <w:r w:rsidRPr="008C0100">
        <w:rPr>
          <w:rStyle w:val="FootnoteReference"/>
        </w:rPr>
        <w:footnoteRef/>
      </w:r>
      <w:r w:rsidRPr="008C0100">
        <w:t xml:space="preserve"> </w:t>
      </w:r>
      <w:r w:rsidRPr="008C0100">
        <w:rPr>
          <w:b/>
        </w:rPr>
        <w:t>Одитно доказателство № 9</w:t>
      </w:r>
    </w:p>
  </w:footnote>
  <w:footnote w:id="22">
    <w:p w:rsidR="00134F6D" w:rsidRPr="008C0100" w:rsidRDefault="00134F6D">
      <w:pPr>
        <w:pStyle w:val="FootnoteText"/>
      </w:pPr>
      <w:r w:rsidRPr="008C0100">
        <w:rPr>
          <w:rStyle w:val="FootnoteReference"/>
        </w:rPr>
        <w:footnoteRef/>
      </w:r>
      <w:r w:rsidRPr="008C0100">
        <w:t xml:space="preserve"> </w:t>
      </w:r>
      <w:r w:rsidRPr="008C0100">
        <w:rPr>
          <w:b/>
        </w:rPr>
        <w:t>Одитно доказателство № 10</w:t>
      </w:r>
    </w:p>
  </w:footnote>
  <w:footnote w:id="23">
    <w:p w:rsidR="00134F6D" w:rsidRPr="008C0100" w:rsidRDefault="00134F6D">
      <w:pPr>
        <w:pStyle w:val="FootnoteText"/>
      </w:pPr>
      <w:r w:rsidRPr="008C0100">
        <w:rPr>
          <w:rStyle w:val="FootnoteReference"/>
        </w:rPr>
        <w:footnoteRef/>
      </w:r>
      <w:r w:rsidRPr="008C0100">
        <w:t xml:space="preserve"> </w:t>
      </w:r>
      <w:r w:rsidRPr="008C0100">
        <w:rPr>
          <w:b/>
        </w:rPr>
        <w:t>Одитно доказателство №</w:t>
      </w:r>
      <w:r w:rsidRPr="008C0100">
        <w:t xml:space="preserve"> </w:t>
      </w:r>
      <w:r w:rsidRPr="008C0100">
        <w:rPr>
          <w:b/>
        </w:rPr>
        <w:t>45</w:t>
      </w:r>
    </w:p>
  </w:footnote>
  <w:footnote w:id="24">
    <w:p w:rsidR="00134F6D" w:rsidRPr="008C0100" w:rsidRDefault="00134F6D">
      <w:pPr>
        <w:pStyle w:val="FootnoteText"/>
        <w:rPr>
          <w:lang w:val="ru-RU"/>
        </w:rPr>
      </w:pPr>
      <w:r w:rsidRPr="008C0100">
        <w:rPr>
          <w:rStyle w:val="FootnoteReference"/>
        </w:rPr>
        <w:footnoteRef/>
      </w:r>
      <w:r w:rsidRPr="008C0100">
        <w:t xml:space="preserve"> </w:t>
      </w:r>
      <w:r w:rsidRPr="008C0100">
        <w:rPr>
          <w:b/>
        </w:rPr>
        <w:t>Одитно доказателство № 11</w:t>
      </w:r>
    </w:p>
  </w:footnote>
  <w:footnote w:id="25">
    <w:p w:rsidR="00134F6D" w:rsidRPr="008C0100" w:rsidRDefault="00134F6D" w:rsidP="00D579A7">
      <w:pPr>
        <w:pStyle w:val="FootnoteText"/>
        <w:rPr>
          <w:lang w:val="ru-RU"/>
        </w:rPr>
      </w:pPr>
      <w:r w:rsidRPr="008C0100">
        <w:rPr>
          <w:rStyle w:val="FootnoteReference"/>
        </w:rPr>
        <w:footnoteRef/>
      </w:r>
      <w:r w:rsidRPr="008C0100">
        <w:rPr>
          <w:lang w:val="ru-RU"/>
        </w:rPr>
        <w:t xml:space="preserve">№ РД-02-14-427/23.02.2012 г. </w:t>
      </w:r>
    </w:p>
  </w:footnote>
  <w:footnote w:id="26">
    <w:p w:rsidR="00134F6D" w:rsidRPr="008C0100" w:rsidRDefault="00134F6D" w:rsidP="00D579A7">
      <w:pPr>
        <w:pStyle w:val="FootnoteText"/>
        <w:rPr>
          <w:b/>
        </w:rPr>
      </w:pPr>
      <w:r w:rsidRPr="008C0100">
        <w:rPr>
          <w:rStyle w:val="FootnoteReference"/>
        </w:rPr>
        <w:footnoteRef/>
      </w:r>
      <w:r w:rsidRPr="008C0100">
        <w:t xml:space="preserve"> </w:t>
      </w:r>
      <w:r w:rsidRPr="008C0100">
        <w:rPr>
          <w:b/>
        </w:rPr>
        <w:t>Одитни доказателства № 12 и № 6</w:t>
      </w:r>
    </w:p>
  </w:footnote>
  <w:footnote w:id="27">
    <w:p w:rsidR="00134F6D" w:rsidRPr="008C0100" w:rsidRDefault="00134F6D" w:rsidP="00FA332A">
      <w:pPr>
        <w:pStyle w:val="FootnoteText"/>
        <w:rPr>
          <w:b/>
        </w:rPr>
      </w:pPr>
      <w:r w:rsidRPr="008C0100">
        <w:rPr>
          <w:rStyle w:val="FootnoteReference"/>
        </w:rPr>
        <w:footnoteRef/>
      </w:r>
      <w:r w:rsidRPr="008C0100">
        <w:t xml:space="preserve"> </w:t>
      </w:r>
      <w:r w:rsidRPr="008C0100">
        <w:rPr>
          <w:b/>
        </w:rPr>
        <w:t>Одитно доказателство № 12</w:t>
      </w:r>
    </w:p>
  </w:footnote>
  <w:footnote w:id="28">
    <w:p w:rsidR="00134F6D" w:rsidRPr="008C0100" w:rsidRDefault="00134F6D" w:rsidP="00D579A7">
      <w:pPr>
        <w:pStyle w:val="FootnoteText"/>
      </w:pPr>
      <w:r w:rsidRPr="008C0100">
        <w:rPr>
          <w:rStyle w:val="FootnoteReference"/>
        </w:rPr>
        <w:footnoteRef/>
      </w:r>
      <w:r w:rsidRPr="008C0100">
        <w:rPr>
          <w:rStyle w:val="FootnoteReference"/>
        </w:rPr>
        <w:t xml:space="preserve"> </w:t>
      </w:r>
      <w:r w:rsidRPr="008C0100">
        <w:t xml:space="preserve"> </w:t>
      </w:r>
      <w:r w:rsidRPr="008C0100">
        <w:rPr>
          <w:lang w:val="ru-RU"/>
        </w:rPr>
        <w:t>№ РД-02-14-1077/20.04.2012 г.</w:t>
      </w:r>
      <w:r w:rsidRPr="008C0100">
        <w:rPr>
          <w:highlight w:val="yellow"/>
        </w:rPr>
        <w:t xml:space="preserve"> </w:t>
      </w:r>
    </w:p>
  </w:footnote>
  <w:footnote w:id="29">
    <w:p w:rsidR="00134F6D" w:rsidRPr="008C0100" w:rsidRDefault="00134F6D" w:rsidP="006A6B86">
      <w:pPr>
        <w:pStyle w:val="FootnoteText"/>
        <w:jc w:val="both"/>
      </w:pPr>
      <w:r w:rsidRPr="008C0100">
        <w:rPr>
          <w:rStyle w:val="FootnoteReference"/>
        </w:rPr>
        <w:footnoteRef/>
      </w:r>
      <w:r w:rsidRPr="008C0100">
        <w:t xml:space="preserve"> </w:t>
      </w:r>
      <w:r w:rsidRPr="008C0100">
        <w:rPr>
          <w:b/>
        </w:rPr>
        <w:t>Одитни доказателства № 6 и № 13</w:t>
      </w:r>
    </w:p>
  </w:footnote>
  <w:footnote w:id="30">
    <w:p w:rsidR="00134F6D" w:rsidRPr="008C0100" w:rsidRDefault="00134F6D" w:rsidP="00FA332A">
      <w:pPr>
        <w:pStyle w:val="FootnoteText"/>
      </w:pPr>
      <w:r w:rsidRPr="008C0100">
        <w:rPr>
          <w:rStyle w:val="FootnoteReference"/>
        </w:rPr>
        <w:footnoteRef/>
      </w:r>
      <w:r w:rsidRPr="008C0100">
        <w:t xml:space="preserve"> Одитно доказателство № 17</w:t>
      </w:r>
    </w:p>
  </w:footnote>
  <w:footnote w:id="31">
    <w:p w:rsidR="00134F6D" w:rsidRPr="008C0100" w:rsidRDefault="00134F6D" w:rsidP="00D579A7">
      <w:pPr>
        <w:pStyle w:val="FootnoteText"/>
      </w:pPr>
      <w:r w:rsidRPr="008C0100">
        <w:rPr>
          <w:rStyle w:val="FootnoteReference"/>
        </w:rPr>
        <w:footnoteRef/>
      </w:r>
      <w:r w:rsidRPr="008C0100">
        <w:t xml:space="preserve"> </w:t>
      </w:r>
      <w:r w:rsidRPr="008C0100">
        <w:rPr>
          <w:lang w:val="ru-RU"/>
        </w:rPr>
        <w:t>№ РД-02-14-1279/15.05.2012 г</w:t>
      </w:r>
    </w:p>
  </w:footnote>
  <w:footnote w:id="32">
    <w:p w:rsidR="00134F6D" w:rsidRPr="008C0100" w:rsidRDefault="00134F6D">
      <w:pPr>
        <w:pStyle w:val="FootnoteText"/>
      </w:pPr>
      <w:r w:rsidRPr="008C0100">
        <w:rPr>
          <w:rStyle w:val="FootnoteReference"/>
        </w:rPr>
        <w:footnoteRef/>
      </w:r>
      <w:r w:rsidRPr="008C0100">
        <w:t xml:space="preserve"> </w:t>
      </w:r>
      <w:r w:rsidRPr="008C0100">
        <w:rPr>
          <w:b/>
        </w:rPr>
        <w:t>Одитно доказателство № 6</w:t>
      </w:r>
    </w:p>
  </w:footnote>
  <w:footnote w:id="33">
    <w:p w:rsidR="00134F6D" w:rsidRPr="008C0100" w:rsidRDefault="00134F6D">
      <w:pPr>
        <w:pStyle w:val="FootnoteText"/>
      </w:pPr>
      <w:r w:rsidRPr="008C0100">
        <w:rPr>
          <w:rStyle w:val="FootnoteReference"/>
        </w:rPr>
        <w:footnoteRef/>
      </w:r>
      <w:r w:rsidRPr="008C0100">
        <w:t xml:space="preserve"> </w:t>
      </w:r>
      <w:r w:rsidRPr="008C0100">
        <w:rPr>
          <w:b/>
        </w:rPr>
        <w:t>Одитно доказателство №</w:t>
      </w:r>
      <w:r w:rsidRPr="008C0100">
        <w:t xml:space="preserve"> </w:t>
      </w:r>
      <w:r w:rsidRPr="008C0100">
        <w:rPr>
          <w:b/>
        </w:rPr>
        <w:t>14</w:t>
      </w:r>
    </w:p>
  </w:footnote>
  <w:footnote w:id="34">
    <w:p w:rsidR="00134F6D" w:rsidRPr="008C0100" w:rsidRDefault="00134F6D" w:rsidP="00D579A7">
      <w:pPr>
        <w:pStyle w:val="FootnoteText"/>
      </w:pPr>
      <w:r w:rsidRPr="008C0100">
        <w:rPr>
          <w:rStyle w:val="FootnoteReference"/>
        </w:rPr>
        <w:footnoteRef/>
      </w:r>
      <w:r w:rsidRPr="008C0100">
        <w:t xml:space="preserve"> </w:t>
      </w:r>
      <w:r w:rsidRPr="008C0100">
        <w:rPr>
          <w:b/>
        </w:rPr>
        <w:t xml:space="preserve">Одитно доказателство </w:t>
      </w:r>
      <w:r w:rsidRPr="008C0100">
        <w:t xml:space="preserve">№ </w:t>
      </w:r>
      <w:r w:rsidRPr="008C0100">
        <w:rPr>
          <w:b/>
        </w:rPr>
        <w:t>15</w:t>
      </w:r>
    </w:p>
  </w:footnote>
  <w:footnote w:id="35">
    <w:p w:rsidR="00134F6D" w:rsidRPr="008C0100" w:rsidRDefault="00134F6D" w:rsidP="00D579A7">
      <w:pPr>
        <w:pStyle w:val="FootnoteText"/>
      </w:pPr>
      <w:r w:rsidRPr="008C0100">
        <w:rPr>
          <w:rStyle w:val="FootnoteReference"/>
        </w:rPr>
        <w:footnoteRef/>
      </w:r>
      <w:r w:rsidRPr="008C0100">
        <w:t xml:space="preserve"> </w:t>
      </w:r>
      <w:r w:rsidRPr="008C0100">
        <w:rPr>
          <w:lang w:val="ru-RU"/>
        </w:rPr>
        <w:t>№ РД-02-14-1331/21.05.2012 г.</w:t>
      </w:r>
    </w:p>
  </w:footnote>
  <w:footnote w:id="36">
    <w:p w:rsidR="00134F6D" w:rsidRPr="008C0100" w:rsidRDefault="00134F6D" w:rsidP="00D579A7">
      <w:pPr>
        <w:pStyle w:val="FootnoteText"/>
      </w:pPr>
      <w:r w:rsidRPr="008C0100">
        <w:rPr>
          <w:rStyle w:val="FootnoteReference"/>
        </w:rPr>
        <w:footnoteRef/>
      </w:r>
      <w:r w:rsidRPr="008C0100">
        <w:t xml:space="preserve"> </w:t>
      </w:r>
      <w:r w:rsidRPr="008C0100">
        <w:rPr>
          <w:b/>
        </w:rPr>
        <w:t xml:space="preserve">Одитно доказателство </w:t>
      </w:r>
      <w:r w:rsidRPr="008D146E">
        <w:rPr>
          <w:b/>
        </w:rPr>
        <w:t>№</w:t>
      </w:r>
      <w:r w:rsidRPr="008C0100">
        <w:rPr>
          <w:b/>
        </w:rPr>
        <w:t xml:space="preserve"> № 6, 16 и 17</w:t>
      </w:r>
    </w:p>
  </w:footnote>
  <w:footnote w:id="37">
    <w:p w:rsidR="00134F6D" w:rsidRPr="008C0100" w:rsidRDefault="00134F6D" w:rsidP="005D64E5">
      <w:pPr>
        <w:pStyle w:val="FootnoteText"/>
      </w:pPr>
      <w:r w:rsidRPr="008C0100">
        <w:rPr>
          <w:rStyle w:val="FootnoteReference"/>
        </w:rPr>
        <w:footnoteRef/>
      </w:r>
      <w:r w:rsidRPr="008C0100">
        <w:t xml:space="preserve"> </w:t>
      </w:r>
      <w:r w:rsidRPr="008C0100">
        <w:rPr>
          <w:lang w:val="ru-RU"/>
        </w:rPr>
        <w:t>№ РД-02-14-2001</w:t>
      </w:r>
      <w:r w:rsidRPr="008C0100">
        <w:t>/</w:t>
      </w:r>
      <w:r w:rsidRPr="008C0100">
        <w:rPr>
          <w:lang w:val="ru-RU"/>
        </w:rPr>
        <w:t>09.08.2012 г.</w:t>
      </w:r>
    </w:p>
  </w:footnote>
  <w:footnote w:id="38">
    <w:p w:rsidR="00134F6D" w:rsidRPr="008C0100" w:rsidRDefault="00134F6D" w:rsidP="005D64E5">
      <w:pPr>
        <w:pStyle w:val="FootnoteText"/>
      </w:pPr>
      <w:r w:rsidRPr="008C0100">
        <w:rPr>
          <w:rStyle w:val="FootnoteReference"/>
        </w:rPr>
        <w:footnoteRef/>
      </w:r>
      <w:r w:rsidRPr="008C0100">
        <w:t xml:space="preserve"> </w:t>
      </w:r>
      <w:r w:rsidRPr="008C0100">
        <w:rPr>
          <w:b/>
        </w:rPr>
        <w:t>Одитни доказателства  № 6 и № 18</w:t>
      </w:r>
    </w:p>
  </w:footnote>
  <w:footnote w:id="39">
    <w:p w:rsidR="00134F6D" w:rsidRPr="008C0100" w:rsidRDefault="00134F6D" w:rsidP="005D64E5">
      <w:pPr>
        <w:pStyle w:val="FootnoteText"/>
      </w:pPr>
      <w:r w:rsidRPr="008C0100">
        <w:rPr>
          <w:rStyle w:val="FootnoteReference"/>
        </w:rPr>
        <w:footnoteRef/>
      </w:r>
      <w:r w:rsidRPr="008C0100">
        <w:t xml:space="preserve"> </w:t>
      </w:r>
      <w:r w:rsidRPr="008C0100">
        <w:rPr>
          <w:lang w:val="ru-RU"/>
        </w:rPr>
        <w:t>№ РД-02-14-2081</w:t>
      </w:r>
      <w:r w:rsidRPr="008C0100">
        <w:t>/</w:t>
      </w:r>
      <w:r w:rsidRPr="008C0100">
        <w:rPr>
          <w:lang w:val="ru-RU"/>
        </w:rPr>
        <w:t>21.08.2012</w:t>
      </w:r>
      <w:r w:rsidRPr="008C0100">
        <w:rPr>
          <w:lang w:val="en-US"/>
        </w:rPr>
        <w:t> </w:t>
      </w:r>
      <w:r w:rsidRPr="008C0100">
        <w:rPr>
          <w:lang w:val="ru-RU"/>
        </w:rPr>
        <w:t>г.</w:t>
      </w:r>
    </w:p>
  </w:footnote>
  <w:footnote w:id="40">
    <w:p w:rsidR="00134F6D" w:rsidRPr="008C0100" w:rsidRDefault="00134F6D" w:rsidP="005D64E5">
      <w:pPr>
        <w:pStyle w:val="FootnoteText"/>
        <w:rPr>
          <w:lang w:val="ru-RU"/>
        </w:rPr>
      </w:pPr>
      <w:r w:rsidRPr="008C0100">
        <w:rPr>
          <w:rStyle w:val="FootnoteReference"/>
        </w:rPr>
        <w:footnoteRef/>
      </w:r>
      <w:r w:rsidRPr="008C0100">
        <w:t xml:space="preserve"> </w:t>
      </w:r>
      <w:r w:rsidRPr="008C0100">
        <w:rPr>
          <w:b/>
        </w:rPr>
        <w:t>Одитни доказателства № 6 и № 19</w:t>
      </w:r>
    </w:p>
  </w:footnote>
  <w:footnote w:id="41">
    <w:p w:rsidR="00134F6D" w:rsidRPr="008C0100" w:rsidRDefault="00134F6D" w:rsidP="00D579A7">
      <w:pPr>
        <w:pStyle w:val="FootnoteText"/>
      </w:pPr>
      <w:r w:rsidRPr="008C0100">
        <w:rPr>
          <w:rStyle w:val="FootnoteReference"/>
        </w:rPr>
        <w:footnoteRef/>
      </w:r>
      <w:r w:rsidRPr="008C0100">
        <w:t xml:space="preserve"> </w:t>
      </w:r>
      <w:r w:rsidRPr="008C0100">
        <w:rPr>
          <w:lang w:val="ru-RU"/>
        </w:rPr>
        <w:t>№ РД-02-14-2126</w:t>
      </w:r>
      <w:r w:rsidRPr="008C0100">
        <w:t>/</w:t>
      </w:r>
      <w:r w:rsidRPr="008C0100">
        <w:rPr>
          <w:lang w:val="ru-RU"/>
        </w:rPr>
        <w:t>27.08.2012 г.</w:t>
      </w:r>
    </w:p>
  </w:footnote>
  <w:footnote w:id="42">
    <w:p w:rsidR="00134F6D" w:rsidRPr="008C0100" w:rsidRDefault="00134F6D" w:rsidP="00D579A7">
      <w:pPr>
        <w:pStyle w:val="FootnoteText"/>
        <w:jc w:val="both"/>
      </w:pPr>
      <w:r w:rsidRPr="008C0100">
        <w:rPr>
          <w:rStyle w:val="FootnoteReference"/>
        </w:rPr>
        <w:footnoteRef/>
      </w:r>
      <w:r w:rsidRPr="008C0100">
        <w:t xml:space="preserve"> № 10-31-7/25.02.2011 г.</w:t>
      </w:r>
    </w:p>
  </w:footnote>
  <w:footnote w:id="43">
    <w:p w:rsidR="00134F6D" w:rsidRPr="008C0100" w:rsidRDefault="00134F6D">
      <w:pPr>
        <w:pStyle w:val="FootnoteText"/>
      </w:pPr>
      <w:r w:rsidRPr="008C0100">
        <w:rPr>
          <w:rStyle w:val="FootnoteReference"/>
        </w:rPr>
        <w:footnoteRef/>
      </w:r>
      <w:r w:rsidRPr="008C0100">
        <w:t xml:space="preserve"> Одитно доказателство № 6 и № 20</w:t>
      </w:r>
    </w:p>
  </w:footnote>
  <w:footnote w:id="44">
    <w:p w:rsidR="00134F6D" w:rsidRPr="008C0100" w:rsidRDefault="00134F6D" w:rsidP="00D579A7">
      <w:pPr>
        <w:pStyle w:val="FootnoteText"/>
      </w:pPr>
      <w:r w:rsidRPr="008C0100">
        <w:rPr>
          <w:rStyle w:val="FootnoteReference"/>
        </w:rPr>
        <w:footnoteRef/>
      </w:r>
      <w:r w:rsidRPr="008C0100">
        <w:t xml:space="preserve"> </w:t>
      </w:r>
      <w:r w:rsidRPr="008C0100">
        <w:rPr>
          <w:lang w:val="ru-RU"/>
        </w:rPr>
        <w:t>№ РД-02-14-2311 от 17.09.2012 г.</w:t>
      </w:r>
    </w:p>
  </w:footnote>
  <w:footnote w:id="45">
    <w:p w:rsidR="00134F6D" w:rsidRPr="008C0100" w:rsidRDefault="00134F6D" w:rsidP="00F74ACB">
      <w:pPr>
        <w:pStyle w:val="FootnoteText"/>
      </w:pPr>
      <w:r w:rsidRPr="008C0100">
        <w:rPr>
          <w:rStyle w:val="FootnoteReference"/>
        </w:rPr>
        <w:footnoteRef/>
      </w:r>
      <w:r w:rsidRPr="008C0100">
        <w:t xml:space="preserve"> </w:t>
      </w:r>
      <w:r w:rsidRPr="008C0100">
        <w:rPr>
          <w:b/>
        </w:rPr>
        <w:t>Одитно доказателство № 6</w:t>
      </w:r>
    </w:p>
  </w:footnote>
  <w:footnote w:id="46">
    <w:p w:rsidR="00134F6D" w:rsidRPr="008C0100" w:rsidRDefault="00134F6D" w:rsidP="00FA7192">
      <w:pPr>
        <w:pStyle w:val="FootnoteText"/>
      </w:pPr>
      <w:r w:rsidRPr="008C0100">
        <w:rPr>
          <w:rStyle w:val="FootnoteReference"/>
        </w:rPr>
        <w:footnoteRef/>
      </w:r>
      <w:r w:rsidRPr="008C0100">
        <w:t xml:space="preserve"> раздел ІІІ.2.3. „Технически възможности“ от обявлението за обществена поръчка</w:t>
      </w:r>
    </w:p>
  </w:footnote>
  <w:footnote w:id="47">
    <w:p w:rsidR="00134F6D" w:rsidRPr="008C0100" w:rsidRDefault="00134F6D" w:rsidP="00FA7192">
      <w:pPr>
        <w:pStyle w:val="FootnoteText"/>
        <w:jc w:val="both"/>
      </w:pPr>
      <w:r w:rsidRPr="008C0100">
        <w:rPr>
          <w:rStyle w:val="FootnoteReference"/>
        </w:rPr>
        <w:footnoteRef/>
      </w:r>
      <w:r w:rsidRPr="008C0100">
        <w:t xml:space="preserve"> </w:t>
      </w:r>
      <w:r w:rsidRPr="008C0100">
        <w:rPr>
          <w:i/>
        </w:rPr>
        <w:t>За обособена позиция № 1</w:t>
      </w:r>
      <w:r w:rsidRPr="008C0100">
        <w:t xml:space="preserve"> –  „4. Осигуряване събирането и доставянето на пратките по два пъти дневно, всеки работен ден от седмицата, от и на следните адреси: - Министерство на регионалното развитие и благоустройството, гр. София, ул. „Св. Св. Кирил и Методий” № 17-19; - Териториалните звена на МРРБ, съгласно Приложение № 1 към Техническото задание за Обособена позиция № 1  5. Осигуряване и опазване тайната на кореспонденцията съгласно Закона за пощенските услуги“.</w:t>
      </w:r>
    </w:p>
    <w:p w:rsidR="00134F6D" w:rsidRPr="008C0100" w:rsidRDefault="00134F6D" w:rsidP="00FA7192">
      <w:pPr>
        <w:jc w:val="both"/>
        <w:rPr>
          <w:sz w:val="20"/>
          <w:szCs w:val="20"/>
        </w:rPr>
      </w:pPr>
      <w:r w:rsidRPr="008C0100">
        <w:rPr>
          <w:i/>
          <w:sz w:val="20"/>
          <w:szCs w:val="20"/>
        </w:rPr>
        <w:t>За обособена позиция № 2</w:t>
      </w:r>
      <w:r w:rsidRPr="008C0100">
        <w:rPr>
          <w:sz w:val="20"/>
          <w:szCs w:val="20"/>
        </w:rPr>
        <w:t xml:space="preserve"> – „2. Осигуряване изпълнението на куриерските услуги в следните срокове: - за София обикновена услуга – от 6 работни часа до 24 календарни часа; - за София експресна услуга – от 3 работни часа до 6 работни часа; - за страната обикновена услуга – до 48 календарни часа; - за страната експресна услуга – от 8 работни часа до 24 календарни часа.  3. Гарантиране представяне на Възложителя от страна на Изпълнителя на обратна разписка с дата, час, име и подпис на получателя за всяка една куриерска услуга – в срок до два работни дни от деня на доставката. 4. Осигуряване от страна на Изпълнителя на контролирано наблюдение и проследяване на пратките on-line през Интернет. 5. Обезпечаване от страна на Изпълнителя за негова сметка цялостната предварителна подготовка на пратките - пликове, товарителници и друго необходимо. 6. Осигуряване и опазване тайната на кореспонденцията съгласно Закона за пощенските услуги. 7. Осигуряване събирането и доставянето на пратките всеки работен ден от седмицата от 9.00 часа до 17.30 часа, от и на следните адреси: - Министерство на регионалното развитие и благоустройството, гр. София, ул. „Св. Св. Кирил и Методий” № 17-19; - Териториалните звена на МРРБ, съгласно Приложение № 1 към Техническото задание за Обособена позиция № 2.“</w:t>
      </w:r>
    </w:p>
  </w:footnote>
  <w:footnote w:id="48">
    <w:p w:rsidR="00134F6D" w:rsidRPr="008C0100" w:rsidRDefault="00134F6D" w:rsidP="00FA7192">
      <w:pPr>
        <w:pStyle w:val="FootnoteText"/>
        <w:jc w:val="both"/>
      </w:pPr>
      <w:r w:rsidRPr="008C0100">
        <w:rPr>
          <w:rStyle w:val="FootnoteReference"/>
        </w:rPr>
        <w:footnoteRef/>
      </w:r>
      <w:r w:rsidRPr="008C0100">
        <w:t xml:space="preserve"> </w:t>
      </w:r>
      <w:r w:rsidRPr="008C0100">
        <w:rPr>
          <w:b/>
        </w:rPr>
        <w:t>Одитни доказателства № 6 и № 21</w:t>
      </w:r>
    </w:p>
  </w:footnote>
  <w:footnote w:id="49">
    <w:p w:rsidR="00134F6D" w:rsidRPr="008C0100" w:rsidRDefault="00134F6D" w:rsidP="00A9274C">
      <w:pPr>
        <w:pStyle w:val="FootnoteText"/>
      </w:pPr>
      <w:r w:rsidRPr="008C0100">
        <w:rPr>
          <w:rStyle w:val="FootnoteReference"/>
        </w:rPr>
        <w:footnoteRef/>
      </w:r>
      <w:r w:rsidRPr="008C0100">
        <w:t xml:space="preserve"> </w:t>
      </w:r>
      <w:r w:rsidRPr="008C0100">
        <w:rPr>
          <w:lang w:val="ru-RU"/>
        </w:rPr>
        <w:t>РД-02-14-2417</w:t>
      </w:r>
      <w:r w:rsidRPr="008C0100">
        <w:t>/</w:t>
      </w:r>
      <w:r w:rsidRPr="008C0100">
        <w:rPr>
          <w:lang w:val="ru-RU"/>
        </w:rPr>
        <w:t>29.09.2012 г.</w:t>
      </w:r>
    </w:p>
  </w:footnote>
  <w:footnote w:id="50">
    <w:p w:rsidR="00134F6D" w:rsidRPr="008C0100" w:rsidRDefault="00134F6D" w:rsidP="00A9274C">
      <w:pPr>
        <w:pStyle w:val="FootnoteText"/>
      </w:pPr>
      <w:r w:rsidRPr="008C0100">
        <w:rPr>
          <w:rStyle w:val="FootnoteReference"/>
        </w:rPr>
        <w:footnoteRef/>
      </w:r>
      <w:r w:rsidRPr="008C0100">
        <w:t xml:space="preserve"> </w:t>
      </w:r>
      <w:r w:rsidRPr="008C0100">
        <w:rPr>
          <w:b/>
        </w:rPr>
        <w:t>Одитни доказателства № 6 и № 22</w:t>
      </w:r>
    </w:p>
  </w:footnote>
  <w:footnote w:id="51">
    <w:p w:rsidR="00134F6D" w:rsidRPr="008C0100" w:rsidRDefault="00134F6D" w:rsidP="00D579A7">
      <w:pPr>
        <w:pStyle w:val="FootnoteText"/>
      </w:pPr>
      <w:r w:rsidRPr="008C0100">
        <w:rPr>
          <w:rStyle w:val="FootnoteReference"/>
        </w:rPr>
        <w:footnoteRef/>
      </w:r>
      <w:r w:rsidRPr="008C0100">
        <w:t xml:space="preserve"> </w:t>
      </w:r>
      <w:r w:rsidRPr="008C0100">
        <w:rPr>
          <w:lang w:val="ru-RU"/>
        </w:rPr>
        <w:t>№ РД-02-14-2582</w:t>
      </w:r>
      <w:r w:rsidRPr="008C0100">
        <w:t>/</w:t>
      </w:r>
      <w:r w:rsidRPr="008C0100">
        <w:rPr>
          <w:lang w:val="ru-RU"/>
        </w:rPr>
        <w:t>22.10.2012 г.</w:t>
      </w:r>
    </w:p>
  </w:footnote>
  <w:footnote w:id="52">
    <w:p w:rsidR="00134F6D" w:rsidRPr="008C0100" w:rsidRDefault="00134F6D" w:rsidP="00D579A7">
      <w:pPr>
        <w:pStyle w:val="FootnoteText"/>
      </w:pPr>
      <w:r w:rsidRPr="008C0100">
        <w:rPr>
          <w:rStyle w:val="FootnoteReference"/>
        </w:rPr>
        <w:footnoteRef/>
      </w:r>
      <w:r w:rsidRPr="008C0100">
        <w:t xml:space="preserve"> </w:t>
      </w:r>
      <w:r w:rsidRPr="008C0100">
        <w:rPr>
          <w:b/>
        </w:rPr>
        <w:t>Одитно доказателство № 6</w:t>
      </w:r>
    </w:p>
  </w:footnote>
  <w:footnote w:id="53">
    <w:p w:rsidR="00134F6D" w:rsidRPr="008C0100" w:rsidRDefault="00134F6D">
      <w:pPr>
        <w:pStyle w:val="FootnoteText"/>
      </w:pPr>
      <w:r w:rsidRPr="008C0100">
        <w:rPr>
          <w:rStyle w:val="FootnoteReference"/>
        </w:rPr>
        <w:footnoteRef/>
      </w:r>
      <w:r w:rsidRPr="008C0100">
        <w:t xml:space="preserve"> </w:t>
      </w:r>
      <w:r w:rsidRPr="008C0100">
        <w:rPr>
          <w:b/>
        </w:rPr>
        <w:t>Одитни доказателства № 6 и № 23</w:t>
      </w:r>
    </w:p>
  </w:footnote>
  <w:footnote w:id="54">
    <w:p w:rsidR="00134F6D" w:rsidRPr="008C0100" w:rsidRDefault="00134F6D" w:rsidP="00D579A7">
      <w:pPr>
        <w:pStyle w:val="FootnoteText"/>
      </w:pPr>
      <w:r w:rsidRPr="008C0100">
        <w:rPr>
          <w:rStyle w:val="FootnoteReference"/>
        </w:rPr>
        <w:footnoteRef/>
      </w:r>
      <w:r w:rsidRPr="008C0100">
        <w:t xml:space="preserve"> </w:t>
      </w:r>
      <w:r w:rsidRPr="008C0100">
        <w:rPr>
          <w:lang w:val="ru-RU"/>
        </w:rPr>
        <w:t>№ РД-02-14-180/15.02.2013 г.</w:t>
      </w:r>
    </w:p>
  </w:footnote>
  <w:footnote w:id="55">
    <w:p w:rsidR="00134F6D" w:rsidRPr="008C0100" w:rsidRDefault="00134F6D" w:rsidP="00D579A7">
      <w:pPr>
        <w:pStyle w:val="FootnoteText"/>
      </w:pPr>
      <w:r w:rsidRPr="008C0100">
        <w:rPr>
          <w:rStyle w:val="FootnoteReference"/>
        </w:rPr>
        <w:footnoteRef/>
      </w:r>
      <w:r w:rsidRPr="008C0100">
        <w:t xml:space="preserve"> </w:t>
      </w:r>
      <w:r w:rsidRPr="008C0100">
        <w:rPr>
          <w:b/>
        </w:rPr>
        <w:t>Одитно доказателство № 6</w:t>
      </w:r>
    </w:p>
  </w:footnote>
  <w:footnote w:id="56">
    <w:p w:rsidR="00134F6D" w:rsidRPr="008C0100" w:rsidRDefault="00134F6D">
      <w:pPr>
        <w:pStyle w:val="FootnoteText"/>
        <w:rPr>
          <w:b/>
        </w:rPr>
      </w:pPr>
      <w:r w:rsidRPr="008C0100">
        <w:rPr>
          <w:rStyle w:val="FootnoteReference"/>
        </w:rPr>
        <w:footnoteRef/>
      </w:r>
      <w:r w:rsidRPr="008C0100">
        <w:t xml:space="preserve"> </w:t>
      </w:r>
      <w:r w:rsidRPr="008C0100">
        <w:rPr>
          <w:b/>
        </w:rPr>
        <w:t>Одитно доказателство № 6</w:t>
      </w:r>
    </w:p>
  </w:footnote>
  <w:footnote w:id="57">
    <w:p w:rsidR="00134F6D" w:rsidRPr="008C0100" w:rsidRDefault="00134F6D" w:rsidP="00D579A7">
      <w:pPr>
        <w:pStyle w:val="FootnoteText"/>
      </w:pPr>
      <w:r w:rsidRPr="008C0100">
        <w:rPr>
          <w:rStyle w:val="FootnoteReference"/>
        </w:rPr>
        <w:footnoteRef/>
      </w:r>
      <w:r w:rsidRPr="008C0100">
        <w:t xml:space="preserve"> </w:t>
      </w:r>
      <w:r w:rsidRPr="008C0100">
        <w:rPr>
          <w:b/>
        </w:rPr>
        <w:t>Одитни доказателства № 6, № 24 и № 25</w:t>
      </w:r>
    </w:p>
  </w:footnote>
  <w:footnote w:id="58">
    <w:p w:rsidR="00134F6D" w:rsidRPr="008C0100" w:rsidRDefault="00134F6D" w:rsidP="00A9274C">
      <w:pPr>
        <w:pStyle w:val="FootnoteText"/>
      </w:pPr>
      <w:r w:rsidRPr="008C0100">
        <w:rPr>
          <w:rStyle w:val="FootnoteReference"/>
        </w:rPr>
        <w:footnoteRef/>
      </w:r>
      <w:r w:rsidRPr="008C0100">
        <w:t xml:space="preserve"> РД-02-14-305/21.03.2013 г.</w:t>
      </w:r>
    </w:p>
  </w:footnote>
  <w:footnote w:id="59">
    <w:p w:rsidR="00134F6D" w:rsidRPr="008C0100" w:rsidRDefault="00134F6D" w:rsidP="00A9274C">
      <w:pPr>
        <w:pStyle w:val="FootnoteText"/>
        <w:rPr>
          <w:lang w:val="ru-RU"/>
        </w:rPr>
      </w:pPr>
      <w:r w:rsidRPr="008C0100">
        <w:rPr>
          <w:rStyle w:val="FootnoteReference"/>
        </w:rPr>
        <w:footnoteRef/>
      </w:r>
      <w:r w:rsidRPr="008C0100">
        <w:t xml:space="preserve"> </w:t>
      </w:r>
      <w:r w:rsidRPr="008C0100">
        <w:rPr>
          <w:b/>
        </w:rPr>
        <w:t>Одитно доказателство № 26</w:t>
      </w:r>
    </w:p>
  </w:footnote>
  <w:footnote w:id="60">
    <w:p w:rsidR="00134F6D" w:rsidRPr="008C0100" w:rsidRDefault="00134F6D" w:rsidP="00A9274C">
      <w:pPr>
        <w:pStyle w:val="FootnoteText"/>
      </w:pPr>
      <w:r w:rsidRPr="008C0100">
        <w:rPr>
          <w:rStyle w:val="FootnoteReference"/>
        </w:rPr>
        <w:footnoteRef/>
      </w:r>
      <w:r w:rsidRPr="008C0100">
        <w:t xml:space="preserve"> </w:t>
      </w:r>
      <w:r w:rsidRPr="008C0100">
        <w:rPr>
          <w:b/>
        </w:rPr>
        <w:t xml:space="preserve">Одитно доказателство № </w:t>
      </w:r>
      <w:r w:rsidRPr="008C0100">
        <w:rPr>
          <w:b/>
          <w:lang w:val="ru-RU"/>
        </w:rPr>
        <w:t>2</w:t>
      </w:r>
      <w:r w:rsidRPr="008C0100">
        <w:rPr>
          <w:b/>
        </w:rPr>
        <w:t>7</w:t>
      </w:r>
    </w:p>
  </w:footnote>
  <w:footnote w:id="61">
    <w:p w:rsidR="00134F6D" w:rsidRPr="008C0100" w:rsidRDefault="00134F6D" w:rsidP="00D579A7">
      <w:pPr>
        <w:pStyle w:val="FootnoteText"/>
      </w:pPr>
      <w:r w:rsidRPr="008C0100">
        <w:rPr>
          <w:rStyle w:val="FootnoteReference"/>
        </w:rPr>
        <w:footnoteRef/>
      </w:r>
      <w:r w:rsidRPr="008C0100">
        <w:t xml:space="preserve"> </w:t>
      </w:r>
      <w:r w:rsidRPr="008C0100">
        <w:rPr>
          <w:lang w:val="ru-RU"/>
        </w:rPr>
        <w:t>№ РД-02-14-356</w:t>
      </w:r>
      <w:r w:rsidRPr="008C0100">
        <w:t>/</w:t>
      </w:r>
      <w:r w:rsidRPr="008C0100">
        <w:rPr>
          <w:lang w:val="ru-RU"/>
        </w:rPr>
        <w:t>10.04.2013 г.</w:t>
      </w:r>
    </w:p>
  </w:footnote>
  <w:footnote w:id="62">
    <w:p w:rsidR="00134F6D" w:rsidRPr="008C0100" w:rsidRDefault="00134F6D" w:rsidP="00D579A7">
      <w:pPr>
        <w:pStyle w:val="FootnoteText"/>
      </w:pPr>
      <w:r w:rsidRPr="008C0100">
        <w:rPr>
          <w:rStyle w:val="FootnoteReference"/>
        </w:rPr>
        <w:footnoteRef/>
      </w:r>
      <w:r w:rsidRPr="008C0100">
        <w:t xml:space="preserve"> </w:t>
      </w:r>
      <w:r w:rsidRPr="008C0100">
        <w:rPr>
          <w:b/>
        </w:rPr>
        <w:t xml:space="preserve">Одитни доказателства № </w:t>
      </w:r>
      <w:r w:rsidRPr="008C0100">
        <w:rPr>
          <w:b/>
          <w:lang w:val="ru-RU"/>
        </w:rPr>
        <w:t>6</w:t>
      </w:r>
      <w:r w:rsidRPr="008C0100">
        <w:rPr>
          <w:b/>
        </w:rPr>
        <w:t xml:space="preserve"> и</w:t>
      </w:r>
      <w:r w:rsidRPr="008C0100">
        <w:t xml:space="preserve"> </w:t>
      </w:r>
      <w:r w:rsidRPr="008C0100">
        <w:rPr>
          <w:b/>
        </w:rPr>
        <w:t xml:space="preserve">№ </w:t>
      </w:r>
      <w:r w:rsidRPr="008C0100">
        <w:rPr>
          <w:b/>
          <w:lang w:val="ru-RU"/>
        </w:rPr>
        <w:t>2</w:t>
      </w:r>
      <w:r w:rsidRPr="008C0100">
        <w:rPr>
          <w:b/>
        </w:rPr>
        <w:t>8</w:t>
      </w:r>
    </w:p>
  </w:footnote>
  <w:footnote w:id="63">
    <w:p w:rsidR="00134F6D" w:rsidRPr="008C0100" w:rsidRDefault="00134F6D" w:rsidP="00D579A7">
      <w:pPr>
        <w:pStyle w:val="FootnoteText"/>
      </w:pPr>
      <w:r w:rsidRPr="008C0100">
        <w:rPr>
          <w:rStyle w:val="FootnoteReference"/>
        </w:rPr>
        <w:footnoteRef/>
      </w:r>
      <w:r w:rsidRPr="008C0100">
        <w:t xml:space="preserve"> </w:t>
      </w:r>
      <w:r w:rsidRPr="008C0100">
        <w:rPr>
          <w:lang w:val="ru-RU"/>
        </w:rPr>
        <w:t>РД-02-14-409</w:t>
      </w:r>
      <w:r w:rsidRPr="008C0100">
        <w:t>/</w:t>
      </w:r>
      <w:r w:rsidRPr="008C0100">
        <w:rPr>
          <w:lang w:val="ru-RU"/>
        </w:rPr>
        <w:t>25.04.2013 г.</w:t>
      </w:r>
    </w:p>
  </w:footnote>
  <w:footnote w:id="64">
    <w:p w:rsidR="00134F6D" w:rsidRPr="008C0100" w:rsidRDefault="00134F6D" w:rsidP="00D579A7">
      <w:pPr>
        <w:pStyle w:val="FootnoteText"/>
      </w:pPr>
      <w:r w:rsidRPr="008C0100">
        <w:rPr>
          <w:rStyle w:val="FootnoteReference"/>
        </w:rPr>
        <w:footnoteRef/>
      </w:r>
      <w:r w:rsidRPr="008C0100">
        <w:t xml:space="preserve"> </w:t>
      </w:r>
      <w:r w:rsidRPr="008C0100">
        <w:rPr>
          <w:b/>
        </w:rPr>
        <w:t>Одитни доказателства № 6 и № 29</w:t>
      </w:r>
    </w:p>
  </w:footnote>
  <w:footnote w:id="65">
    <w:p w:rsidR="00134F6D" w:rsidRPr="008C0100" w:rsidRDefault="00134F6D" w:rsidP="00312E43">
      <w:pPr>
        <w:pStyle w:val="FootnoteText"/>
      </w:pPr>
      <w:r w:rsidRPr="008C0100">
        <w:rPr>
          <w:rStyle w:val="FootnoteReference"/>
        </w:rPr>
        <w:footnoteRef/>
      </w:r>
      <w:r w:rsidRPr="008C0100">
        <w:t xml:space="preserve"> </w:t>
      </w:r>
      <w:r w:rsidRPr="008C0100">
        <w:rPr>
          <w:lang w:val="ru-RU"/>
        </w:rPr>
        <w:t>РД-02-14-1594 от 20.06.2012 г.</w:t>
      </w:r>
    </w:p>
  </w:footnote>
  <w:footnote w:id="66">
    <w:p w:rsidR="00134F6D" w:rsidRPr="008C0100" w:rsidRDefault="00134F6D" w:rsidP="00312E43">
      <w:pPr>
        <w:pStyle w:val="FootnoteText"/>
      </w:pPr>
      <w:r w:rsidRPr="008C0100">
        <w:rPr>
          <w:rStyle w:val="FootnoteReference"/>
        </w:rPr>
        <w:footnoteRef/>
      </w:r>
      <w:r w:rsidRPr="008C0100">
        <w:t xml:space="preserve"> Заповед № РД-02-14-1106/24.04.2012 г. за упълномощаване.</w:t>
      </w:r>
    </w:p>
  </w:footnote>
  <w:footnote w:id="67">
    <w:p w:rsidR="00134F6D" w:rsidRPr="008C0100" w:rsidRDefault="00134F6D">
      <w:pPr>
        <w:pStyle w:val="FootnoteText"/>
      </w:pPr>
      <w:r w:rsidRPr="008C0100">
        <w:rPr>
          <w:rStyle w:val="FootnoteReference"/>
        </w:rPr>
        <w:footnoteRef/>
      </w:r>
      <w:r w:rsidRPr="008C0100">
        <w:t xml:space="preserve"> РД-02-14-1694/04.07.2012 г.</w:t>
      </w:r>
    </w:p>
  </w:footnote>
  <w:footnote w:id="68">
    <w:p w:rsidR="00134F6D" w:rsidRPr="008C0100" w:rsidRDefault="00134F6D" w:rsidP="00312E43">
      <w:pPr>
        <w:pStyle w:val="FootnoteText"/>
      </w:pPr>
      <w:r w:rsidRPr="008C0100">
        <w:rPr>
          <w:rStyle w:val="FootnoteReference"/>
        </w:rPr>
        <w:footnoteRef/>
      </w:r>
      <w:r w:rsidRPr="008C0100">
        <w:t xml:space="preserve"> </w:t>
      </w:r>
      <w:r w:rsidRPr="008C0100">
        <w:rPr>
          <w:lang w:val="ru-RU"/>
        </w:rPr>
        <w:t>№ РД-02-14-1714</w:t>
      </w:r>
      <w:r w:rsidRPr="008C0100">
        <w:t>/</w:t>
      </w:r>
      <w:r w:rsidRPr="008C0100">
        <w:rPr>
          <w:lang w:val="ru-RU"/>
        </w:rPr>
        <w:t>05.07.2012 г.</w:t>
      </w:r>
    </w:p>
  </w:footnote>
  <w:footnote w:id="69">
    <w:p w:rsidR="00134F6D" w:rsidRPr="008C0100" w:rsidRDefault="00134F6D">
      <w:pPr>
        <w:pStyle w:val="FootnoteText"/>
      </w:pPr>
      <w:r w:rsidRPr="008C0100">
        <w:rPr>
          <w:rStyle w:val="FootnoteReference"/>
        </w:rPr>
        <w:footnoteRef/>
      </w:r>
      <w:r w:rsidRPr="008C0100">
        <w:t xml:space="preserve"> Чл.39, ал.1, т. 6 от ЗОП: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footnote>
  <w:footnote w:id="70">
    <w:p w:rsidR="00134F6D" w:rsidRPr="008C0100" w:rsidRDefault="00134F6D" w:rsidP="00312E43">
      <w:pPr>
        <w:pStyle w:val="FootnoteText"/>
      </w:pPr>
      <w:r w:rsidRPr="008C0100">
        <w:rPr>
          <w:rStyle w:val="FootnoteReference"/>
        </w:rPr>
        <w:footnoteRef/>
      </w:r>
      <w:r w:rsidRPr="008C0100">
        <w:t xml:space="preserve"> </w:t>
      </w:r>
      <w:r w:rsidRPr="008C0100">
        <w:rPr>
          <w:b/>
        </w:rPr>
        <w:t>Одитно доказателство № 6</w:t>
      </w:r>
    </w:p>
  </w:footnote>
  <w:footnote w:id="71">
    <w:p w:rsidR="00134F6D" w:rsidRPr="008C0100" w:rsidRDefault="00134F6D" w:rsidP="00982F60">
      <w:pPr>
        <w:pStyle w:val="FootnoteText"/>
        <w:rPr>
          <w:lang w:val="ru-RU"/>
        </w:rPr>
      </w:pPr>
      <w:r w:rsidRPr="008C0100">
        <w:rPr>
          <w:rStyle w:val="FootnoteReference"/>
        </w:rPr>
        <w:footnoteRef/>
      </w:r>
      <w:r w:rsidRPr="008C0100">
        <w:t xml:space="preserve"> </w:t>
      </w:r>
      <w:r w:rsidRPr="008C0100">
        <w:rPr>
          <w:lang w:val="ru-RU"/>
        </w:rPr>
        <w:t>№ РД-02-14-3034</w:t>
      </w:r>
      <w:r w:rsidRPr="008C0100">
        <w:t>/</w:t>
      </w:r>
      <w:r w:rsidRPr="008C0100">
        <w:rPr>
          <w:lang w:val="ru-RU"/>
        </w:rPr>
        <w:t>21.12.2012 г.</w:t>
      </w:r>
    </w:p>
  </w:footnote>
  <w:footnote w:id="72">
    <w:p w:rsidR="00134F6D" w:rsidRPr="008C0100" w:rsidRDefault="00134F6D" w:rsidP="00982F60">
      <w:pPr>
        <w:pStyle w:val="FootnoteText"/>
      </w:pPr>
      <w:r w:rsidRPr="008C0100">
        <w:rPr>
          <w:rStyle w:val="FootnoteReference"/>
        </w:rPr>
        <w:footnoteRef/>
      </w:r>
      <w:r w:rsidRPr="008C0100">
        <w:t xml:space="preserve"> </w:t>
      </w:r>
      <w:r w:rsidRPr="008C0100">
        <w:rPr>
          <w:b/>
        </w:rPr>
        <w:t>Одитно доказателство № 30</w:t>
      </w:r>
    </w:p>
  </w:footnote>
  <w:footnote w:id="73">
    <w:p w:rsidR="00134F6D" w:rsidRPr="008C0100" w:rsidRDefault="00134F6D" w:rsidP="00982F60">
      <w:pPr>
        <w:pStyle w:val="FootnoteText"/>
      </w:pPr>
      <w:r w:rsidRPr="008C0100">
        <w:rPr>
          <w:rStyle w:val="FootnoteReference"/>
        </w:rPr>
        <w:footnoteRef/>
      </w:r>
      <w:r w:rsidRPr="008C0100">
        <w:t xml:space="preserve"> </w:t>
      </w:r>
      <w:r w:rsidRPr="008C0100">
        <w:rPr>
          <w:lang w:val="ru-RU"/>
        </w:rPr>
        <w:t>№ РД-02-14-138</w:t>
      </w:r>
      <w:r w:rsidRPr="008C0100">
        <w:t>/</w:t>
      </w:r>
      <w:r w:rsidRPr="008C0100">
        <w:rPr>
          <w:lang w:val="ru-RU"/>
        </w:rPr>
        <w:t>29.01.2013 г.</w:t>
      </w:r>
    </w:p>
  </w:footnote>
  <w:footnote w:id="74">
    <w:p w:rsidR="00134F6D" w:rsidRPr="008C0100" w:rsidRDefault="00134F6D" w:rsidP="004E6A88">
      <w:pPr>
        <w:pStyle w:val="FootnoteText"/>
        <w:jc w:val="both"/>
      </w:pPr>
      <w:r w:rsidRPr="008C0100">
        <w:rPr>
          <w:rStyle w:val="FootnoteReference"/>
        </w:rPr>
        <w:footnoteRef/>
      </w:r>
      <w:r w:rsidRPr="008C0100">
        <w:t xml:space="preserve"> Чл.39, ал.2, т.2 от ЗОП: „има само един кандидат или участник , който отговаря на изискванията по чл.47-52а или само една оферта или проект отговаря на предварително обявените условия от възложителя“ </w:t>
      </w:r>
    </w:p>
  </w:footnote>
  <w:footnote w:id="75">
    <w:p w:rsidR="00134F6D" w:rsidRPr="008C0100" w:rsidRDefault="00134F6D" w:rsidP="004E6A88">
      <w:pPr>
        <w:pStyle w:val="FootnoteText"/>
        <w:jc w:val="both"/>
      </w:pPr>
      <w:r w:rsidRPr="008C0100">
        <w:rPr>
          <w:rStyle w:val="FootnoteReference"/>
        </w:rPr>
        <w:footnoteRef/>
      </w:r>
      <w:r w:rsidRPr="008C0100">
        <w:t xml:space="preserve"> </w:t>
      </w:r>
      <w:r w:rsidRPr="008C0100">
        <w:rPr>
          <w:lang w:val="ru-RU"/>
        </w:rPr>
        <w:t>№ РД-02-14-30 от 08.01.2013 г.</w:t>
      </w:r>
    </w:p>
  </w:footnote>
  <w:footnote w:id="76">
    <w:p w:rsidR="00134F6D" w:rsidRPr="008C0100" w:rsidRDefault="00134F6D" w:rsidP="00982F60">
      <w:pPr>
        <w:pStyle w:val="FootnoteText"/>
      </w:pPr>
      <w:r w:rsidRPr="008C0100">
        <w:rPr>
          <w:rStyle w:val="FootnoteReference"/>
        </w:rPr>
        <w:footnoteRef/>
      </w:r>
      <w:r w:rsidRPr="008C0100">
        <w:t xml:space="preserve"> </w:t>
      </w:r>
      <w:r w:rsidRPr="008C0100">
        <w:rPr>
          <w:lang w:val="ru-RU"/>
        </w:rPr>
        <w:t>№ РД-02-14-134</w:t>
      </w:r>
      <w:r w:rsidRPr="008C0100">
        <w:t>/</w:t>
      </w:r>
      <w:r w:rsidRPr="008C0100">
        <w:rPr>
          <w:lang w:val="ru-RU"/>
        </w:rPr>
        <w:t>28.01.2013 г.</w:t>
      </w:r>
    </w:p>
  </w:footnote>
  <w:footnote w:id="77">
    <w:p w:rsidR="00134F6D" w:rsidRPr="008C0100" w:rsidRDefault="00134F6D" w:rsidP="00982F60">
      <w:pPr>
        <w:pStyle w:val="FootnoteText"/>
      </w:pPr>
      <w:r w:rsidRPr="008C0100">
        <w:rPr>
          <w:rStyle w:val="FootnoteReference"/>
        </w:rPr>
        <w:footnoteRef/>
      </w:r>
      <w:r w:rsidRPr="008C0100">
        <w:t xml:space="preserve"> </w:t>
      </w:r>
      <w:r w:rsidRPr="008C0100">
        <w:rPr>
          <w:b/>
        </w:rPr>
        <w:t>Одитно доказателство № 6</w:t>
      </w:r>
    </w:p>
  </w:footnote>
  <w:footnote w:id="78">
    <w:p w:rsidR="00134F6D" w:rsidRPr="008C0100" w:rsidRDefault="00134F6D" w:rsidP="00D579A7">
      <w:pPr>
        <w:pStyle w:val="FootnoteText"/>
      </w:pPr>
      <w:r w:rsidRPr="008C0100">
        <w:rPr>
          <w:rStyle w:val="FootnoteReference"/>
        </w:rPr>
        <w:footnoteRef/>
      </w:r>
      <w:r w:rsidRPr="008C0100">
        <w:t xml:space="preserve"> </w:t>
      </w:r>
      <w:r w:rsidRPr="008C0100">
        <w:rPr>
          <w:lang w:val="ru-RU"/>
        </w:rPr>
        <w:t>РД-02-14-260</w:t>
      </w:r>
      <w:r w:rsidRPr="008C0100">
        <w:t>/</w:t>
      </w:r>
      <w:r w:rsidRPr="008C0100">
        <w:rPr>
          <w:lang w:val="ru-RU"/>
        </w:rPr>
        <w:t>05.03.2013 г.</w:t>
      </w:r>
    </w:p>
  </w:footnote>
  <w:footnote w:id="79">
    <w:p w:rsidR="00134F6D" w:rsidRPr="008C0100" w:rsidRDefault="00134F6D" w:rsidP="00D579A7">
      <w:pPr>
        <w:pStyle w:val="FootnoteText"/>
        <w:rPr>
          <w:b/>
        </w:rPr>
      </w:pPr>
      <w:r w:rsidRPr="008C0100">
        <w:rPr>
          <w:rStyle w:val="FootnoteReference"/>
        </w:rPr>
        <w:footnoteRef/>
      </w:r>
      <w:r w:rsidRPr="008C0100">
        <w:t xml:space="preserve"> </w:t>
      </w:r>
      <w:hyperlink r:id="rId1" w:history="1">
        <w:r w:rsidRPr="008C0100">
          <w:rPr>
            <w:rStyle w:val="Hyperlink"/>
            <w:color w:val="auto"/>
            <w:u w:val="none"/>
            <w:lang w:val="ru-RU"/>
          </w:rPr>
          <w:t>РД-02-14-469</w:t>
        </w:r>
      </w:hyperlink>
      <w:r w:rsidRPr="008C0100">
        <w:t>/</w:t>
      </w:r>
      <w:r w:rsidRPr="008C0100">
        <w:rPr>
          <w:lang w:val="ru-RU"/>
        </w:rPr>
        <w:t>16.05.2013 г.</w:t>
      </w:r>
    </w:p>
  </w:footnote>
  <w:footnote w:id="80">
    <w:p w:rsidR="00134F6D" w:rsidRPr="008C0100" w:rsidRDefault="00134F6D" w:rsidP="00D579A7">
      <w:pPr>
        <w:pStyle w:val="FootnoteText"/>
        <w:jc w:val="both"/>
      </w:pPr>
      <w:r w:rsidRPr="008C0100">
        <w:rPr>
          <w:rStyle w:val="FootnoteReference"/>
        </w:rPr>
        <w:footnoteRef/>
      </w:r>
      <w:r w:rsidRPr="008C0100">
        <w:t xml:space="preserve"> Чл.39, ал.1,т.5 от ЗОП „отпадне необходимостта от провеждане на процедурата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footnote>
  <w:footnote w:id="81">
    <w:p w:rsidR="00134F6D" w:rsidRPr="008C0100" w:rsidRDefault="00134F6D" w:rsidP="00D579A7">
      <w:pPr>
        <w:pStyle w:val="FootnoteText"/>
      </w:pPr>
      <w:r w:rsidRPr="008C0100">
        <w:rPr>
          <w:rStyle w:val="FootnoteReference"/>
        </w:rPr>
        <w:footnoteRef/>
      </w:r>
      <w:r w:rsidRPr="008C0100">
        <w:t xml:space="preserve"> </w:t>
      </w:r>
      <w:r w:rsidRPr="008C0100">
        <w:rPr>
          <w:b/>
        </w:rPr>
        <w:t>Одитно доказателство № 31</w:t>
      </w:r>
    </w:p>
  </w:footnote>
  <w:footnote w:id="82">
    <w:p w:rsidR="00134F6D" w:rsidRPr="008C0100" w:rsidRDefault="00134F6D" w:rsidP="00D579A7">
      <w:pPr>
        <w:pStyle w:val="FootnoteText"/>
        <w:rPr>
          <w:lang w:val="ru-RU"/>
        </w:rPr>
      </w:pPr>
      <w:r w:rsidRPr="008C0100">
        <w:rPr>
          <w:rStyle w:val="FootnoteReference"/>
        </w:rPr>
        <w:footnoteRef/>
      </w:r>
      <w:r w:rsidRPr="008C0100">
        <w:t xml:space="preserve"> </w:t>
      </w:r>
      <w:r w:rsidRPr="008C0100">
        <w:rPr>
          <w:b/>
        </w:rPr>
        <w:t>Одитно доказателство № 6</w:t>
      </w:r>
    </w:p>
  </w:footnote>
  <w:footnote w:id="83">
    <w:p w:rsidR="00134F6D" w:rsidRPr="008C0100" w:rsidRDefault="00134F6D" w:rsidP="00346326">
      <w:pPr>
        <w:pStyle w:val="FootnoteText"/>
        <w:jc w:val="both"/>
      </w:pPr>
      <w:r w:rsidRPr="008C0100">
        <w:rPr>
          <w:rStyle w:val="FootnoteReference"/>
        </w:rPr>
        <w:footnoteRef/>
      </w:r>
      <w:r w:rsidRPr="008C0100">
        <w:t xml:space="preserve"> Проверени са обществени поръчки със следните предмети: „Предоставяне на специализирани юридически услуги на МРРБ в областта на служебните, трудовите и социалноосигурителните отношения в областта на управление на човешките ресурси” </w:t>
      </w:r>
      <w:r w:rsidRPr="008C0100">
        <w:rPr>
          <w:b/>
        </w:rPr>
        <w:t>(07-12-039)</w:t>
      </w:r>
      <w:r w:rsidRPr="008C0100">
        <w:t xml:space="preserve">; „Проектиране и изграждане на обект: аварийни ремонтни работи на брегоукрепителни съоръжения в района на стопанство „Евкситоград”, град Варна” </w:t>
      </w:r>
      <w:r w:rsidRPr="008C0100">
        <w:rPr>
          <w:b/>
        </w:rPr>
        <w:t>(07-12-069)</w:t>
      </w:r>
      <w:r w:rsidRPr="008C0100">
        <w:t xml:space="preserve">; „Техническо обслужване-поддържане и текущ ремонт на автомобилите от автопарка на МРРБ” </w:t>
      </w:r>
      <w:r w:rsidRPr="008C0100">
        <w:rPr>
          <w:b/>
        </w:rPr>
        <w:t>(07-12-081)</w:t>
      </w:r>
      <w:r w:rsidRPr="008C0100">
        <w:t xml:space="preserve">; „Доставка и достъп до интернет за осъществяване на интернет връзка между МРРБ и териториалните звена към ГД „Програмиране на регионалното развитие и административно – териториалното устройство” в градовете Бургас, Варна, Видин, Пловдив и Русе” </w:t>
      </w:r>
      <w:r w:rsidRPr="008C0100">
        <w:rPr>
          <w:b/>
        </w:rPr>
        <w:t>(07-12-075)</w:t>
      </w:r>
      <w:r w:rsidRPr="008C0100">
        <w:t>; „Изработване на интернет - страница на МРРБ”с Обособена позиция № 1 – „Изработване, дизайн и поддръжка на страница на МРРБ в интернет”; Обособена позиция № 2 – „Изработване, дизайн и поддръжка на</w:t>
      </w:r>
      <w:r w:rsidRPr="008C0100">
        <w:rPr>
          <w:lang w:val="ru-RU"/>
        </w:rPr>
        <w:t xml:space="preserve"> </w:t>
      </w:r>
      <w:r w:rsidRPr="008C0100">
        <w:t xml:space="preserve">електронна странициа в интернет на Главна дирекция „Управление на териториалното сътрудничество и добросъседство през периода 2007-2013 г. с българско участие” </w:t>
      </w:r>
      <w:r w:rsidRPr="008C0100">
        <w:rPr>
          <w:b/>
        </w:rPr>
        <w:t>(07-12-092)</w:t>
      </w:r>
      <w:r w:rsidRPr="008C0100">
        <w:t xml:space="preserve">; „Извършване на текущ одит по изпълнение на дейностите и отчитане на разходите по проект „Подкрепа на реформата в отрасъл В и К” </w:t>
      </w:r>
      <w:r w:rsidRPr="008C0100">
        <w:rPr>
          <w:b/>
        </w:rPr>
        <w:t>(07-12-109)</w:t>
      </w:r>
      <w:r w:rsidRPr="008C0100">
        <w:t xml:space="preserve">; „Изготвяне на подробен устройствен план – парцеларен план (ПУП-ПП) на обект: Електропровод 20 </w:t>
      </w:r>
      <w:r w:rsidRPr="008C0100">
        <w:rPr>
          <w:lang w:val="en-US"/>
        </w:rPr>
        <w:t>KV</w:t>
      </w:r>
      <w:r w:rsidRPr="008C0100">
        <w:t xml:space="preserve"> за язовир „Пловдивци” и ПСПВ, съгласно изискванията на чл. 64, ал. 2 и ал. 4 и чл. 108, ал. 1 от ЗУТ към проект „Развитие на общинската инфраструктура” </w:t>
      </w:r>
      <w:r w:rsidRPr="008C0100">
        <w:rPr>
          <w:b/>
        </w:rPr>
        <w:t>(07-12-122)</w:t>
      </w:r>
      <w:r w:rsidRPr="008C0100">
        <w:t xml:space="preserve">; </w:t>
      </w:r>
      <w:r w:rsidRPr="008C0100">
        <w:rPr>
          <w:bCs/>
        </w:rPr>
        <w:t xml:space="preserve">„Извършване на дейностите по координиране на проект „Подкрепа на реформата в отрасъл ВиК” </w:t>
      </w:r>
      <w:r w:rsidRPr="008C0100">
        <w:rPr>
          <w:b/>
          <w:bCs/>
        </w:rPr>
        <w:t>(07-12-128)</w:t>
      </w:r>
      <w:r w:rsidRPr="008C0100">
        <w:rPr>
          <w:bCs/>
        </w:rPr>
        <w:t>; „Изготвяне на Проект-заснемане на извършения строеж, по чл. 145, ал.</w:t>
      </w:r>
      <w:r w:rsidRPr="008C0100">
        <w:rPr>
          <w:bCs/>
          <w:lang w:val="ru-RU"/>
        </w:rPr>
        <w:t xml:space="preserve"> </w:t>
      </w:r>
      <w:r w:rsidRPr="008C0100">
        <w:rPr>
          <w:bCs/>
        </w:rPr>
        <w:t xml:space="preserve">5 от ЗУТ, мерки за възстановяване на проектната конструктивна устойчивост с дълготрайно обезпечаване водоплътността на стоманобетонната конструкция на надградената част на язовир „Христо Смирненски” </w:t>
      </w:r>
      <w:r w:rsidRPr="008C0100">
        <w:rPr>
          <w:b/>
          <w:bCs/>
        </w:rPr>
        <w:t>(07-12-129)</w:t>
      </w:r>
      <w:r w:rsidRPr="008C0100">
        <w:rPr>
          <w:bCs/>
        </w:rPr>
        <w:t xml:space="preserve">; „Застраховане на автомобилите, собственост на МРРБ и имоти – публична и частна държавна собственост” </w:t>
      </w:r>
      <w:r w:rsidRPr="008C0100">
        <w:rPr>
          <w:b/>
          <w:bCs/>
        </w:rPr>
        <w:t>(07-12-140)</w:t>
      </w:r>
      <w:r w:rsidRPr="008C0100">
        <w:rPr>
          <w:bCs/>
        </w:rPr>
        <w:t xml:space="preserve">; „Доставка на перилни и почистващи препарати и материали за нуждите на МРРБ” </w:t>
      </w:r>
      <w:r w:rsidRPr="008C0100">
        <w:rPr>
          <w:b/>
          <w:bCs/>
        </w:rPr>
        <w:t>(07-13-039)</w:t>
      </w:r>
      <w:r w:rsidRPr="008C0100">
        <w:rPr>
          <w:bCs/>
        </w:rPr>
        <w:t>; „Проучване и проектиране на път за транспортен достъп до земеделски земи и горски имоти извън пояс І на санитарноохранителната зона на язовир „Пловдивци”, Компонент 3: предоставянето на стоки и услуги, свързани със завършването и рехабилитация на язовири(</w:t>
      </w:r>
      <w:r w:rsidRPr="008C0100">
        <w:rPr>
          <w:bCs/>
          <w:lang w:val="en-US"/>
        </w:rPr>
        <w:t>ii</w:t>
      </w:r>
      <w:r w:rsidRPr="008C0100">
        <w:rPr>
          <w:bCs/>
        </w:rPr>
        <w:t xml:space="preserve">) завършване на язовир „Пловдивци”, включително прилежащата пречиствателна станция за питейни води” </w:t>
      </w:r>
      <w:r w:rsidRPr="008C0100">
        <w:rPr>
          <w:b/>
          <w:bCs/>
        </w:rPr>
        <w:t>(07-13-041)</w:t>
      </w:r>
      <w:r w:rsidRPr="008C0100">
        <w:rPr>
          <w:bCs/>
        </w:rPr>
        <w:t xml:space="preserve">; „Изготвяне на анализи, становища, доклади, технически консултации, оценка на конструктивните решения и участие в технически експертни съвети в етап на проектиране за язовир „Пловдивци”, язовир „Студена” и язовир „Луда Яна” по проект „Развитие на общинската инфраструктура” в съответствие с Оперативна политика на Международна банка за възстановяване и развитие ОР 4.37 – Безопастност на язовирите” </w:t>
      </w:r>
      <w:r w:rsidRPr="008C0100">
        <w:rPr>
          <w:b/>
          <w:bCs/>
        </w:rPr>
        <w:t>(07-13-059).</w:t>
      </w:r>
    </w:p>
  </w:footnote>
  <w:footnote w:id="84">
    <w:p w:rsidR="00134F6D" w:rsidRPr="008C0100" w:rsidRDefault="00134F6D">
      <w:pPr>
        <w:pStyle w:val="FootnoteText"/>
      </w:pPr>
      <w:r w:rsidRPr="008C0100">
        <w:rPr>
          <w:rStyle w:val="FootnoteReference"/>
        </w:rPr>
        <w:footnoteRef/>
      </w:r>
      <w:r w:rsidRPr="008C0100">
        <w:t xml:space="preserve"> </w:t>
      </w:r>
      <w:r w:rsidRPr="008C0100">
        <w:rPr>
          <w:b/>
        </w:rPr>
        <w:t>Одитни доказателства № № 32 - 44</w:t>
      </w:r>
    </w:p>
  </w:footnote>
  <w:footnote w:id="85">
    <w:p w:rsidR="00134F6D" w:rsidRPr="008C0100" w:rsidRDefault="00134F6D">
      <w:pPr>
        <w:pStyle w:val="FootnoteText"/>
      </w:pPr>
      <w:r w:rsidRPr="008C0100">
        <w:rPr>
          <w:rStyle w:val="FootnoteReference"/>
        </w:rPr>
        <w:footnoteRef/>
      </w:r>
      <w:r w:rsidRPr="008C0100">
        <w:t xml:space="preserve"> </w:t>
      </w:r>
      <w:r w:rsidRPr="008C0100">
        <w:rPr>
          <w:b/>
        </w:rPr>
        <w:t>Одитно доказателство № 45</w:t>
      </w:r>
    </w:p>
  </w:footnote>
  <w:footnote w:id="86">
    <w:p w:rsidR="00134F6D" w:rsidRPr="008C0100" w:rsidRDefault="00134F6D">
      <w:pPr>
        <w:pStyle w:val="FootnoteText"/>
      </w:pPr>
      <w:r w:rsidRPr="008C0100">
        <w:rPr>
          <w:rStyle w:val="FootnoteReference"/>
        </w:rPr>
        <w:footnoteRef/>
      </w:r>
      <w:r w:rsidRPr="008C0100">
        <w:t xml:space="preserve"> </w:t>
      </w:r>
      <w:r w:rsidRPr="008C0100">
        <w:rPr>
          <w:b/>
        </w:rPr>
        <w:t>Одитно доказателство № 46</w:t>
      </w:r>
    </w:p>
  </w:footnote>
  <w:footnote w:id="87">
    <w:p w:rsidR="00134F6D" w:rsidRPr="008C0100" w:rsidRDefault="00134F6D">
      <w:pPr>
        <w:pStyle w:val="FootnoteText"/>
      </w:pPr>
      <w:r w:rsidRPr="008C0100">
        <w:rPr>
          <w:rStyle w:val="FootnoteReference"/>
        </w:rPr>
        <w:footnoteRef/>
      </w:r>
      <w:r w:rsidRPr="008C0100">
        <w:t xml:space="preserve"> </w:t>
      </w:r>
      <w:r w:rsidRPr="008C0100">
        <w:rPr>
          <w:b/>
        </w:rPr>
        <w:t>Одитно доказателство № 47</w:t>
      </w:r>
    </w:p>
  </w:footnote>
  <w:footnote w:id="88">
    <w:p w:rsidR="00134F6D" w:rsidRPr="008C0100" w:rsidRDefault="00134F6D" w:rsidP="000417EB">
      <w:pPr>
        <w:pStyle w:val="FootnoteText"/>
      </w:pPr>
      <w:r w:rsidRPr="008C0100">
        <w:rPr>
          <w:rStyle w:val="FootnoteReference"/>
        </w:rPr>
        <w:footnoteRef/>
      </w:r>
      <w:r w:rsidRPr="008C0100">
        <w:t xml:space="preserve"> </w:t>
      </w:r>
      <w:r w:rsidRPr="008C0100">
        <w:rPr>
          <w:b/>
        </w:rPr>
        <w:t>Одитно доказателство № 48</w:t>
      </w:r>
    </w:p>
  </w:footnote>
  <w:footnote w:id="89">
    <w:p w:rsidR="00134F6D" w:rsidRPr="008C0100" w:rsidRDefault="00134F6D" w:rsidP="0090692E">
      <w:pPr>
        <w:pStyle w:val="FootnoteText"/>
      </w:pPr>
      <w:r w:rsidRPr="008C0100">
        <w:rPr>
          <w:rStyle w:val="FootnoteReference"/>
        </w:rPr>
        <w:footnoteRef/>
      </w:r>
      <w:r w:rsidRPr="008C0100">
        <w:t xml:space="preserve"> </w:t>
      </w:r>
      <w:r w:rsidRPr="008C0100">
        <w:rPr>
          <w:b/>
        </w:rPr>
        <w:t>Одитно доказателство № 49</w:t>
      </w:r>
    </w:p>
  </w:footnote>
  <w:footnote w:id="90">
    <w:p w:rsidR="00134F6D" w:rsidRPr="008C0100" w:rsidRDefault="00134F6D" w:rsidP="0090692E">
      <w:pPr>
        <w:pStyle w:val="FootnoteText"/>
      </w:pPr>
      <w:r w:rsidRPr="008C0100">
        <w:rPr>
          <w:rStyle w:val="FootnoteReference"/>
        </w:rPr>
        <w:footnoteRef/>
      </w:r>
      <w:r w:rsidRPr="008C0100">
        <w:t xml:space="preserve"> </w:t>
      </w:r>
      <w:r w:rsidRPr="008C0100">
        <w:rPr>
          <w:b/>
        </w:rPr>
        <w:t>Одитно доказателство № 50</w:t>
      </w:r>
    </w:p>
  </w:footnote>
  <w:footnote w:id="91">
    <w:p w:rsidR="00134F6D" w:rsidRPr="008C0100" w:rsidRDefault="00134F6D" w:rsidP="0090692E">
      <w:pPr>
        <w:jc w:val="both"/>
        <w:rPr>
          <w:b/>
          <w:sz w:val="20"/>
          <w:szCs w:val="20"/>
          <w:lang w:val="ru-RU"/>
        </w:rPr>
      </w:pPr>
      <w:r w:rsidRPr="008C0100">
        <w:rPr>
          <w:rStyle w:val="FootnoteReference"/>
        </w:rPr>
        <w:footnoteRef/>
      </w:r>
      <w:r w:rsidRPr="008C0100">
        <w:t xml:space="preserve"> </w:t>
      </w:r>
      <w:r w:rsidRPr="008C0100">
        <w:rPr>
          <w:b/>
          <w:sz w:val="20"/>
          <w:szCs w:val="20"/>
        </w:rPr>
        <w:t>Одитни доказателства № 6 и № 15</w:t>
      </w:r>
    </w:p>
  </w:footnote>
  <w:footnote w:id="92">
    <w:p w:rsidR="00134F6D" w:rsidRPr="008C0100" w:rsidRDefault="00134F6D" w:rsidP="0090692E">
      <w:pPr>
        <w:pStyle w:val="FootnoteText"/>
      </w:pPr>
      <w:r w:rsidRPr="008C0100">
        <w:rPr>
          <w:rStyle w:val="FootnoteReference"/>
        </w:rPr>
        <w:footnoteRef/>
      </w:r>
      <w:r w:rsidRPr="008C0100">
        <w:t xml:space="preserve"> </w:t>
      </w:r>
      <w:r w:rsidRPr="008C0100">
        <w:rPr>
          <w:b/>
        </w:rPr>
        <w:t>Одитно доказателство № -51</w:t>
      </w:r>
    </w:p>
  </w:footnote>
  <w:footnote w:id="93">
    <w:p w:rsidR="00134F6D" w:rsidRPr="008C0100" w:rsidRDefault="00134F6D" w:rsidP="0090692E">
      <w:pPr>
        <w:pStyle w:val="FootnoteText"/>
        <w:rPr>
          <w:b/>
        </w:rPr>
      </w:pPr>
      <w:r w:rsidRPr="008C0100">
        <w:rPr>
          <w:rStyle w:val="FootnoteReference"/>
        </w:rPr>
        <w:footnoteRef/>
      </w:r>
      <w:r w:rsidRPr="008C0100">
        <w:t xml:space="preserve"> </w:t>
      </w:r>
      <w:r w:rsidRPr="008C0100">
        <w:rPr>
          <w:b/>
        </w:rPr>
        <w:t>Одитни доказателства № 49 и № 50</w:t>
      </w:r>
    </w:p>
  </w:footnote>
  <w:footnote w:id="94">
    <w:p w:rsidR="00134F6D" w:rsidRPr="008C0100" w:rsidRDefault="00134F6D" w:rsidP="0090692E">
      <w:pPr>
        <w:pStyle w:val="FootnoteText"/>
      </w:pPr>
      <w:r w:rsidRPr="008C0100">
        <w:rPr>
          <w:rStyle w:val="FootnoteReference"/>
        </w:rPr>
        <w:footnoteRef/>
      </w:r>
      <w:r w:rsidRPr="008C0100">
        <w:t xml:space="preserve"> </w:t>
      </w:r>
      <w:r w:rsidRPr="008C0100">
        <w:rPr>
          <w:b/>
        </w:rPr>
        <w:t>Одитни доказателства № № 52-76</w:t>
      </w:r>
    </w:p>
  </w:footnote>
  <w:footnote w:id="95">
    <w:p w:rsidR="00134F6D" w:rsidRPr="008C0100" w:rsidRDefault="00134F6D" w:rsidP="0090692E">
      <w:pPr>
        <w:pStyle w:val="FootnoteText"/>
        <w:rPr>
          <w:b/>
        </w:rPr>
      </w:pPr>
      <w:r w:rsidRPr="008C0100">
        <w:rPr>
          <w:rStyle w:val="FootnoteReference"/>
        </w:rPr>
        <w:footnoteRef/>
      </w:r>
      <w:r w:rsidRPr="008C0100">
        <w:t xml:space="preserve"> </w:t>
      </w:r>
      <w:r w:rsidRPr="008C0100">
        <w:rPr>
          <w:b/>
        </w:rPr>
        <w:t>Одитни доказателства № 49 и №-77</w:t>
      </w:r>
    </w:p>
  </w:footnote>
  <w:footnote w:id="96">
    <w:p w:rsidR="00134F6D" w:rsidRPr="008C0100" w:rsidRDefault="00134F6D" w:rsidP="0090692E">
      <w:pPr>
        <w:pStyle w:val="FootnoteText"/>
        <w:rPr>
          <w:b/>
        </w:rPr>
      </w:pPr>
      <w:r w:rsidRPr="008C0100">
        <w:rPr>
          <w:rStyle w:val="FootnoteReference"/>
        </w:rPr>
        <w:footnoteRef/>
      </w:r>
      <w:r w:rsidRPr="008C0100">
        <w:t xml:space="preserve"> </w:t>
      </w:r>
      <w:r w:rsidRPr="008C0100">
        <w:rPr>
          <w:b/>
        </w:rPr>
        <w:t>Одитно доказателство № 78</w:t>
      </w:r>
    </w:p>
  </w:footnote>
  <w:footnote w:id="97">
    <w:p w:rsidR="00134F6D" w:rsidRPr="008C0100" w:rsidRDefault="00134F6D" w:rsidP="007127B2">
      <w:pPr>
        <w:jc w:val="both"/>
      </w:pPr>
      <w:r w:rsidRPr="008C0100">
        <w:rPr>
          <w:rStyle w:val="FootnoteReference"/>
          <w:sz w:val="20"/>
          <w:szCs w:val="20"/>
        </w:rPr>
        <w:footnoteRef/>
      </w:r>
      <w:r w:rsidRPr="008C0100">
        <w:t xml:space="preserve"> </w:t>
      </w:r>
      <w:r w:rsidRPr="008C0100">
        <w:rPr>
          <w:sz w:val="20"/>
          <w:szCs w:val="20"/>
        </w:rPr>
        <w:t>Договори №№ РД-02-</w:t>
      </w:r>
      <w:r w:rsidRPr="008C0100">
        <w:rPr>
          <w:sz w:val="20"/>
          <w:szCs w:val="20"/>
          <w:lang w:val="ru-RU"/>
        </w:rPr>
        <w:t>29</w:t>
      </w:r>
      <w:r w:rsidRPr="008C0100">
        <w:rPr>
          <w:sz w:val="20"/>
          <w:szCs w:val="20"/>
        </w:rPr>
        <w:t>-</w:t>
      </w:r>
      <w:r w:rsidRPr="008C0100">
        <w:rPr>
          <w:sz w:val="20"/>
          <w:szCs w:val="20"/>
          <w:lang w:val="ru-RU"/>
        </w:rPr>
        <w:t>6</w:t>
      </w:r>
      <w:r w:rsidRPr="008C0100">
        <w:rPr>
          <w:sz w:val="20"/>
          <w:szCs w:val="20"/>
        </w:rPr>
        <w:t>/</w:t>
      </w:r>
      <w:r w:rsidRPr="008C0100">
        <w:rPr>
          <w:sz w:val="20"/>
          <w:szCs w:val="20"/>
          <w:lang w:val="ru-RU"/>
        </w:rPr>
        <w:t>10</w:t>
      </w:r>
      <w:r w:rsidRPr="008C0100">
        <w:rPr>
          <w:sz w:val="20"/>
          <w:szCs w:val="20"/>
        </w:rPr>
        <w:t>.</w:t>
      </w:r>
      <w:r w:rsidRPr="008C0100">
        <w:rPr>
          <w:sz w:val="20"/>
          <w:szCs w:val="20"/>
          <w:lang w:val="ru-RU"/>
        </w:rPr>
        <w:t>01</w:t>
      </w:r>
      <w:r w:rsidRPr="008C0100">
        <w:rPr>
          <w:sz w:val="20"/>
          <w:szCs w:val="20"/>
        </w:rPr>
        <w:t>.201</w:t>
      </w:r>
      <w:r w:rsidRPr="008C0100">
        <w:rPr>
          <w:sz w:val="20"/>
          <w:szCs w:val="20"/>
          <w:lang w:val="ru-RU"/>
        </w:rPr>
        <w:t>3</w:t>
      </w:r>
      <w:r w:rsidRPr="008C0100">
        <w:rPr>
          <w:sz w:val="20"/>
          <w:szCs w:val="20"/>
        </w:rPr>
        <w:t xml:space="preserve"> г. </w:t>
      </w:r>
      <w:r w:rsidRPr="008C0100">
        <w:rPr>
          <w:sz w:val="20"/>
          <w:szCs w:val="20"/>
          <w:lang w:val="ru-RU"/>
        </w:rPr>
        <w:t>(</w:t>
      </w:r>
      <w:r w:rsidRPr="008C0100">
        <w:rPr>
          <w:sz w:val="20"/>
          <w:szCs w:val="20"/>
        </w:rPr>
        <w:t>ОП с УИН 00028-2009-0041</w:t>
      </w:r>
      <w:r w:rsidRPr="008C0100">
        <w:rPr>
          <w:sz w:val="20"/>
          <w:szCs w:val="20"/>
          <w:lang w:val="ru-RU"/>
        </w:rPr>
        <w:t>)</w:t>
      </w:r>
      <w:r w:rsidRPr="008C0100">
        <w:rPr>
          <w:sz w:val="20"/>
          <w:szCs w:val="20"/>
        </w:rPr>
        <w:t>; РД-02-</w:t>
      </w:r>
      <w:r w:rsidRPr="008C0100">
        <w:rPr>
          <w:sz w:val="20"/>
          <w:szCs w:val="20"/>
          <w:lang w:val="ru-RU"/>
        </w:rPr>
        <w:t>29</w:t>
      </w:r>
      <w:r w:rsidRPr="008C0100">
        <w:rPr>
          <w:sz w:val="20"/>
          <w:szCs w:val="20"/>
        </w:rPr>
        <w:t>-</w:t>
      </w:r>
      <w:r w:rsidRPr="008C0100">
        <w:rPr>
          <w:sz w:val="20"/>
          <w:szCs w:val="20"/>
          <w:lang w:val="ru-RU"/>
        </w:rPr>
        <w:t>58</w:t>
      </w:r>
      <w:r w:rsidRPr="008C0100">
        <w:rPr>
          <w:sz w:val="20"/>
          <w:szCs w:val="20"/>
        </w:rPr>
        <w:t>/</w:t>
      </w:r>
      <w:r w:rsidRPr="008C0100">
        <w:rPr>
          <w:sz w:val="20"/>
          <w:szCs w:val="20"/>
          <w:lang w:val="ru-RU"/>
        </w:rPr>
        <w:t>18</w:t>
      </w:r>
      <w:r w:rsidRPr="008C0100">
        <w:rPr>
          <w:sz w:val="20"/>
          <w:szCs w:val="20"/>
        </w:rPr>
        <w:t>.</w:t>
      </w:r>
      <w:r w:rsidRPr="008C0100">
        <w:rPr>
          <w:sz w:val="20"/>
          <w:szCs w:val="20"/>
          <w:lang w:val="ru-RU"/>
        </w:rPr>
        <w:t>04</w:t>
      </w:r>
      <w:r w:rsidRPr="008C0100">
        <w:rPr>
          <w:sz w:val="20"/>
          <w:szCs w:val="20"/>
        </w:rPr>
        <w:t>.201</w:t>
      </w:r>
      <w:r w:rsidRPr="008C0100">
        <w:rPr>
          <w:sz w:val="20"/>
          <w:szCs w:val="20"/>
          <w:lang w:val="ru-RU"/>
        </w:rPr>
        <w:t>2</w:t>
      </w:r>
      <w:r w:rsidRPr="008C0100">
        <w:rPr>
          <w:sz w:val="20"/>
          <w:szCs w:val="20"/>
        </w:rPr>
        <w:t xml:space="preserve"> г.</w:t>
      </w:r>
      <w:r w:rsidRPr="008C0100">
        <w:rPr>
          <w:sz w:val="20"/>
          <w:szCs w:val="20"/>
        </w:rPr>
        <w:br/>
      </w:r>
      <w:r w:rsidRPr="008C0100">
        <w:rPr>
          <w:sz w:val="20"/>
          <w:szCs w:val="20"/>
          <w:lang w:val="ru-RU"/>
        </w:rPr>
        <w:t>(</w:t>
      </w:r>
      <w:r w:rsidRPr="008C0100">
        <w:rPr>
          <w:sz w:val="20"/>
          <w:szCs w:val="20"/>
        </w:rPr>
        <w:t>ОП с УИН 00028-2009-0041</w:t>
      </w:r>
      <w:r w:rsidRPr="008C0100">
        <w:rPr>
          <w:sz w:val="20"/>
          <w:szCs w:val="20"/>
          <w:lang w:val="ru-RU"/>
        </w:rPr>
        <w:t>)</w:t>
      </w:r>
      <w:r w:rsidRPr="008C0100">
        <w:rPr>
          <w:sz w:val="20"/>
          <w:szCs w:val="20"/>
        </w:rPr>
        <w:t>; РД-02-</w:t>
      </w:r>
      <w:r w:rsidRPr="008C0100">
        <w:rPr>
          <w:sz w:val="20"/>
          <w:szCs w:val="20"/>
          <w:lang w:val="ru-RU"/>
        </w:rPr>
        <w:t>29</w:t>
      </w:r>
      <w:r w:rsidRPr="008C0100">
        <w:rPr>
          <w:sz w:val="20"/>
          <w:szCs w:val="20"/>
        </w:rPr>
        <w:t>-</w:t>
      </w:r>
      <w:r w:rsidRPr="008C0100">
        <w:rPr>
          <w:sz w:val="20"/>
          <w:szCs w:val="20"/>
          <w:lang w:val="ru-RU"/>
        </w:rPr>
        <w:t>5</w:t>
      </w:r>
      <w:r w:rsidRPr="008C0100">
        <w:rPr>
          <w:sz w:val="20"/>
          <w:szCs w:val="20"/>
        </w:rPr>
        <w:t>9/</w:t>
      </w:r>
      <w:r w:rsidRPr="008C0100">
        <w:rPr>
          <w:sz w:val="20"/>
          <w:szCs w:val="20"/>
          <w:lang w:val="ru-RU"/>
        </w:rPr>
        <w:t>18</w:t>
      </w:r>
      <w:r w:rsidRPr="008C0100">
        <w:rPr>
          <w:sz w:val="20"/>
          <w:szCs w:val="20"/>
        </w:rPr>
        <w:t>.</w:t>
      </w:r>
      <w:r w:rsidRPr="008C0100">
        <w:rPr>
          <w:sz w:val="20"/>
          <w:szCs w:val="20"/>
          <w:lang w:val="ru-RU"/>
        </w:rPr>
        <w:t>04</w:t>
      </w:r>
      <w:r w:rsidRPr="008C0100">
        <w:rPr>
          <w:sz w:val="20"/>
          <w:szCs w:val="20"/>
        </w:rPr>
        <w:t>.201</w:t>
      </w:r>
      <w:r w:rsidRPr="008C0100">
        <w:rPr>
          <w:sz w:val="20"/>
          <w:szCs w:val="20"/>
          <w:lang w:val="ru-RU"/>
        </w:rPr>
        <w:t>2</w:t>
      </w:r>
      <w:r w:rsidRPr="008C0100">
        <w:rPr>
          <w:sz w:val="20"/>
          <w:szCs w:val="20"/>
        </w:rPr>
        <w:t xml:space="preserve"> г. </w:t>
      </w:r>
      <w:r w:rsidRPr="008C0100">
        <w:rPr>
          <w:sz w:val="20"/>
          <w:szCs w:val="20"/>
          <w:lang w:val="ru-RU"/>
        </w:rPr>
        <w:t>(</w:t>
      </w:r>
      <w:r w:rsidRPr="008C0100">
        <w:rPr>
          <w:sz w:val="20"/>
          <w:szCs w:val="20"/>
        </w:rPr>
        <w:t>ОП с УИН 00029-2009-0041</w:t>
      </w:r>
      <w:r w:rsidRPr="008C0100">
        <w:rPr>
          <w:sz w:val="20"/>
          <w:szCs w:val="20"/>
          <w:lang w:val="ru-RU"/>
        </w:rPr>
        <w:t>)</w:t>
      </w:r>
      <w:r w:rsidRPr="008C0100">
        <w:rPr>
          <w:sz w:val="20"/>
          <w:szCs w:val="20"/>
        </w:rPr>
        <w:t xml:space="preserve">; </w:t>
      </w:r>
      <w:r w:rsidRPr="008C0100">
        <w:rPr>
          <w:sz w:val="20"/>
          <w:szCs w:val="20"/>
        </w:rPr>
        <w:br/>
        <w:t>РД-02-</w:t>
      </w:r>
      <w:r w:rsidRPr="008C0100">
        <w:rPr>
          <w:sz w:val="20"/>
          <w:szCs w:val="20"/>
          <w:lang w:val="ru-RU"/>
        </w:rPr>
        <w:t>29</w:t>
      </w:r>
      <w:r w:rsidRPr="008C0100">
        <w:rPr>
          <w:sz w:val="20"/>
          <w:szCs w:val="20"/>
        </w:rPr>
        <w:t>-</w:t>
      </w:r>
      <w:r w:rsidRPr="008C0100">
        <w:rPr>
          <w:sz w:val="20"/>
          <w:szCs w:val="20"/>
          <w:lang w:val="ru-RU"/>
        </w:rPr>
        <w:t>214</w:t>
      </w:r>
      <w:r w:rsidRPr="008C0100">
        <w:rPr>
          <w:sz w:val="20"/>
          <w:szCs w:val="20"/>
        </w:rPr>
        <w:t>/</w:t>
      </w:r>
      <w:r w:rsidRPr="008C0100">
        <w:rPr>
          <w:sz w:val="20"/>
          <w:szCs w:val="20"/>
          <w:lang w:val="ru-RU"/>
        </w:rPr>
        <w:t>30</w:t>
      </w:r>
      <w:r w:rsidRPr="008C0100">
        <w:rPr>
          <w:sz w:val="20"/>
          <w:szCs w:val="20"/>
        </w:rPr>
        <w:t>.</w:t>
      </w:r>
      <w:r w:rsidRPr="008C0100">
        <w:rPr>
          <w:sz w:val="20"/>
          <w:szCs w:val="20"/>
          <w:lang w:val="ru-RU"/>
        </w:rPr>
        <w:t>08</w:t>
      </w:r>
      <w:r w:rsidRPr="008C0100">
        <w:rPr>
          <w:sz w:val="20"/>
          <w:szCs w:val="20"/>
        </w:rPr>
        <w:t>.201</w:t>
      </w:r>
      <w:r w:rsidRPr="008C0100">
        <w:rPr>
          <w:sz w:val="20"/>
          <w:szCs w:val="20"/>
          <w:lang w:val="ru-RU"/>
        </w:rPr>
        <w:t>2</w:t>
      </w:r>
      <w:r w:rsidRPr="008C0100">
        <w:rPr>
          <w:sz w:val="20"/>
          <w:szCs w:val="20"/>
        </w:rPr>
        <w:t xml:space="preserve"> г. </w:t>
      </w:r>
      <w:r w:rsidRPr="008C0100">
        <w:rPr>
          <w:sz w:val="20"/>
          <w:szCs w:val="20"/>
          <w:lang w:val="ru-RU"/>
        </w:rPr>
        <w:t>(</w:t>
      </w:r>
      <w:r w:rsidRPr="008C0100">
        <w:rPr>
          <w:sz w:val="20"/>
          <w:szCs w:val="20"/>
        </w:rPr>
        <w:t>ОП с УИН 00028-2009-0041</w:t>
      </w:r>
      <w:r w:rsidRPr="008C0100">
        <w:rPr>
          <w:sz w:val="20"/>
          <w:szCs w:val="20"/>
          <w:lang w:val="ru-RU"/>
        </w:rPr>
        <w:t>)</w:t>
      </w:r>
      <w:r w:rsidRPr="008C0100">
        <w:rPr>
          <w:sz w:val="20"/>
          <w:szCs w:val="20"/>
        </w:rPr>
        <w:t>; РД-02-</w:t>
      </w:r>
      <w:r w:rsidRPr="008C0100">
        <w:rPr>
          <w:sz w:val="20"/>
          <w:szCs w:val="20"/>
          <w:lang w:val="ru-RU"/>
        </w:rPr>
        <w:t>29</w:t>
      </w:r>
      <w:r w:rsidRPr="008C0100">
        <w:rPr>
          <w:sz w:val="20"/>
          <w:szCs w:val="20"/>
        </w:rPr>
        <w:t>-</w:t>
      </w:r>
      <w:r w:rsidRPr="008C0100">
        <w:rPr>
          <w:sz w:val="20"/>
          <w:szCs w:val="20"/>
          <w:lang w:val="ru-RU"/>
        </w:rPr>
        <w:t>21</w:t>
      </w:r>
      <w:r w:rsidRPr="008C0100">
        <w:rPr>
          <w:sz w:val="20"/>
          <w:szCs w:val="20"/>
        </w:rPr>
        <w:t>5/</w:t>
      </w:r>
      <w:r w:rsidRPr="008C0100">
        <w:rPr>
          <w:sz w:val="20"/>
          <w:szCs w:val="20"/>
          <w:lang w:val="ru-RU"/>
        </w:rPr>
        <w:t>30</w:t>
      </w:r>
      <w:r w:rsidRPr="008C0100">
        <w:rPr>
          <w:sz w:val="20"/>
          <w:szCs w:val="20"/>
        </w:rPr>
        <w:t>.</w:t>
      </w:r>
      <w:r w:rsidRPr="008C0100">
        <w:rPr>
          <w:sz w:val="20"/>
          <w:szCs w:val="20"/>
          <w:lang w:val="ru-RU"/>
        </w:rPr>
        <w:t>08</w:t>
      </w:r>
      <w:r w:rsidRPr="008C0100">
        <w:rPr>
          <w:sz w:val="20"/>
          <w:szCs w:val="20"/>
        </w:rPr>
        <w:t>.201</w:t>
      </w:r>
      <w:r w:rsidRPr="008C0100">
        <w:rPr>
          <w:sz w:val="20"/>
          <w:szCs w:val="20"/>
          <w:lang w:val="ru-RU"/>
        </w:rPr>
        <w:t>2</w:t>
      </w:r>
      <w:r w:rsidRPr="008C0100">
        <w:rPr>
          <w:sz w:val="20"/>
          <w:szCs w:val="20"/>
        </w:rPr>
        <w:t xml:space="preserve"> г.</w:t>
      </w:r>
      <w:r w:rsidRPr="008C0100">
        <w:rPr>
          <w:sz w:val="20"/>
          <w:szCs w:val="20"/>
        </w:rPr>
        <w:br/>
      </w:r>
      <w:r w:rsidRPr="008C0100">
        <w:rPr>
          <w:sz w:val="20"/>
          <w:szCs w:val="20"/>
          <w:lang w:val="ru-RU"/>
        </w:rPr>
        <w:t>(</w:t>
      </w:r>
      <w:r w:rsidRPr="008C0100">
        <w:rPr>
          <w:sz w:val="20"/>
          <w:szCs w:val="20"/>
        </w:rPr>
        <w:t>ОП с УИН 00028-2009-0041</w:t>
      </w:r>
      <w:r w:rsidRPr="008C0100">
        <w:rPr>
          <w:sz w:val="20"/>
          <w:szCs w:val="20"/>
          <w:lang w:val="ru-RU"/>
        </w:rPr>
        <w:t>)</w:t>
      </w:r>
      <w:r w:rsidRPr="008C0100">
        <w:rPr>
          <w:sz w:val="20"/>
          <w:szCs w:val="20"/>
        </w:rPr>
        <w:t>; РД-02-</w:t>
      </w:r>
      <w:r w:rsidRPr="008C0100">
        <w:rPr>
          <w:sz w:val="20"/>
          <w:szCs w:val="20"/>
          <w:lang w:val="ru-RU"/>
        </w:rPr>
        <w:t>29</w:t>
      </w:r>
      <w:r w:rsidRPr="008C0100">
        <w:rPr>
          <w:sz w:val="20"/>
          <w:szCs w:val="20"/>
        </w:rPr>
        <w:t>-</w:t>
      </w:r>
      <w:r w:rsidRPr="008C0100">
        <w:rPr>
          <w:sz w:val="20"/>
          <w:szCs w:val="20"/>
          <w:lang w:val="ru-RU"/>
        </w:rPr>
        <w:t>318</w:t>
      </w:r>
      <w:r w:rsidRPr="008C0100">
        <w:rPr>
          <w:sz w:val="20"/>
          <w:szCs w:val="20"/>
        </w:rPr>
        <w:t>/</w:t>
      </w:r>
      <w:r w:rsidRPr="008C0100">
        <w:rPr>
          <w:sz w:val="20"/>
          <w:szCs w:val="20"/>
          <w:lang w:val="ru-RU"/>
        </w:rPr>
        <w:t>03</w:t>
      </w:r>
      <w:r w:rsidRPr="008C0100">
        <w:rPr>
          <w:sz w:val="20"/>
          <w:szCs w:val="20"/>
        </w:rPr>
        <w:t>.1</w:t>
      </w:r>
      <w:r w:rsidRPr="008C0100">
        <w:rPr>
          <w:sz w:val="20"/>
          <w:szCs w:val="20"/>
          <w:lang w:val="ru-RU"/>
        </w:rPr>
        <w:t>2</w:t>
      </w:r>
      <w:r w:rsidRPr="008C0100">
        <w:rPr>
          <w:sz w:val="20"/>
          <w:szCs w:val="20"/>
        </w:rPr>
        <w:t>.2012 г.</w:t>
      </w:r>
      <w:r w:rsidRPr="008C0100">
        <w:rPr>
          <w:sz w:val="20"/>
          <w:szCs w:val="20"/>
          <w:lang w:val="ru-RU"/>
        </w:rPr>
        <w:t>(</w:t>
      </w:r>
      <w:r w:rsidRPr="008C0100">
        <w:rPr>
          <w:sz w:val="20"/>
          <w:szCs w:val="20"/>
        </w:rPr>
        <w:t>ОП с УИН 00028-2012-0030</w:t>
      </w:r>
      <w:r w:rsidRPr="008C0100">
        <w:rPr>
          <w:sz w:val="20"/>
          <w:szCs w:val="20"/>
          <w:lang w:val="ru-RU"/>
        </w:rPr>
        <w:t>)</w:t>
      </w:r>
      <w:r w:rsidRPr="008C0100">
        <w:rPr>
          <w:sz w:val="20"/>
          <w:szCs w:val="20"/>
        </w:rPr>
        <w:t xml:space="preserve">; </w:t>
      </w:r>
      <w:r w:rsidRPr="008C0100">
        <w:rPr>
          <w:sz w:val="20"/>
          <w:szCs w:val="20"/>
        </w:rPr>
        <w:br/>
        <w:t>РД-02-</w:t>
      </w:r>
      <w:r w:rsidRPr="008C0100">
        <w:rPr>
          <w:sz w:val="20"/>
          <w:szCs w:val="20"/>
          <w:lang w:val="ru-RU"/>
        </w:rPr>
        <w:t>29</w:t>
      </w:r>
      <w:r w:rsidRPr="008C0100">
        <w:rPr>
          <w:sz w:val="20"/>
          <w:szCs w:val="20"/>
        </w:rPr>
        <w:t>-</w:t>
      </w:r>
      <w:r w:rsidRPr="008C0100">
        <w:rPr>
          <w:sz w:val="20"/>
          <w:szCs w:val="20"/>
          <w:lang w:val="ru-RU"/>
        </w:rPr>
        <w:t>3</w:t>
      </w:r>
      <w:r w:rsidRPr="008C0100">
        <w:rPr>
          <w:sz w:val="20"/>
          <w:szCs w:val="20"/>
        </w:rPr>
        <w:t>25/</w:t>
      </w:r>
      <w:r w:rsidRPr="008C0100">
        <w:rPr>
          <w:sz w:val="20"/>
          <w:szCs w:val="20"/>
          <w:lang w:val="ru-RU"/>
        </w:rPr>
        <w:t>0</w:t>
      </w:r>
      <w:r w:rsidRPr="008C0100">
        <w:rPr>
          <w:sz w:val="20"/>
          <w:szCs w:val="20"/>
        </w:rPr>
        <w:t>4.1</w:t>
      </w:r>
      <w:r w:rsidRPr="008C0100">
        <w:rPr>
          <w:sz w:val="20"/>
          <w:szCs w:val="20"/>
          <w:lang w:val="ru-RU"/>
        </w:rPr>
        <w:t>2</w:t>
      </w:r>
      <w:r w:rsidRPr="008C0100">
        <w:rPr>
          <w:sz w:val="20"/>
          <w:szCs w:val="20"/>
        </w:rPr>
        <w:t>.2012 г.</w:t>
      </w:r>
      <w:r w:rsidRPr="008C0100">
        <w:rPr>
          <w:sz w:val="20"/>
          <w:szCs w:val="20"/>
          <w:lang w:val="ru-RU"/>
        </w:rPr>
        <w:t xml:space="preserve"> (</w:t>
      </w:r>
      <w:r w:rsidRPr="008C0100">
        <w:rPr>
          <w:sz w:val="20"/>
          <w:szCs w:val="20"/>
        </w:rPr>
        <w:t>ОП с УИН 00028-2012-0028</w:t>
      </w:r>
      <w:r w:rsidRPr="008C0100">
        <w:rPr>
          <w:sz w:val="20"/>
          <w:szCs w:val="20"/>
          <w:lang w:val="ru-RU"/>
        </w:rPr>
        <w:t>)</w:t>
      </w:r>
      <w:r w:rsidRPr="008C0100">
        <w:rPr>
          <w:sz w:val="20"/>
          <w:szCs w:val="20"/>
        </w:rPr>
        <w:t>; РД-02-</w:t>
      </w:r>
      <w:r w:rsidRPr="008C0100">
        <w:rPr>
          <w:sz w:val="20"/>
          <w:szCs w:val="20"/>
          <w:lang w:val="ru-RU"/>
        </w:rPr>
        <w:t>29</w:t>
      </w:r>
      <w:r w:rsidRPr="008C0100">
        <w:rPr>
          <w:sz w:val="20"/>
          <w:szCs w:val="20"/>
        </w:rPr>
        <w:t>-</w:t>
      </w:r>
      <w:r w:rsidRPr="008C0100">
        <w:rPr>
          <w:sz w:val="20"/>
          <w:szCs w:val="20"/>
          <w:lang w:val="ru-RU"/>
        </w:rPr>
        <w:t>3</w:t>
      </w:r>
      <w:r w:rsidRPr="008C0100">
        <w:rPr>
          <w:sz w:val="20"/>
          <w:szCs w:val="20"/>
        </w:rPr>
        <w:t>26/</w:t>
      </w:r>
      <w:r w:rsidRPr="008C0100">
        <w:rPr>
          <w:sz w:val="20"/>
          <w:szCs w:val="20"/>
          <w:lang w:val="ru-RU"/>
        </w:rPr>
        <w:t>0</w:t>
      </w:r>
      <w:r w:rsidRPr="008C0100">
        <w:rPr>
          <w:sz w:val="20"/>
          <w:szCs w:val="20"/>
        </w:rPr>
        <w:t>4.1</w:t>
      </w:r>
      <w:r w:rsidRPr="008C0100">
        <w:rPr>
          <w:sz w:val="20"/>
          <w:szCs w:val="20"/>
          <w:lang w:val="ru-RU"/>
        </w:rPr>
        <w:t>2</w:t>
      </w:r>
      <w:r w:rsidRPr="008C0100">
        <w:rPr>
          <w:sz w:val="20"/>
          <w:szCs w:val="20"/>
        </w:rPr>
        <w:t xml:space="preserve">.2012 г. </w:t>
      </w:r>
      <w:r w:rsidRPr="008C0100">
        <w:rPr>
          <w:sz w:val="20"/>
          <w:szCs w:val="20"/>
        </w:rPr>
        <w:br/>
      </w:r>
      <w:r w:rsidRPr="008C0100">
        <w:rPr>
          <w:sz w:val="20"/>
          <w:szCs w:val="20"/>
          <w:lang w:val="ru-RU"/>
        </w:rPr>
        <w:t>(</w:t>
      </w:r>
      <w:r w:rsidRPr="008C0100">
        <w:rPr>
          <w:sz w:val="20"/>
          <w:szCs w:val="20"/>
        </w:rPr>
        <w:t>ОП с УИН 00028-2012-0028</w:t>
      </w:r>
      <w:r w:rsidRPr="008C0100">
        <w:rPr>
          <w:sz w:val="20"/>
          <w:szCs w:val="20"/>
          <w:lang w:val="ru-RU"/>
        </w:rPr>
        <w:t>)</w:t>
      </w:r>
      <w:r w:rsidRPr="008C0100">
        <w:rPr>
          <w:sz w:val="20"/>
          <w:szCs w:val="20"/>
        </w:rPr>
        <w:t xml:space="preserve">; РД-02-29-185/03.08.2012 г. </w:t>
      </w:r>
      <w:r w:rsidRPr="008C0100">
        <w:rPr>
          <w:sz w:val="20"/>
          <w:szCs w:val="20"/>
          <w:lang w:val="ru-RU"/>
        </w:rPr>
        <w:t xml:space="preserve">( </w:t>
      </w:r>
      <w:r w:rsidRPr="008C0100">
        <w:rPr>
          <w:sz w:val="20"/>
          <w:szCs w:val="20"/>
        </w:rPr>
        <w:t>ОП с УИН 00028-2012-0013</w:t>
      </w:r>
      <w:r w:rsidRPr="008C0100">
        <w:rPr>
          <w:sz w:val="20"/>
          <w:szCs w:val="20"/>
          <w:lang w:val="ru-RU"/>
        </w:rPr>
        <w:t>)</w:t>
      </w:r>
      <w:r w:rsidRPr="008C0100">
        <w:rPr>
          <w:sz w:val="20"/>
          <w:szCs w:val="20"/>
        </w:rPr>
        <w:t xml:space="preserve"> ; </w:t>
      </w:r>
      <w:r w:rsidRPr="008C0100">
        <w:rPr>
          <w:sz w:val="20"/>
          <w:szCs w:val="20"/>
        </w:rPr>
        <w:br/>
        <w:t xml:space="preserve">РД-02-29-186/03.08.2012 г. </w:t>
      </w:r>
      <w:r w:rsidRPr="008C0100">
        <w:rPr>
          <w:sz w:val="20"/>
          <w:szCs w:val="20"/>
          <w:lang w:val="ru-RU"/>
        </w:rPr>
        <w:t>(</w:t>
      </w:r>
      <w:r w:rsidRPr="008C0100">
        <w:rPr>
          <w:sz w:val="20"/>
          <w:szCs w:val="20"/>
        </w:rPr>
        <w:t>ОП с УИН 00028-2012-0013</w:t>
      </w:r>
      <w:r w:rsidRPr="008C0100">
        <w:rPr>
          <w:sz w:val="20"/>
          <w:szCs w:val="20"/>
          <w:lang w:val="ru-RU"/>
        </w:rPr>
        <w:t>)</w:t>
      </w:r>
      <w:r w:rsidRPr="008C0100">
        <w:rPr>
          <w:sz w:val="20"/>
          <w:szCs w:val="20"/>
        </w:rPr>
        <w:t xml:space="preserve"> ; РД-02-29-187/03.08.2012 г.  </w:t>
      </w:r>
      <w:r w:rsidRPr="008C0100">
        <w:rPr>
          <w:sz w:val="20"/>
          <w:szCs w:val="20"/>
        </w:rPr>
        <w:br/>
      </w:r>
      <w:r w:rsidRPr="008C0100">
        <w:rPr>
          <w:sz w:val="20"/>
          <w:szCs w:val="20"/>
          <w:lang w:val="ru-RU"/>
        </w:rPr>
        <w:t>(</w:t>
      </w:r>
      <w:r w:rsidRPr="008C0100">
        <w:rPr>
          <w:sz w:val="20"/>
          <w:szCs w:val="20"/>
        </w:rPr>
        <w:t>ОП с УИН 00028-2012-0013</w:t>
      </w:r>
      <w:r w:rsidRPr="008C0100">
        <w:rPr>
          <w:sz w:val="20"/>
          <w:szCs w:val="20"/>
          <w:lang w:val="ru-RU"/>
        </w:rPr>
        <w:t>)</w:t>
      </w:r>
      <w:r w:rsidRPr="008C0100">
        <w:rPr>
          <w:sz w:val="20"/>
          <w:szCs w:val="20"/>
        </w:rPr>
        <w:t xml:space="preserve"> и РД-02-29-280/22.10.2012 г. </w:t>
      </w:r>
      <w:r w:rsidRPr="008C0100">
        <w:rPr>
          <w:sz w:val="20"/>
          <w:szCs w:val="20"/>
          <w:lang w:val="ru-RU"/>
        </w:rPr>
        <w:t xml:space="preserve"> (</w:t>
      </w:r>
      <w:r w:rsidRPr="008C0100">
        <w:rPr>
          <w:sz w:val="20"/>
          <w:szCs w:val="20"/>
        </w:rPr>
        <w:t>ОП с УИН 00028-2012-0022</w:t>
      </w:r>
      <w:r w:rsidRPr="008C0100">
        <w:rPr>
          <w:sz w:val="20"/>
          <w:szCs w:val="20"/>
          <w:lang w:val="ru-RU"/>
        </w:rPr>
        <w:t>)</w:t>
      </w:r>
      <w:r w:rsidRPr="008C0100">
        <w:rPr>
          <w:sz w:val="20"/>
          <w:szCs w:val="20"/>
        </w:rPr>
        <w:t>.</w:t>
      </w:r>
    </w:p>
  </w:footnote>
  <w:footnote w:id="98">
    <w:p w:rsidR="00134F6D" w:rsidRPr="008C0100" w:rsidRDefault="00134F6D">
      <w:pPr>
        <w:pStyle w:val="FootnoteText"/>
      </w:pPr>
      <w:r w:rsidRPr="008C0100">
        <w:rPr>
          <w:rStyle w:val="FootnoteReference"/>
        </w:rPr>
        <w:footnoteRef/>
      </w:r>
      <w:r w:rsidRPr="008C0100">
        <w:t xml:space="preserve"> Част Трета, раздел </w:t>
      </w:r>
      <w:r w:rsidRPr="008C0100">
        <w:rPr>
          <w:lang w:val="en-US"/>
        </w:rPr>
        <w:t>VII</w:t>
      </w:r>
      <w:r w:rsidRPr="008C0100">
        <w:t>, т.11</w:t>
      </w:r>
    </w:p>
  </w:footnote>
  <w:footnote w:id="99">
    <w:p w:rsidR="00134F6D" w:rsidRPr="008C0100" w:rsidRDefault="00134F6D">
      <w:pPr>
        <w:pStyle w:val="FootnoteText"/>
      </w:pPr>
      <w:r w:rsidRPr="008C0100">
        <w:rPr>
          <w:rStyle w:val="FootnoteReference"/>
        </w:rPr>
        <w:footnoteRef/>
      </w:r>
      <w:r w:rsidRPr="008C0100">
        <w:t xml:space="preserve"> Част Трета, раздел </w:t>
      </w:r>
      <w:r w:rsidRPr="008C0100">
        <w:rPr>
          <w:lang w:val="en-US"/>
        </w:rPr>
        <w:t>VI</w:t>
      </w:r>
      <w:r w:rsidRPr="008C0100">
        <w:t>, т.1.1.1, т.1.10.2, т.1.10.3, т.1.11.2.</w:t>
      </w:r>
    </w:p>
  </w:footnote>
  <w:footnote w:id="100">
    <w:p w:rsidR="00134F6D" w:rsidRPr="008C0100" w:rsidRDefault="00134F6D" w:rsidP="00DB1A06">
      <w:pPr>
        <w:pStyle w:val="FootnoteText"/>
      </w:pPr>
      <w:r w:rsidRPr="008C0100">
        <w:rPr>
          <w:rStyle w:val="FootnoteReference"/>
        </w:rPr>
        <w:footnoteRef/>
      </w:r>
      <w:r w:rsidRPr="008C0100">
        <w:t xml:space="preserve"> Част Трета, раздел </w:t>
      </w:r>
      <w:r w:rsidRPr="008C0100">
        <w:rPr>
          <w:lang w:val="en-US"/>
        </w:rPr>
        <w:t>VI</w:t>
      </w:r>
      <w:r w:rsidRPr="008C0100">
        <w:t>, т.1.2.1, т.1.3.1, т. 1.4.1, т. 1.8.1, т.1.8.2, т. 1.10.1, т. 1.11.1, т. 1.13.1, т. 3.10.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6D" w:rsidRDefault="00134F6D" w:rsidP="00556E2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2EE81D2"/>
    <w:lvl w:ilvl="0">
      <w:start w:val="1"/>
      <w:numFmt w:val="bullet"/>
      <w:lvlText w:val=""/>
      <w:lvlJc w:val="left"/>
      <w:pPr>
        <w:tabs>
          <w:tab w:val="num" w:pos="360"/>
        </w:tabs>
        <w:ind w:left="360" w:hanging="360"/>
      </w:pPr>
      <w:rPr>
        <w:rFonts w:ascii="Symbol" w:hAnsi="Symbol" w:hint="default"/>
      </w:rPr>
    </w:lvl>
  </w:abstractNum>
  <w:abstractNum w:abstractNumId="1">
    <w:nsid w:val="008F15A9"/>
    <w:multiLevelType w:val="multilevel"/>
    <w:tmpl w:val="8E0ABD88"/>
    <w:lvl w:ilvl="0">
      <w:start w:val="6"/>
      <w:numFmt w:val="decimal"/>
      <w:lvlText w:val="%1"/>
      <w:lvlJc w:val="left"/>
      <w:pPr>
        <w:tabs>
          <w:tab w:val="num" w:pos="420"/>
        </w:tabs>
        <w:ind w:left="420" w:hanging="420"/>
      </w:pPr>
      <w:rPr>
        <w:rFonts w:hint="default"/>
        <w:i w:val="0"/>
      </w:rPr>
    </w:lvl>
    <w:lvl w:ilvl="1">
      <w:start w:val="8"/>
      <w:numFmt w:val="decimal"/>
      <w:lvlText w:val="%1.%2"/>
      <w:lvlJc w:val="left"/>
      <w:pPr>
        <w:tabs>
          <w:tab w:val="num" w:pos="1128"/>
        </w:tabs>
        <w:ind w:left="1128" w:hanging="420"/>
      </w:pPr>
      <w:rPr>
        <w:rFonts w:hint="default"/>
        <w:i w:val="0"/>
      </w:rPr>
    </w:lvl>
    <w:lvl w:ilvl="2">
      <w:start w:val="1"/>
      <w:numFmt w:val="decimal"/>
      <w:lvlText w:val="%1.%2.%3"/>
      <w:lvlJc w:val="left"/>
      <w:pPr>
        <w:tabs>
          <w:tab w:val="num" w:pos="2136"/>
        </w:tabs>
        <w:ind w:left="2136" w:hanging="720"/>
      </w:pPr>
      <w:rPr>
        <w:rFonts w:hint="default"/>
        <w:i w:val="0"/>
      </w:rPr>
    </w:lvl>
    <w:lvl w:ilvl="3">
      <w:start w:val="1"/>
      <w:numFmt w:val="decimal"/>
      <w:lvlText w:val="%1.%2.%3.%4"/>
      <w:lvlJc w:val="left"/>
      <w:pPr>
        <w:tabs>
          <w:tab w:val="num" w:pos="2844"/>
        </w:tabs>
        <w:ind w:left="2844" w:hanging="720"/>
      </w:pPr>
      <w:rPr>
        <w:rFonts w:hint="default"/>
        <w:i w:val="0"/>
      </w:rPr>
    </w:lvl>
    <w:lvl w:ilvl="4">
      <w:start w:val="1"/>
      <w:numFmt w:val="decimal"/>
      <w:lvlText w:val="%1.%2.%3.%4.%5"/>
      <w:lvlJc w:val="left"/>
      <w:pPr>
        <w:tabs>
          <w:tab w:val="num" w:pos="3912"/>
        </w:tabs>
        <w:ind w:left="3912" w:hanging="1080"/>
      </w:pPr>
      <w:rPr>
        <w:rFonts w:hint="default"/>
        <w:i w:val="0"/>
      </w:rPr>
    </w:lvl>
    <w:lvl w:ilvl="5">
      <w:start w:val="1"/>
      <w:numFmt w:val="decimal"/>
      <w:lvlText w:val="%1.%2.%3.%4.%5.%6"/>
      <w:lvlJc w:val="left"/>
      <w:pPr>
        <w:tabs>
          <w:tab w:val="num" w:pos="4620"/>
        </w:tabs>
        <w:ind w:left="4620" w:hanging="1080"/>
      </w:pPr>
      <w:rPr>
        <w:rFonts w:hint="default"/>
        <w:i w:val="0"/>
      </w:rPr>
    </w:lvl>
    <w:lvl w:ilvl="6">
      <w:start w:val="1"/>
      <w:numFmt w:val="decimal"/>
      <w:lvlText w:val="%1.%2.%3.%4.%5.%6.%7"/>
      <w:lvlJc w:val="left"/>
      <w:pPr>
        <w:tabs>
          <w:tab w:val="num" w:pos="5688"/>
        </w:tabs>
        <w:ind w:left="5688" w:hanging="1440"/>
      </w:pPr>
      <w:rPr>
        <w:rFonts w:hint="default"/>
        <w:i w:val="0"/>
      </w:rPr>
    </w:lvl>
    <w:lvl w:ilvl="7">
      <w:start w:val="1"/>
      <w:numFmt w:val="decimal"/>
      <w:lvlText w:val="%1.%2.%3.%4.%5.%6.%7.%8"/>
      <w:lvlJc w:val="left"/>
      <w:pPr>
        <w:tabs>
          <w:tab w:val="num" w:pos="6396"/>
        </w:tabs>
        <w:ind w:left="6396" w:hanging="1440"/>
      </w:pPr>
      <w:rPr>
        <w:rFonts w:hint="default"/>
        <w:i w:val="0"/>
      </w:rPr>
    </w:lvl>
    <w:lvl w:ilvl="8">
      <w:start w:val="1"/>
      <w:numFmt w:val="decimal"/>
      <w:lvlText w:val="%1.%2.%3.%4.%5.%6.%7.%8.%9"/>
      <w:lvlJc w:val="left"/>
      <w:pPr>
        <w:tabs>
          <w:tab w:val="num" w:pos="7464"/>
        </w:tabs>
        <w:ind w:left="7464" w:hanging="1800"/>
      </w:pPr>
      <w:rPr>
        <w:rFonts w:hint="default"/>
        <w:i w:val="0"/>
      </w:rPr>
    </w:lvl>
  </w:abstractNum>
  <w:abstractNum w:abstractNumId="2">
    <w:nsid w:val="065E6ECE"/>
    <w:multiLevelType w:val="hybridMultilevel"/>
    <w:tmpl w:val="2F00943A"/>
    <w:lvl w:ilvl="0" w:tplc="0809000F">
      <w:start w:val="1"/>
      <w:numFmt w:val="decimal"/>
      <w:lvlText w:val="%1."/>
      <w:lvlJc w:val="left"/>
      <w:pPr>
        <w:tabs>
          <w:tab w:val="num" w:pos="1500"/>
        </w:tabs>
        <w:ind w:left="1500" w:hanging="360"/>
      </w:pPr>
    </w:lvl>
    <w:lvl w:ilvl="1" w:tplc="08090019" w:tentative="1">
      <w:start w:val="1"/>
      <w:numFmt w:val="lowerLetter"/>
      <w:lvlText w:val="%2."/>
      <w:lvlJc w:val="left"/>
      <w:pPr>
        <w:tabs>
          <w:tab w:val="num" w:pos="2220"/>
        </w:tabs>
        <w:ind w:left="2220" w:hanging="360"/>
      </w:pPr>
    </w:lvl>
    <w:lvl w:ilvl="2" w:tplc="0809001B" w:tentative="1">
      <w:start w:val="1"/>
      <w:numFmt w:val="lowerRoman"/>
      <w:lvlText w:val="%3."/>
      <w:lvlJc w:val="right"/>
      <w:pPr>
        <w:tabs>
          <w:tab w:val="num" w:pos="2940"/>
        </w:tabs>
        <w:ind w:left="2940" w:hanging="180"/>
      </w:pPr>
    </w:lvl>
    <w:lvl w:ilvl="3" w:tplc="0809000F" w:tentative="1">
      <w:start w:val="1"/>
      <w:numFmt w:val="decimal"/>
      <w:lvlText w:val="%4."/>
      <w:lvlJc w:val="left"/>
      <w:pPr>
        <w:tabs>
          <w:tab w:val="num" w:pos="3660"/>
        </w:tabs>
        <w:ind w:left="3660" w:hanging="360"/>
      </w:pPr>
    </w:lvl>
    <w:lvl w:ilvl="4" w:tplc="08090019" w:tentative="1">
      <w:start w:val="1"/>
      <w:numFmt w:val="lowerLetter"/>
      <w:lvlText w:val="%5."/>
      <w:lvlJc w:val="left"/>
      <w:pPr>
        <w:tabs>
          <w:tab w:val="num" w:pos="4380"/>
        </w:tabs>
        <w:ind w:left="4380" w:hanging="360"/>
      </w:pPr>
    </w:lvl>
    <w:lvl w:ilvl="5" w:tplc="0809001B" w:tentative="1">
      <w:start w:val="1"/>
      <w:numFmt w:val="lowerRoman"/>
      <w:lvlText w:val="%6."/>
      <w:lvlJc w:val="right"/>
      <w:pPr>
        <w:tabs>
          <w:tab w:val="num" w:pos="5100"/>
        </w:tabs>
        <w:ind w:left="5100" w:hanging="180"/>
      </w:pPr>
    </w:lvl>
    <w:lvl w:ilvl="6" w:tplc="0809000F" w:tentative="1">
      <w:start w:val="1"/>
      <w:numFmt w:val="decimal"/>
      <w:lvlText w:val="%7."/>
      <w:lvlJc w:val="left"/>
      <w:pPr>
        <w:tabs>
          <w:tab w:val="num" w:pos="5820"/>
        </w:tabs>
        <w:ind w:left="5820" w:hanging="360"/>
      </w:pPr>
    </w:lvl>
    <w:lvl w:ilvl="7" w:tplc="08090019" w:tentative="1">
      <w:start w:val="1"/>
      <w:numFmt w:val="lowerLetter"/>
      <w:lvlText w:val="%8."/>
      <w:lvlJc w:val="left"/>
      <w:pPr>
        <w:tabs>
          <w:tab w:val="num" w:pos="6540"/>
        </w:tabs>
        <w:ind w:left="6540" w:hanging="360"/>
      </w:pPr>
    </w:lvl>
    <w:lvl w:ilvl="8" w:tplc="0809001B" w:tentative="1">
      <w:start w:val="1"/>
      <w:numFmt w:val="lowerRoman"/>
      <w:lvlText w:val="%9."/>
      <w:lvlJc w:val="right"/>
      <w:pPr>
        <w:tabs>
          <w:tab w:val="num" w:pos="7260"/>
        </w:tabs>
        <w:ind w:left="7260" w:hanging="180"/>
      </w:pPr>
    </w:lvl>
  </w:abstractNum>
  <w:abstractNum w:abstractNumId="3">
    <w:nsid w:val="08555824"/>
    <w:multiLevelType w:val="hybridMultilevel"/>
    <w:tmpl w:val="C0FAE4E4"/>
    <w:lvl w:ilvl="0" w:tplc="9FA0372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nsid w:val="085F5C53"/>
    <w:multiLevelType w:val="hybridMultilevel"/>
    <w:tmpl w:val="330E1CE0"/>
    <w:lvl w:ilvl="0" w:tplc="D5721FF4">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5">
    <w:nsid w:val="0D407942"/>
    <w:multiLevelType w:val="hybridMultilevel"/>
    <w:tmpl w:val="B4AA87DC"/>
    <w:lvl w:ilvl="0" w:tplc="FD7E6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F51093"/>
    <w:multiLevelType w:val="hybridMultilevel"/>
    <w:tmpl w:val="3C1A4498"/>
    <w:lvl w:ilvl="0" w:tplc="2472A818">
      <w:start w:val="4"/>
      <w:numFmt w:val="bullet"/>
      <w:lvlText w:val="-"/>
      <w:lvlJc w:val="left"/>
      <w:pPr>
        <w:tabs>
          <w:tab w:val="num" w:pos="1125"/>
        </w:tabs>
        <w:ind w:left="1125" w:hanging="360"/>
      </w:pPr>
      <w:rPr>
        <w:rFonts w:ascii="Times New Roman" w:eastAsia="Times New Roman" w:hAnsi="Times New Roman" w:cs="Times New Roman" w:hint="default"/>
      </w:rPr>
    </w:lvl>
    <w:lvl w:ilvl="1" w:tplc="04020003" w:tentative="1">
      <w:start w:val="1"/>
      <w:numFmt w:val="bullet"/>
      <w:lvlText w:val="o"/>
      <w:lvlJc w:val="left"/>
      <w:pPr>
        <w:tabs>
          <w:tab w:val="num" w:pos="1845"/>
        </w:tabs>
        <w:ind w:left="1845" w:hanging="360"/>
      </w:pPr>
      <w:rPr>
        <w:rFonts w:ascii="Courier New" w:hAnsi="Courier New" w:cs="Courier New" w:hint="default"/>
      </w:rPr>
    </w:lvl>
    <w:lvl w:ilvl="2" w:tplc="04020005" w:tentative="1">
      <w:start w:val="1"/>
      <w:numFmt w:val="bullet"/>
      <w:lvlText w:val=""/>
      <w:lvlJc w:val="left"/>
      <w:pPr>
        <w:tabs>
          <w:tab w:val="num" w:pos="2565"/>
        </w:tabs>
        <w:ind w:left="2565" w:hanging="360"/>
      </w:pPr>
      <w:rPr>
        <w:rFonts w:ascii="Wingdings" w:hAnsi="Wingdings" w:hint="default"/>
      </w:rPr>
    </w:lvl>
    <w:lvl w:ilvl="3" w:tplc="04020001" w:tentative="1">
      <w:start w:val="1"/>
      <w:numFmt w:val="bullet"/>
      <w:lvlText w:val=""/>
      <w:lvlJc w:val="left"/>
      <w:pPr>
        <w:tabs>
          <w:tab w:val="num" w:pos="3285"/>
        </w:tabs>
        <w:ind w:left="3285" w:hanging="360"/>
      </w:pPr>
      <w:rPr>
        <w:rFonts w:ascii="Symbol" w:hAnsi="Symbol" w:hint="default"/>
      </w:rPr>
    </w:lvl>
    <w:lvl w:ilvl="4" w:tplc="04020003" w:tentative="1">
      <w:start w:val="1"/>
      <w:numFmt w:val="bullet"/>
      <w:lvlText w:val="o"/>
      <w:lvlJc w:val="left"/>
      <w:pPr>
        <w:tabs>
          <w:tab w:val="num" w:pos="4005"/>
        </w:tabs>
        <w:ind w:left="4005" w:hanging="360"/>
      </w:pPr>
      <w:rPr>
        <w:rFonts w:ascii="Courier New" w:hAnsi="Courier New" w:cs="Courier New" w:hint="default"/>
      </w:rPr>
    </w:lvl>
    <w:lvl w:ilvl="5" w:tplc="04020005" w:tentative="1">
      <w:start w:val="1"/>
      <w:numFmt w:val="bullet"/>
      <w:lvlText w:val=""/>
      <w:lvlJc w:val="left"/>
      <w:pPr>
        <w:tabs>
          <w:tab w:val="num" w:pos="4725"/>
        </w:tabs>
        <w:ind w:left="4725" w:hanging="360"/>
      </w:pPr>
      <w:rPr>
        <w:rFonts w:ascii="Wingdings" w:hAnsi="Wingdings" w:hint="default"/>
      </w:rPr>
    </w:lvl>
    <w:lvl w:ilvl="6" w:tplc="04020001" w:tentative="1">
      <w:start w:val="1"/>
      <w:numFmt w:val="bullet"/>
      <w:lvlText w:val=""/>
      <w:lvlJc w:val="left"/>
      <w:pPr>
        <w:tabs>
          <w:tab w:val="num" w:pos="5445"/>
        </w:tabs>
        <w:ind w:left="5445" w:hanging="360"/>
      </w:pPr>
      <w:rPr>
        <w:rFonts w:ascii="Symbol" w:hAnsi="Symbol" w:hint="default"/>
      </w:rPr>
    </w:lvl>
    <w:lvl w:ilvl="7" w:tplc="04020003" w:tentative="1">
      <w:start w:val="1"/>
      <w:numFmt w:val="bullet"/>
      <w:lvlText w:val="o"/>
      <w:lvlJc w:val="left"/>
      <w:pPr>
        <w:tabs>
          <w:tab w:val="num" w:pos="6165"/>
        </w:tabs>
        <w:ind w:left="6165" w:hanging="360"/>
      </w:pPr>
      <w:rPr>
        <w:rFonts w:ascii="Courier New" w:hAnsi="Courier New" w:cs="Courier New" w:hint="default"/>
      </w:rPr>
    </w:lvl>
    <w:lvl w:ilvl="8" w:tplc="04020005" w:tentative="1">
      <w:start w:val="1"/>
      <w:numFmt w:val="bullet"/>
      <w:lvlText w:val=""/>
      <w:lvlJc w:val="left"/>
      <w:pPr>
        <w:tabs>
          <w:tab w:val="num" w:pos="6885"/>
        </w:tabs>
        <w:ind w:left="6885" w:hanging="360"/>
      </w:pPr>
      <w:rPr>
        <w:rFonts w:ascii="Wingdings" w:hAnsi="Wingdings" w:hint="default"/>
      </w:rPr>
    </w:lvl>
  </w:abstractNum>
  <w:abstractNum w:abstractNumId="7">
    <w:nsid w:val="12A613F2"/>
    <w:multiLevelType w:val="hybridMultilevel"/>
    <w:tmpl w:val="C428EF4C"/>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13014B2C"/>
    <w:multiLevelType w:val="hybridMultilevel"/>
    <w:tmpl w:val="0226D43E"/>
    <w:lvl w:ilvl="0" w:tplc="514AE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F24E6D"/>
    <w:multiLevelType w:val="hybridMultilevel"/>
    <w:tmpl w:val="394A2700"/>
    <w:lvl w:ilvl="0" w:tplc="5DA4ED7C">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1639348A"/>
    <w:multiLevelType w:val="hybridMultilevel"/>
    <w:tmpl w:val="8A845BF4"/>
    <w:lvl w:ilvl="0" w:tplc="7CBE1E1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nsid w:val="18523452"/>
    <w:multiLevelType w:val="multilevel"/>
    <w:tmpl w:val="CA3267F2"/>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F5A7C0C"/>
    <w:multiLevelType w:val="multilevel"/>
    <w:tmpl w:val="637C27A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1FB64D7D"/>
    <w:multiLevelType w:val="hybridMultilevel"/>
    <w:tmpl w:val="A1C0C1C2"/>
    <w:lvl w:ilvl="0" w:tplc="C5BA249A">
      <w:start w:val="1"/>
      <w:numFmt w:val="decimal"/>
      <w:lvlText w:val="%1."/>
      <w:lvlJc w:val="left"/>
      <w:pPr>
        <w:tabs>
          <w:tab w:val="num" w:pos="900"/>
        </w:tabs>
        <w:ind w:left="900" w:hanging="360"/>
      </w:pPr>
      <w:rPr>
        <w:rFonts w:hint="default"/>
        <w:b w:val="0"/>
      </w:rPr>
    </w:lvl>
    <w:lvl w:ilvl="1" w:tplc="D7A8CF50">
      <w:start w:val="1"/>
      <w:numFmt w:val="decimal"/>
      <w:lvlText w:val="%2."/>
      <w:lvlJc w:val="left"/>
      <w:pPr>
        <w:tabs>
          <w:tab w:val="num" w:pos="1620"/>
        </w:tabs>
        <w:ind w:left="1620" w:hanging="360"/>
      </w:pPr>
      <w:rPr>
        <w:rFonts w:ascii="Times New Roman" w:eastAsia="Times New Roman" w:hAnsi="Times New Roman" w:cs="Times New Roman"/>
        <w:b w:val="0"/>
        <w:sz w:val="24"/>
        <w:szCs w:val="24"/>
      </w:r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14">
    <w:nsid w:val="229D1499"/>
    <w:multiLevelType w:val="hybridMultilevel"/>
    <w:tmpl w:val="124C53D2"/>
    <w:lvl w:ilvl="0" w:tplc="219EF69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nsid w:val="2B7310C5"/>
    <w:multiLevelType w:val="hybridMultilevel"/>
    <w:tmpl w:val="A2A4098C"/>
    <w:lvl w:ilvl="0" w:tplc="0BC6EC6C">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6">
    <w:nsid w:val="2D39257C"/>
    <w:multiLevelType w:val="hybridMultilevel"/>
    <w:tmpl w:val="864C861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2D9B610C"/>
    <w:multiLevelType w:val="hybridMultilevel"/>
    <w:tmpl w:val="69100762"/>
    <w:lvl w:ilvl="0" w:tplc="0BC6EC6C">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8">
    <w:nsid w:val="32B048B9"/>
    <w:multiLevelType w:val="multilevel"/>
    <w:tmpl w:val="3E081A38"/>
    <w:lvl w:ilvl="0">
      <w:start w:val="1"/>
      <w:numFmt w:val="decimal"/>
      <w:lvlText w:val="%1."/>
      <w:lvlJc w:val="left"/>
      <w:pPr>
        <w:tabs>
          <w:tab w:val="num" w:pos="1080"/>
        </w:tabs>
        <w:ind w:left="1080" w:hanging="360"/>
      </w:pPr>
      <w:rPr>
        <w:rFonts w:hint="default"/>
        <w:sz w:val="24"/>
        <w:szCs w:val="24"/>
      </w:rPr>
    </w:lvl>
    <w:lvl w:ilvl="1">
      <w:start w:val="1"/>
      <w:numFmt w:val="decimal"/>
      <w:isLgl/>
      <w:lvlText w:val="%2."/>
      <w:lvlJc w:val="left"/>
      <w:pPr>
        <w:tabs>
          <w:tab w:val="num" w:pos="1080"/>
        </w:tabs>
        <w:ind w:left="1080" w:hanging="360"/>
      </w:pPr>
      <w:rPr>
        <w:rFonts w:ascii="Times New Roman" w:eastAsia="Times New Roman" w:hAnsi="Times New Roman" w:cs="Times New Roman"/>
        <w:b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9">
    <w:nsid w:val="37F27BA9"/>
    <w:multiLevelType w:val="hybridMultilevel"/>
    <w:tmpl w:val="DDF21D66"/>
    <w:lvl w:ilvl="0" w:tplc="E682C568">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0">
    <w:nsid w:val="3BCA6A8F"/>
    <w:multiLevelType w:val="hybridMultilevel"/>
    <w:tmpl w:val="92FA0BBA"/>
    <w:lvl w:ilvl="0" w:tplc="F44CB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2730DB"/>
    <w:multiLevelType w:val="hybridMultilevel"/>
    <w:tmpl w:val="EE0CFE06"/>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22">
    <w:nsid w:val="3DFE78BC"/>
    <w:multiLevelType w:val="hybridMultilevel"/>
    <w:tmpl w:val="4FDAE816"/>
    <w:lvl w:ilvl="0" w:tplc="0BC831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FC80A34"/>
    <w:multiLevelType w:val="hybridMultilevel"/>
    <w:tmpl w:val="32E261E0"/>
    <w:lvl w:ilvl="0" w:tplc="B6C89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B7426D"/>
    <w:multiLevelType w:val="hybridMultilevel"/>
    <w:tmpl w:val="452E431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44C56DDB"/>
    <w:multiLevelType w:val="hybridMultilevel"/>
    <w:tmpl w:val="A0C0849E"/>
    <w:lvl w:ilvl="0" w:tplc="5DA4ED7C">
      <w:start w:val="1"/>
      <w:numFmt w:val="decimal"/>
      <w:lvlText w:val="%1."/>
      <w:lvlJc w:val="left"/>
      <w:pPr>
        <w:tabs>
          <w:tab w:val="num" w:pos="900"/>
        </w:tabs>
        <w:ind w:left="900" w:hanging="360"/>
      </w:pPr>
      <w:rPr>
        <w:rFonts w:hint="default"/>
      </w:rPr>
    </w:lvl>
    <w:lvl w:ilvl="1" w:tplc="08090019">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6">
    <w:nsid w:val="4B537617"/>
    <w:multiLevelType w:val="hybridMultilevel"/>
    <w:tmpl w:val="F9B6695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nsid w:val="54E51E5F"/>
    <w:multiLevelType w:val="hybridMultilevel"/>
    <w:tmpl w:val="95B002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2A"/>
    <w:rsid w:val="000000CB"/>
    <w:rsid w:val="00000898"/>
    <w:rsid w:val="00000FC5"/>
    <w:rsid w:val="000012A4"/>
    <w:rsid w:val="000034BC"/>
    <w:rsid w:val="0000398C"/>
    <w:rsid w:val="00003A01"/>
    <w:rsid w:val="00003B5C"/>
    <w:rsid w:val="00003E78"/>
    <w:rsid w:val="00003F12"/>
    <w:rsid w:val="00003F3B"/>
    <w:rsid w:val="000042F5"/>
    <w:rsid w:val="00004317"/>
    <w:rsid w:val="00004511"/>
    <w:rsid w:val="000053CD"/>
    <w:rsid w:val="00006FDC"/>
    <w:rsid w:val="000072EC"/>
    <w:rsid w:val="0001028D"/>
    <w:rsid w:val="00010A4A"/>
    <w:rsid w:val="00010A9C"/>
    <w:rsid w:val="00010C01"/>
    <w:rsid w:val="00010DD0"/>
    <w:rsid w:val="00011513"/>
    <w:rsid w:val="00011C0E"/>
    <w:rsid w:val="00011DD6"/>
    <w:rsid w:val="00012230"/>
    <w:rsid w:val="00012B95"/>
    <w:rsid w:val="00012E0A"/>
    <w:rsid w:val="0001301B"/>
    <w:rsid w:val="00013374"/>
    <w:rsid w:val="00013716"/>
    <w:rsid w:val="00014BC1"/>
    <w:rsid w:val="00014FA4"/>
    <w:rsid w:val="000151B0"/>
    <w:rsid w:val="00015798"/>
    <w:rsid w:val="00015839"/>
    <w:rsid w:val="000160F2"/>
    <w:rsid w:val="00016165"/>
    <w:rsid w:val="0001644D"/>
    <w:rsid w:val="000164BB"/>
    <w:rsid w:val="000168F3"/>
    <w:rsid w:val="00016C24"/>
    <w:rsid w:val="00016D26"/>
    <w:rsid w:val="00017015"/>
    <w:rsid w:val="000176D4"/>
    <w:rsid w:val="00017E75"/>
    <w:rsid w:val="00017F36"/>
    <w:rsid w:val="000209AE"/>
    <w:rsid w:val="000209C8"/>
    <w:rsid w:val="00020CA9"/>
    <w:rsid w:val="00020EB9"/>
    <w:rsid w:val="0002105D"/>
    <w:rsid w:val="0002113F"/>
    <w:rsid w:val="0002211F"/>
    <w:rsid w:val="00022359"/>
    <w:rsid w:val="00022542"/>
    <w:rsid w:val="000229BB"/>
    <w:rsid w:val="00023C98"/>
    <w:rsid w:val="00023CE1"/>
    <w:rsid w:val="0002401C"/>
    <w:rsid w:val="0002457C"/>
    <w:rsid w:val="000246D7"/>
    <w:rsid w:val="0002483C"/>
    <w:rsid w:val="0002491A"/>
    <w:rsid w:val="00024B8E"/>
    <w:rsid w:val="000252F0"/>
    <w:rsid w:val="000254E3"/>
    <w:rsid w:val="000256CC"/>
    <w:rsid w:val="000256EF"/>
    <w:rsid w:val="00025EF7"/>
    <w:rsid w:val="0002623F"/>
    <w:rsid w:val="00026776"/>
    <w:rsid w:val="0002690F"/>
    <w:rsid w:val="00026A17"/>
    <w:rsid w:val="00026F08"/>
    <w:rsid w:val="000271CF"/>
    <w:rsid w:val="000273D7"/>
    <w:rsid w:val="000277AE"/>
    <w:rsid w:val="00027DBD"/>
    <w:rsid w:val="00030180"/>
    <w:rsid w:val="0003033B"/>
    <w:rsid w:val="00030E2F"/>
    <w:rsid w:val="00030F86"/>
    <w:rsid w:val="00031485"/>
    <w:rsid w:val="00031A3A"/>
    <w:rsid w:val="0003206E"/>
    <w:rsid w:val="000321B9"/>
    <w:rsid w:val="000322C8"/>
    <w:rsid w:val="00032816"/>
    <w:rsid w:val="0003283C"/>
    <w:rsid w:val="00032938"/>
    <w:rsid w:val="000329E9"/>
    <w:rsid w:val="00032BE5"/>
    <w:rsid w:val="00032C21"/>
    <w:rsid w:val="00033610"/>
    <w:rsid w:val="000336C2"/>
    <w:rsid w:val="00033B55"/>
    <w:rsid w:val="00034673"/>
    <w:rsid w:val="00035027"/>
    <w:rsid w:val="00035122"/>
    <w:rsid w:val="00035452"/>
    <w:rsid w:val="0003579F"/>
    <w:rsid w:val="000366D4"/>
    <w:rsid w:val="00036A77"/>
    <w:rsid w:val="00036B65"/>
    <w:rsid w:val="00037079"/>
    <w:rsid w:val="00037148"/>
    <w:rsid w:val="000372BD"/>
    <w:rsid w:val="00037B92"/>
    <w:rsid w:val="0004000B"/>
    <w:rsid w:val="00040090"/>
    <w:rsid w:val="000403E5"/>
    <w:rsid w:val="00040665"/>
    <w:rsid w:val="00040948"/>
    <w:rsid w:val="00040C04"/>
    <w:rsid w:val="00040DD3"/>
    <w:rsid w:val="000413C2"/>
    <w:rsid w:val="0004157F"/>
    <w:rsid w:val="00041597"/>
    <w:rsid w:val="000417EB"/>
    <w:rsid w:val="00041CC6"/>
    <w:rsid w:val="00042050"/>
    <w:rsid w:val="000421AD"/>
    <w:rsid w:val="000422C3"/>
    <w:rsid w:val="000424DA"/>
    <w:rsid w:val="00042AE7"/>
    <w:rsid w:val="000431E2"/>
    <w:rsid w:val="0004320A"/>
    <w:rsid w:val="00043655"/>
    <w:rsid w:val="00043897"/>
    <w:rsid w:val="0004398F"/>
    <w:rsid w:val="00043F57"/>
    <w:rsid w:val="00044178"/>
    <w:rsid w:val="0004427D"/>
    <w:rsid w:val="0004431D"/>
    <w:rsid w:val="00044B67"/>
    <w:rsid w:val="0004506E"/>
    <w:rsid w:val="00045258"/>
    <w:rsid w:val="000453EE"/>
    <w:rsid w:val="0004550F"/>
    <w:rsid w:val="000459D3"/>
    <w:rsid w:val="00045DA6"/>
    <w:rsid w:val="00046303"/>
    <w:rsid w:val="000463A6"/>
    <w:rsid w:val="0004659E"/>
    <w:rsid w:val="000469A0"/>
    <w:rsid w:val="00046BC5"/>
    <w:rsid w:val="00046C6E"/>
    <w:rsid w:val="00047479"/>
    <w:rsid w:val="0004756A"/>
    <w:rsid w:val="00047A3C"/>
    <w:rsid w:val="00047E4F"/>
    <w:rsid w:val="00047F38"/>
    <w:rsid w:val="00050DBE"/>
    <w:rsid w:val="000511A7"/>
    <w:rsid w:val="00051815"/>
    <w:rsid w:val="0005183F"/>
    <w:rsid w:val="00052006"/>
    <w:rsid w:val="00053131"/>
    <w:rsid w:val="0005344D"/>
    <w:rsid w:val="000538BE"/>
    <w:rsid w:val="0005399D"/>
    <w:rsid w:val="00053CBA"/>
    <w:rsid w:val="00053E3B"/>
    <w:rsid w:val="0005439A"/>
    <w:rsid w:val="00055187"/>
    <w:rsid w:val="00055800"/>
    <w:rsid w:val="00055A4A"/>
    <w:rsid w:val="000560E8"/>
    <w:rsid w:val="000561EC"/>
    <w:rsid w:val="00056989"/>
    <w:rsid w:val="00056AF5"/>
    <w:rsid w:val="00056D6A"/>
    <w:rsid w:val="00057119"/>
    <w:rsid w:val="000573F8"/>
    <w:rsid w:val="000577A7"/>
    <w:rsid w:val="000602BC"/>
    <w:rsid w:val="00060719"/>
    <w:rsid w:val="00060E92"/>
    <w:rsid w:val="00060F9F"/>
    <w:rsid w:val="00061370"/>
    <w:rsid w:val="000613D3"/>
    <w:rsid w:val="000614C2"/>
    <w:rsid w:val="000614F9"/>
    <w:rsid w:val="0006183A"/>
    <w:rsid w:val="0006183C"/>
    <w:rsid w:val="00061984"/>
    <w:rsid w:val="00061C4B"/>
    <w:rsid w:val="000621FE"/>
    <w:rsid w:val="000623FC"/>
    <w:rsid w:val="00062580"/>
    <w:rsid w:val="000626F1"/>
    <w:rsid w:val="000627DB"/>
    <w:rsid w:val="00062A9C"/>
    <w:rsid w:val="00062FA7"/>
    <w:rsid w:val="000634DC"/>
    <w:rsid w:val="000637B8"/>
    <w:rsid w:val="00063CC4"/>
    <w:rsid w:val="00064735"/>
    <w:rsid w:val="00064B38"/>
    <w:rsid w:val="00064C7A"/>
    <w:rsid w:val="0006507A"/>
    <w:rsid w:val="000652B7"/>
    <w:rsid w:val="0006599D"/>
    <w:rsid w:val="00065CCD"/>
    <w:rsid w:val="00066459"/>
    <w:rsid w:val="000671FD"/>
    <w:rsid w:val="000673B3"/>
    <w:rsid w:val="00067407"/>
    <w:rsid w:val="000674DE"/>
    <w:rsid w:val="000675CD"/>
    <w:rsid w:val="00067785"/>
    <w:rsid w:val="000708BC"/>
    <w:rsid w:val="0007099A"/>
    <w:rsid w:val="00070A73"/>
    <w:rsid w:val="00070C10"/>
    <w:rsid w:val="00070D93"/>
    <w:rsid w:val="0007122C"/>
    <w:rsid w:val="0007159E"/>
    <w:rsid w:val="000717AF"/>
    <w:rsid w:val="000723C9"/>
    <w:rsid w:val="000724AC"/>
    <w:rsid w:val="00072603"/>
    <w:rsid w:val="0007285E"/>
    <w:rsid w:val="00072B40"/>
    <w:rsid w:val="00072EC2"/>
    <w:rsid w:val="00073244"/>
    <w:rsid w:val="000732E1"/>
    <w:rsid w:val="000734E8"/>
    <w:rsid w:val="000735F5"/>
    <w:rsid w:val="000736D1"/>
    <w:rsid w:val="00074270"/>
    <w:rsid w:val="00074346"/>
    <w:rsid w:val="0007441A"/>
    <w:rsid w:val="00074912"/>
    <w:rsid w:val="00074921"/>
    <w:rsid w:val="00074B0A"/>
    <w:rsid w:val="000755D7"/>
    <w:rsid w:val="0007562A"/>
    <w:rsid w:val="0007615C"/>
    <w:rsid w:val="00076224"/>
    <w:rsid w:val="00076607"/>
    <w:rsid w:val="00076A18"/>
    <w:rsid w:val="00076A2C"/>
    <w:rsid w:val="0007700D"/>
    <w:rsid w:val="00077CCB"/>
    <w:rsid w:val="00077D75"/>
    <w:rsid w:val="00080287"/>
    <w:rsid w:val="00080535"/>
    <w:rsid w:val="00080CC9"/>
    <w:rsid w:val="00080E64"/>
    <w:rsid w:val="0008118E"/>
    <w:rsid w:val="00081593"/>
    <w:rsid w:val="00082A30"/>
    <w:rsid w:val="00082A46"/>
    <w:rsid w:val="00082B9C"/>
    <w:rsid w:val="00082CC4"/>
    <w:rsid w:val="00082FDA"/>
    <w:rsid w:val="00083A97"/>
    <w:rsid w:val="00083CC0"/>
    <w:rsid w:val="00083DE9"/>
    <w:rsid w:val="00083DEB"/>
    <w:rsid w:val="00083FCF"/>
    <w:rsid w:val="0008476E"/>
    <w:rsid w:val="00084EFE"/>
    <w:rsid w:val="00085172"/>
    <w:rsid w:val="0008594C"/>
    <w:rsid w:val="000859CF"/>
    <w:rsid w:val="00085EA7"/>
    <w:rsid w:val="00086B6F"/>
    <w:rsid w:val="000872F9"/>
    <w:rsid w:val="00087B2B"/>
    <w:rsid w:val="0009000C"/>
    <w:rsid w:val="00090083"/>
    <w:rsid w:val="000900EE"/>
    <w:rsid w:val="00090923"/>
    <w:rsid w:val="00090DF4"/>
    <w:rsid w:val="00090FD8"/>
    <w:rsid w:val="00091383"/>
    <w:rsid w:val="000918BD"/>
    <w:rsid w:val="0009243D"/>
    <w:rsid w:val="000928A9"/>
    <w:rsid w:val="00092CB8"/>
    <w:rsid w:val="00092CED"/>
    <w:rsid w:val="00092F30"/>
    <w:rsid w:val="00092FB6"/>
    <w:rsid w:val="000934E8"/>
    <w:rsid w:val="0009364D"/>
    <w:rsid w:val="00093E43"/>
    <w:rsid w:val="00093FBE"/>
    <w:rsid w:val="00094599"/>
    <w:rsid w:val="00094A5C"/>
    <w:rsid w:val="00094AA7"/>
    <w:rsid w:val="00094F7E"/>
    <w:rsid w:val="00095133"/>
    <w:rsid w:val="000951DD"/>
    <w:rsid w:val="0009575B"/>
    <w:rsid w:val="00095BCF"/>
    <w:rsid w:val="00095CE5"/>
    <w:rsid w:val="00096171"/>
    <w:rsid w:val="000968C0"/>
    <w:rsid w:val="00097047"/>
    <w:rsid w:val="000970EE"/>
    <w:rsid w:val="00097982"/>
    <w:rsid w:val="00097E44"/>
    <w:rsid w:val="000A00D6"/>
    <w:rsid w:val="000A027C"/>
    <w:rsid w:val="000A053C"/>
    <w:rsid w:val="000A0549"/>
    <w:rsid w:val="000A1357"/>
    <w:rsid w:val="000A1412"/>
    <w:rsid w:val="000A1428"/>
    <w:rsid w:val="000A1F8B"/>
    <w:rsid w:val="000A2867"/>
    <w:rsid w:val="000A2926"/>
    <w:rsid w:val="000A2AF5"/>
    <w:rsid w:val="000A2B12"/>
    <w:rsid w:val="000A3336"/>
    <w:rsid w:val="000A3CE6"/>
    <w:rsid w:val="000A3E66"/>
    <w:rsid w:val="000A4028"/>
    <w:rsid w:val="000A4FBF"/>
    <w:rsid w:val="000A5E6B"/>
    <w:rsid w:val="000A6146"/>
    <w:rsid w:val="000A6613"/>
    <w:rsid w:val="000A698B"/>
    <w:rsid w:val="000A6E56"/>
    <w:rsid w:val="000A7102"/>
    <w:rsid w:val="000A79A5"/>
    <w:rsid w:val="000A7C03"/>
    <w:rsid w:val="000B0065"/>
    <w:rsid w:val="000B013F"/>
    <w:rsid w:val="000B039E"/>
    <w:rsid w:val="000B080F"/>
    <w:rsid w:val="000B099B"/>
    <w:rsid w:val="000B0A38"/>
    <w:rsid w:val="000B0A9E"/>
    <w:rsid w:val="000B19F9"/>
    <w:rsid w:val="000B1CAA"/>
    <w:rsid w:val="000B1E52"/>
    <w:rsid w:val="000B273B"/>
    <w:rsid w:val="000B2ADF"/>
    <w:rsid w:val="000B34DE"/>
    <w:rsid w:val="000B419E"/>
    <w:rsid w:val="000B4335"/>
    <w:rsid w:val="000B4403"/>
    <w:rsid w:val="000B4443"/>
    <w:rsid w:val="000B4D97"/>
    <w:rsid w:val="000B57E7"/>
    <w:rsid w:val="000B70EA"/>
    <w:rsid w:val="000B72C2"/>
    <w:rsid w:val="000B76D0"/>
    <w:rsid w:val="000B7A44"/>
    <w:rsid w:val="000B7FEC"/>
    <w:rsid w:val="000C02C8"/>
    <w:rsid w:val="000C05E3"/>
    <w:rsid w:val="000C0C13"/>
    <w:rsid w:val="000C0E11"/>
    <w:rsid w:val="000C0FE3"/>
    <w:rsid w:val="000C1439"/>
    <w:rsid w:val="000C1668"/>
    <w:rsid w:val="000C17CB"/>
    <w:rsid w:val="000C2175"/>
    <w:rsid w:val="000C2A04"/>
    <w:rsid w:val="000C2E3C"/>
    <w:rsid w:val="000C2FDC"/>
    <w:rsid w:val="000C32A1"/>
    <w:rsid w:val="000C32C6"/>
    <w:rsid w:val="000C3628"/>
    <w:rsid w:val="000C379E"/>
    <w:rsid w:val="000C398B"/>
    <w:rsid w:val="000C3BC5"/>
    <w:rsid w:val="000C41BE"/>
    <w:rsid w:val="000C42AA"/>
    <w:rsid w:val="000C49B0"/>
    <w:rsid w:val="000C541E"/>
    <w:rsid w:val="000C5C10"/>
    <w:rsid w:val="000C60A8"/>
    <w:rsid w:val="000C67B1"/>
    <w:rsid w:val="000C6938"/>
    <w:rsid w:val="000C6DB4"/>
    <w:rsid w:val="000C7427"/>
    <w:rsid w:val="000C7840"/>
    <w:rsid w:val="000C7AB5"/>
    <w:rsid w:val="000C7C6F"/>
    <w:rsid w:val="000D048B"/>
    <w:rsid w:val="000D048F"/>
    <w:rsid w:val="000D06BF"/>
    <w:rsid w:val="000D0806"/>
    <w:rsid w:val="000D12E2"/>
    <w:rsid w:val="000D17E4"/>
    <w:rsid w:val="000D198C"/>
    <w:rsid w:val="000D19F9"/>
    <w:rsid w:val="000D1F71"/>
    <w:rsid w:val="000D1FBE"/>
    <w:rsid w:val="000D224C"/>
    <w:rsid w:val="000D234E"/>
    <w:rsid w:val="000D28E4"/>
    <w:rsid w:val="000D2F9E"/>
    <w:rsid w:val="000D3316"/>
    <w:rsid w:val="000D3515"/>
    <w:rsid w:val="000D3945"/>
    <w:rsid w:val="000D476A"/>
    <w:rsid w:val="000D4AFB"/>
    <w:rsid w:val="000D6A14"/>
    <w:rsid w:val="000D6C19"/>
    <w:rsid w:val="000D6EBF"/>
    <w:rsid w:val="000D6EFE"/>
    <w:rsid w:val="000D71B0"/>
    <w:rsid w:val="000D7704"/>
    <w:rsid w:val="000E038A"/>
    <w:rsid w:val="000E0822"/>
    <w:rsid w:val="000E09A5"/>
    <w:rsid w:val="000E0A51"/>
    <w:rsid w:val="000E0EFB"/>
    <w:rsid w:val="000E1A0C"/>
    <w:rsid w:val="000E1D99"/>
    <w:rsid w:val="000E2053"/>
    <w:rsid w:val="000E208A"/>
    <w:rsid w:val="000E29A9"/>
    <w:rsid w:val="000E2FBF"/>
    <w:rsid w:val="000E32ED"/>
    <w:rsid w:val="000E3469"/>
    <w:rsid w:val="000E35C3"/>
    <w:rsid w:val="000E3708"/>
    <w:rsid w:val="000E38B6"/>
    <w:rsid w:val="000E4823"/>
    <w:rsid w:val="000E49D9"/>
    <w:rsid w:val="000E4BAC"/>
    <w:rsid w:val="000E4FAB"/>
    <w:rsid w:val="000E65B5"/>
    <w:rsid w:val="000E697D"/>
    <w:rsid w:val="000E6997"/>
    <w:rsid w:val="000E6E86"/>
    <w:rsid w:val="000F00BF"/>
    <w:rsid w:val="000F0AC2"/>
    <w:rsid w:val="000F0C23"/>
    <w:rsid w:val="000F11D8"/>
    <w:rsid w:val="000F17D6"/>
    <w:rsid w:val="000F1DF6"/>
    <w:rsid w:val="000F2F60"/>
    <w:rsid w:val="000F3F69"/>
    <w:rsid w:val="000F4885"/>
    <w:rsid w:val="000F4D47"/>
    <w:rsid w:val="000F4DC3"/>
    <w:rsid w:val="000F4FCC"/>
    <w:rsid w:val="000F5253"/>
    <w:rsid w:val="000F559C"/>
    <w:rsid w:val="000F5C43"/>
    <w:rsid w:val="000F6299"/>
    <w:rsid w:val="000F6A7C"/>
    <w:rsid w:val="000F6A9A"/>
    <w:rsid w:val="000F6B49"/>
    <w:rsid w:val="000F6D15"/>
    <w:rsid w:val="000F6FA0"/>
    <w:rsid w:val="000F71BE"/>
    <w:rsid w:val="000F79BC"/>
    <w:rsid w:val="0010017C"/>
    <w:rsid w:val="001007BB"/>
    <w:rsid w:val="00100F45"/>
    <w:rsid w:val="001012EB"/>
    <w:rsid w:val="00101321"/>
    <w:rsid w:val="00102417"/>
    <w:rsid w:val="001024A9"/>
    <w:rsid w:val="0010289A"/>
    <w:rsid w:val="001029BB"/>
    <w:rsid w:val="00102D17"/>
    <w:rsid w:val="0010311B"/>
    <w:rsid w:val="00103165"/>
    <w:rsid w:val="001031B1"/>
    <w:rsid w:val="0010345D"/>
    <w:rsid w:val="001035B7"/>
    <w:rsid w:val="00104126"/>
    <w:rsid w:val="001049FC"/>
    <w:rsid w:val="00104FA3"/>
    <w:rsid w:val="00105361"/>
    <w:rsid w:val="001055A2"/>
    <w:rsid w:val="00105B7C"/>
    <w:rsid w:val="00105DCE"/>
    <w:rsid w:val="0010604E"/>
    <w:rsid w:val="001062D8"/>
    <w:rsid w:val="00106681"/>
    <w:rsid w:val="0010720F"/>
    <w:rsid w:val="00107983"/>
    <w:rsid w:val="00107ABE"/>
    <w:rsid w:val="00107FC2"/>
    <w:rsid w:val="00110362"/>
    <w:rsid w:val="00110397"/>
    <w:rsid w:val="001103BA"/>
    <w:rsid w:val="00110BBE"/>
    <w:rsid w:val="001111CB"/>
    <w:rsid w:val="00111215"/>
    <w:rsid w:val="00111ADB"/>
    <w:rsid w:val="00112528"/>
    <w:rsid w:val="001125E0"/>
    <w:rsid w:val="00112AB0"/>
    <w:rsid w:val="00113D54"/>
    <w:rsid w:val="00114759"/>
    <w:rsid w:val="00115AFF"/>
    <w:rsid w:val="001161F8"/>
    <w:rsid w:val="001167E5"/>
    <w:rsid w:val="0011684A"/>
    <w:rsid w:val="00116C2A"/>
    <w:rsid w:val="00116D5F"/>
    <w:rsid w:val="00116E5A"/>
    <w:rsid w:val="00116E82"/>
    <w:rsid w:val="00117DAE"/>
    <w:rsid w:val="00117EAD"/>
    <w:rsid w:val="0012034D"/>
    <w:rsid w:val="001203CC"/>
    <w:rsid w:val="0012049E"/>
    <w:rsid w:val="0012074D"/>
    <w:rsid w:val="001208AE"/>
    <w:rsid w:val="00120D2F"/>
    <w:rsid w:val="00121792"/>
    <w:rsid w:val="00121833"/>
    <w:rsid w:val="00121942"/>
    <w:rsid w:val="00121B5B"/>
    <w:rsid w:val="00121B85"/>
    <w:rsid w:val="00121F4D"/>
    <w:rsid w:val="00122090"/>
    <w:rsid w:val="00122463"/>
    <w:rsid w:val="0012287D"/>
    <w:rsid w:val="00122943"/>
    <w:rsid w:val="00122A62"/>
    <w:rsid w:val="00122CA2"/>
    <w:rsid w:val="00122DA7"/>
    <w:rsid w:val="00123768"/>
    <w:rsid w:val="001239E8"/>
    <w:rsid w:val="00123A32"/>
    <w:rsid w:val="00123BDA"/>
    <w:rsid w:val="001247D0"/>
    <w:rsid w:val="00124FB3"/>
    <w:rsid w:val="00125652"/>
    <w:rsid w:val="00126473"/>
    <w:rsid w:val="001264DE"/>
    <w:rsid w:val="00126E34"/>
    <w:rsid w:val="00126ED0"/>
    <w:rsid w:val="00127553"/>
    <w:rsid w:val="001309D0"/>
    <w:rsid w:val="001309FE"/>
    <w:rsid w:val="00130B2D"/>
    <w:rsid w:val="00130CB1"/>
    <w:rsid w:val="00130E5F"/>
    <w:rsid w:val="00131227"/>
    <w:rsid w:val="00131FA3"/>
    <w:rsid w:val="001323F7"/>
    <w:rsid w:val="00132919"/>
    <w:rsid w:val="0013323E"/>
    <w:rsid w:val="00134191"/>
    <w:rsid w:val="001348B3"/>
    <w:rsid w:val="00134904"/>
    <w:rsid w:val="00134D4D"/>
    <w:rsid w:val="00134E65"/>
    <w:rsid w:val="00134F6D"/>
    <w:rsid w:val="001352F0"/>
    <w:rsid w:val="00135EE4"/>
    <w:rsid w:val="00136889"/>
    <w:rsid w:val="0013688D"/>
    <w:rsid w:val="00136BD6"/>
    <w:rsid w:val="00136D48"/>
    <w:rsid w:val="001372D5"/>
    <w:rsid w:val="0013756B"/>
    <w:rsid w:val="00140622"/>
    <w:rsid w:val="001408EB"/>
    <w:rsid w:val="001409A8"/>
    <w:rsid w:val="00140A73"/>
    <w:rsid w:val="00140A86"/>
    <w:rsid w:val="00140E4F"/>
    <w:rsid w:val="00140EBF"/>
    <w:rsid w:val="00141200"/>
    <w:rsid w:val="0014126A"/>
    <w:rsid w:val="0014126B"/>
    <w:rsid w:val="001415C7"/>
    <w:rsid w:val="00141980"/>
    <w:rsid w:val="00141C58"/>
    <w:rsid w:val="00141E91"/>
    <w:rsid w:val="00141EAF"/>
    <w:rsid w:val="001423E4"/>
    <w:rsid w:val="00142686"/>
    <w:rsid w:val="00142860"/>
    <w:rsid w:val="0014293D"/>
    <w:rsid w:val="00142C20"/>
    <w:rsid w:val="00142D9D"/>
    <w:rsid w:val="001431A9"/>
    <w:rsid w:val="001434F4"/>
    <w:rsid w:val="001435C9"/>
    <w:rsid w:val="00143890"/>
    <w:rsid w:val="001443C3"/>
    <w:rsid w:val="00144CD2"/>
    <w:rsid w:val="00145728"/>
    <w:rsid w:val="00146245"/>
    <w:rsid w:val="00146CF9"/>
    <w:rsid w:val="00146EF3"/>
    <w:rsid w:val="0014750B"/>
    <w:rsid w:val="00147976"/>
    <w:rsid w:val="00147E59"/>
    <w:rsid w:val="001500B1"/>
    <w:rsid w:val="0015041D"/>
    <w:rsid w:val="00150679"/>
    <w:rsid w:val="00150A87"/>
    <w:rsid w:val="00150ADC"/>
    <w:rsid w:val="001511CC"/>
    <w:rsid w:val="00151265"/>
    <w:rsid w:val="001515C1"/>
    <w:rsid w:val="00151A31"/>
    <w:rsid w:val="00151E32"/>
    <w:rsid w:val="00152224"/>
    <w:rsid w:val="0015239C"/>
    <w:rsid w:val="00152CEB"/>
    <w:rsid w:val="00152F8C"/>
    <w:rsid w:val="00153166"/>
    <w:rsid w:val="00153970"/>
    <w:rsid w:val="00153FBD"/>
    <w:rsid w:val="001545DF"/>
    <w:rsid w:val="001546A1"/>
    <w:rsid w:val="00154720"/>
    <w:rsid w:val="00154FD2"/>
    <w:rsid w:val="00154FD6"/>
    <w:rsid w:val="001551EA"/>
    <w:rsid w:val="0015535C"/>
    <w:rsid w:val="001558E5"/>
    <w:rsid w:val="00155976"/>
    <w:rsid w:val="001562E5"/>
    <w:rsid w:val="001565F8"/>
    <w:rsid w:val="001566BA"/>
    <w:rsid w:val="00156A65"/>
    <w:rsid w:val="0015745B"/>
    <w:rsid w:val="00157E8A"/>
    <w:rsid w:val="00160C01"/>
    <w:rsid w:val="00160D21"/>
    <w:rsid w:val="001613F8"/>
    <w:rsid w:val="00161611"/>
    <w:rsid w:val="0016185B"/>
    <w:rsid w:val="00161B32"/>
    <w:rsid w:val="00161B46"/>
    <w:rsid w:val="00162030"/>
    <w:rsid w:val="00162921"/>
    <w:rsid w:val="00162BA5"/>
    <w:rsid w:val="00163541"/>
    <w:rsid w:val="00163A4B"/>
    <w:rsid w:val="00163B23"/>
    <w:rsid w:val="00163EC6"/>
    <w:rsid w:val="00164483"/>
    <w:rsid w:val="0016449B"/>
    <w:rsid w:val="001646AD"/>
    <w:rsid w:val="00164C3F"/>
    <w:rsid w:val="0016519E"/>
    <w:rsid w:val="00165947"/>
    <w:rsid w:val="00165D88"/>
    <w:rsid w:val="00166070"/>
    <w:rsid w:val="00166F41"/>
    <w:rsid w:val="00167834"/>
    <w:rsid w:val="001704B6"/>
    <w:rsid w:val="001709F8"/>
    <w:rsid w:val="00170AB4"/>
    <w:rsid w:val="00170C7E"/>
    <w:rsid w:val="00171334"/>
    <w:rsid w:val="00171428"/>
    <w:rsid w:val="0017172D"/>
    <w:rsid w:val="00171B76"/>
    <w:rsid w:val="00171C90"/>
    <w:rsid w:val="00171F82"/>
    <w:rsid w:val="00172170"/>
    <w:rsid w:val="00173118"/>
    <w:rsid w:val="001732A4"/>
    <w:rsid w:val="001735E9"/>
    <w:rsid w:val="001737C3"/>
    <w:rsid w:val="001741B9"/>
    <w:rsid w:val="0017484C"/>
    <w:rsid w:val="00174A09"/>
    <w:rsid w:val="00174CE4"/>
    <w:rsid w:val="00175A8B"/>
    <w:rsid w:val="001761CA"/>
    <w:rsid w:val="0017654D"/>
    <w:rsid w:val="00176E4D"/>
    <w:rsid w:val="001771EC"/>
    <w:rsid w:val="0017745F"/>
    <w:rsid w:val="0017755A"/>
    <w:rsid w:val="00177F84"/>
    <w:rsid w:val="00180C00"/>
    <w:rsid w:val="00180F21"/>
    <w:rsid w:val="001811FD"/>
    <w:rsid w:val="0018143E"/>
    <w:rsid w:val="00181636"/>
    <w:rsid w:val="00181E0B"/>
    <w:rsid w:val="00182497"/>
    <w:rsid w:val="0018255F"/>
    <w:rsid w:val="001828AD"/>
    <w:rsid w:val="0018482B"/>
    <w:rsid w:val="001849D9"/>
    <w:rsid w:val="00184C0A"/>
    <w:rsid w:val="00184CAB"/>
    <w:rsid w:val="00184E6B"/>
    <w:rsid w:val="00185788"/>
    <w:rsid w:val="001859C1"/>
    <w:rsid w:val="001859F4"/>
    <w:rsid w:val="00185D14"/>
    <w:rsid w:val="001862CE"/>
    <w:rsid w:val="00186628"/>
    <w:rsid w:val="00186A34"/>
    <w:rsid w:val="00186BE1"/>
    <w:rsid w:val="00186D5E"/>
    <w:rsid w:val="00187214"/>
    <w:rsid w:val="00187AD5"/>
    <w:rsid w:val="00187EC8"/>
    <w:rsid w:val="001902D6"/>
    <w:rsid w:val="00190388"/>
    <w:rsid w:val="001903FF"/>
    <w:rsid w:val="001904F0"/>
    <w:rsid w:val="001906D5"/>
    <w:rsid w:val="00190720"/>
    <w:rsid w:val="0019094D"/>
    <w:rsid w:val="00190C5A"/>
    <w:rsid w:val="00190CFD"/>
    <w:rsid w:val="00190DD3"/>
    <w:rsid w:val="001914FC"/>
    <w:rsid w:val="00191513"/>
    <w:rsid w:val="00191F4F"/>
    <w:rsid w:val="001923AA"/>
    <w:rsid w:val="00192438"/>
    <w:rsid w:val="00192C3E"/>
    <w:rsid w:val="00192CC1"/>
    <w:rsid w:val="00192E15"/>
    <w:rsid w:val="001933A6"/>
    <w:rsid w:val="00193594"/>
    <w:rsid w:val="001938DF"/>
    <w:rsid w:val="0019399D"/>
    <w:rsid w:val="00193EFA"/>
    <w:rsid w:val="00193F6A"/>
    <w:rsid w:val="0019403B"/>
    <w:rsid w:val="00194314"/>
    <w:rsid w:val="001943B2"/>
    <w:rsid w:val="00194715"/>
    <w:rsid w:val="001950DE"/>
    <w:rsid w:val="00195821"/>
    <w:rsid w:val="00195F9C"/>
    <w:rsid w:val="001962C7"/>
    <w:rsid w:val="001967DC"/>
    <w:rsid w:val="00196BBC"/>
    <w:rsid w:val="001972E4"/>
    <w:rsid w:val="001A0BA6"/>
    <w:rsid w:val="001A0BF2"/>
    <w:rsid w:val="001A0E39"/>
    <w:rsid w:val="001A0EC6"/>
    <w:rsid w:val="001A1083"/>
    <w:rsid w:val="001A162A"/>
    <w:rsid w:val="001A1C14"/>
    <w:rsid w:val="001A1CFB"/>
    <w:rsid w:val="001A214F"/>
    <w:rsid w:val="001A2282"/>
    <w:rsid w:val="001A23E1"/>
    <w:rsid w:val="001A240B"/>
    <w:rsid w:val="001A2ED9"/>
    <w:rsid w:val="001A301B"/>
    <w:rsid w:val="001A36C9"/>
    <w:rsid w:val="001A3B21"/>
    <w:rsid w:val="001A3F39"/>
    <w:rsid w:val="001A44EC"/>
    <w:rsid w:val="001A45D6"/>
    <w:rsid w:val="001A4710"/>
    <w:rsid w:val="001A4B5A"/>
    <w:rsid w:val="001A506D"/>
    <w:rsid w:val="001A5195"/>
    <w:rsid w:val="001A5981"/>
    <w:rsid w:val="001A5C0E"/>
    <w:rsid w:val="001A5F28"/>
    <w:rsid w:val="001A60C3"/>
    <w:rsid w:val="001A6660"/>
    <w:rsid w:val="001A6792"/>
    <w:rsid w:val="001A6995"/>
    <w:rsid w:val="001A6B28"/>
    <w:rsid w:val="001A6B2B"/>
    <w:rsid w:val="001A745C"/>
    <w:rsid w:val="001A7A91"/>
    <w:rsid w:val="001A7ACF"/>
    <w:rsid w:val="001B0188"/>
    <w:rsid w:val="001B0244"/>
    <w:rsid w:val="001B059B"/>
    <w:rsid w:val="001B084C"/>
    <w:rsid w:val="001B1131"/>
    <w:rsid w:val="001B16C5"/>
    <w:rsid w:val="001B2345"/>
    <w:rsid w:val="001B2776"/>
    <w:rsid w:val="001B2C92"/>
    <w:rsid w:val="001B2EF5"/>
    <w:rsid w:val="001B3453"/>
    <w:rsid w:val="001B449F"/>
    <w:rsid w:val="001B4985"/>
    <w:rsid w:val="001B4AFD"/>
    <w:rsid w:val="001B4B97"/>
    <w:rsid w:val="001B57EA"/>
    <w:rsid w:val="001B59A8"/>
    <w:rsid w:val="001B5BDE"/>
    <w:rsid w:val="001B5D68"/>
    <w:rsid w:val="001B5FE5"/>
    <w:rsid w:val="001B65FC"/>
    <w:rsid w:val="001B6EAF"/>
    <w:rsid w:val="001B7372"/>
    <w:rsid w:val="001B7431"/>
    <w:rsid w:val="001B78C8"/>
    <w:rsid w:val="001C0029"/>
    <w:rsid w:val="001C0AA6"/>
    <w:rsid w:val="001C0AB8"/>
    <w:rsid w:val="001C1335"/>
    <w:rsid w:val="001C17D3"/>
    <w:rsid w:val="001C1B91"/>
    <w:rsid w:val="001C1EAC"/>
    <w:rsid w:val="001C1F81"/>
    <w:rsid w:val="001C2F6A"/>
    <w:rsid w:val="001C3849"/>
    <w:rsid w:val="001C399B"/>
    <w:rsid w:val="001C3D08"/>
    <w:rsid w:val="001C3FB7"/>
    <w:rsid w:val="001C4A04"/>
    <w:rsid w:val="001C4D3E"/>
    <w:rsid w:val="001C5091"/>
    <w:rsid w:val="001C5156"/>
    <w:rsid w:val="001C555F"/>
    <w:rsid w:val="001C5E44"/>
    <w:rsid w:val="001C6158"/>
    <w:rsid w:val="001C69BA"/>
    <w:rsid w:val="001C6C9C"/>
    <w:rsid w:val="001C6EEC"/>
    <w:rsid w:val="001D025D"/>
    <w:rsid w:val="001D098A"/>
    <w:rsid w:val="001D0996"/>
    <w:rsid w:val="001D1290"/>
    <w:rsid w:val="001D23EC"/>
    <w:rsid w:val="001D2F03"/>
    <w:rsid w:val="001D3AD1"/>
    <w:rsid w:val="001D3F26"/>
    <w:rsid w:val="001D3F6C"/>
    <w:rsid w:val="001D3F7E"/>
    <w:rsid w:val="001D4386"/>
    <w:rsid w:val="001D43F7"/>
    <w:rsid w:val="001D4757"/>
    <w:rsid w:val="001D4F74"/>
    <w:rsid w:val="001D5072"/>
    <w:rsid w:val="001D55FA"/>
    <w:rsid w:val="001D580B"/>
    <w:rsid w:val="001D593A"/>
    <w:rsid w:val="001D5EBD"/>
    <w:rsid w:val="001D5F21"/>
    <w:rsid w:val="001D68EF"/>
    <w:rsid w:val="001D7088"/>
    <w:rsid w:val="001D7946"/>
    <w:rsid w:val="001D797E"/>
    <w:rsid w:val="001D7983"/>
    <w:rsid w:val="001E0163"/>
    <w:rsid w:val="001E06AE"/>
    <w:rsid w:val="001E0D16"/>
    <w:rsid w:val="001E0D6C"/>
    <w:rsid w:val="001E24F1"/>
    <w:rsid w:val="001E25B9"/>
    <w:rsid w:val="001E2BC8"/>
    <w:rsid w:val="001E310A"/>
    <w:rsid w:val="001E3429"/>
    <w:rsid w:val="001E374F"/>
    <w:rsid w:val="001E3774"/>
    <w:rsid w:val="001E37AC"/>
    <w:rsid w:val="001E3FD3"/>
    <w:rsid w:val="001E430D"/>
    <w:rsid w:val="001E43E6"/>
    <w:rsid w:val="001E479F"/>
    <w:rsid w:val="001E48AD"/>
    <w:rsid w:val="001E4AFC"/>
    <w:rsid w:val="001E51F1"/>
    <w:rsid w:val="001E53E1"/>
    <w:rsid w:val="001E55EB"/>
    <w:rsid w:val="001E5FFF"/>
    <w:rsid w:val="001E611D"/>
    <w:rsid w:val="001E68DF"/>
    <w:rsid w:val="001E7266"/>
    <w:rsid w:val="001E78DC"/>
    <w:rsid w:val="001E7910"/>
    <w:rsid w:val="001E7A5F"/>
    <w:rsid w:val="001F02C5"/>
    <w:rsid w:val="001F02CF"/>
    <w:rsid w:val="001F0503"/>
    <w:rsid w:val="001F06EE"/>
    <w:rsid w:val="001F099F"/>
    <w:rsid w:val="001F0D84"/>
    <w:rsid w:val="001F0E0E"/>
    <w:rsid w:val="001F107A"/>
    <w:rsid w:val="001F1512"/>
    <w:rsid w:val="001F191C"/>
    <w:rsid w:val="001F19B1"/>
    <w:rsid w:val="001F1A3B"/>
    <w:rsid w:val="001F1AC8"/>
    <w:rsid w:val="001F1C9C"/>
    <w:rsid w:val="001F1D09"/>
    <w:rsid w:val="001F1E57"/>
    <w:rsid w:val="001F2310"/>
    <w:rsid w:val="001F2347"/>
    <w:rsid w:val="001F23EC"/>
    <w:rsid w:val="001F2A4D"/>
    <w:rsid w:val="001F2B47"/>
    <w:rsid w:val="001F2D06"/>
    <w:rsid w:val="001F2F5A"/>
    <w:rsid w:val="001F3454"/>
    <w:rsid w:val="001F3502"/>
    <w:rsid w:val="001F3F89"/>
    <w:rsid w:val="001F472D"/>
    <w:rsid w:val="001F4E1D"/>
    <w:rsid w:val="001F4E2F"/>
    <w:rsid w:val="001F4E36"/>
    <w:rsid w:val="001F4E9C"/>
    <w:rsid w:val="001F590F"/>
    <w:rsid w:val="001F5A01"/>
    <w:rsid w:val="001F5B1C"/>
    <w:rsid w:val="001F5F94"/>
    <w:rsid w:val="001F6088"/>
    <w:rsid w:val="001F642A"/>
    <w:rsid w:val="001F6C81"/>
    <w:rsid w:val="001F6F2C"/>
    <w:rsid w:val="001F7698"/>
    <w:rsid w:val="001F7A96"/>
    <w:rsid w:val="001F7E35"/>
    <w:rsid w:val="00200901"/>
    <w:rsid w:val="00200FD7"/>
    <w:rsid w:val="00201109"/>
    <w:rsid w:val="00201CE1"/>
    <w:rsid w:val="00202215"/>
    <w:rsid w:val="002027D5"/>
    <w:rsid w:val="00202DBE"/>
    <w:rsid w:val="00202FF4"/>
    <w:rsid w:val="0020308D"/>
    <w:rsid w:val="002031D2"/>
    <w:rsid w:val="002033A2"/>
    <w:rsid w:val="002033D4"/>
    <w:rsid w:val="002038A6"/>
    <w:rsid w:val="00203B95"/>
    <w:rsid w:val="00203E2B"/>
    <w:rsid w:val="00203EBF"/>
    <w:rsid w:val="00204444"/>
    <w:rsid w:val="002048CC"/>
    <w:rsid w:val="00205481"/>
    <w:rsid w:val="002056C1"/>
    <w:rsid w:val="0020617A"/>
    <w:rsid w:val="00206ABF"/>
    <w:rsid w:val="00206D09"/>
    <w:rsid w:val="00207068"/>
    <w:rsid w:val="00207199"/>
    <w:rsid w:val="002071BF"/>
    <w:rsid w:val="00207B4C"/>
    <w:rsid w:val="00207C60"/>
    <w:rsid w:val="00210849"/>
    <w:rsid w:val="002109D3"/>
    <w:rsid w:val="00210A7C"/>
    <w:rsid w:val="00210A9E"/>
    <w:rsid w:val="00210AE1"/>
    <w:rsid w:val="00210BB2"/>
    <w:rsid w:val="0021145D"/>
    <w:rsid w:val="00211643"/>
    <w:rsid w:val="002120E0"/>
    <w:rsid w:val="00212464"/>
    <w:rsid w:val="00212E9A"/>
    <w:rsid w:val="0021377C"/>
    <w:rsid w:val="00214460"/>
    <w:rsid w:val="00214608"/>
    <w:rsid w:val="0021460D"/>
    <w:rsid w:val="00214A0C"/>
    <w:rsid w:val="0021511E"/>
    <w:rsid w:val="00215419"/>
    <w:rsid w:val="0021559F"/>
    <w:rsid w:val="00215668"/>
    <w:rsid w:val="002160F6"/>
    <w:rsid w:val="0021641F"/>
    <w:rsid w:val="002171C3"/>
    <w:rsid w:val="00217C29"/>
    <w:rsid w:val="00217D88"/>
    <w:rsid w:val="002202E8"/>
    <w:rsid w:val="00220E77"/>
    <w:rsid w:val="00220F54"/>
    <w:rsid w:val="002212E3"/>
    <w:rsid w:val="00221B43"/>
    <w:rsid w:val="00221D1C"/>
    <w:rsid w:val="00222315"/>
    <w:rsid w:val="00222FC8"/>
    <w:rsid w:val="00223925"/>
    <w:rsid w:val="00223EF0"/>
    <w:rsid w:val="0022464E"/>
    <w:rsid w:val="00224728"/>
    <w:rsid w:val="00224ACC"/>
    <w:rsid w:val="00224F18"/>
    <w:rsid w:val="0022504B"/>
    <w:rsid w:val="0022545A"/>
    <w:rsid w:val="00225770"/>
    <w:rsid w:val="00225976"/>
    <w:rsid w:val="002259F3"/>
    <w:rsid w:val="00225BF0"/>
    <w:rsid w:val="00225FAA"/>
    <w:rsid w:val="00226470"/>
    <w:rsid w:val="002268CC"/>
    <w:rsid w:val="00226972"/>
    <w:rsid w:val="002274C1"/>
    <w:rsid w:val="002274E6"/>
    <w:rsid w:val="002279AB"/>
    <w:rsid w:val="00227E57"/>
    <w:rsid w:val="00230AB3"/>
    <w:rsid w:val="00230DB0"/>
    <w:rsid w:val="00231406"/>
    <w:rsid w:val="002320B0"/>
    <w:rsid w:val="002320F7"/>
    <w:rsid w:val="00232ADC"/>
    <w:rsid w:val="00233066"/>
    <w:rsid w:val="002334DB"/>
    <w:rsid w:val="002341A2"/>
    <w:rsid w:val="002346A5"/>
    <w:rsid w:val="002348B5"/>
    <w:rsid w:val="00235317"/>
    <w:rsid w:val="00235406"/>
    <w:rsid w:val="002359CB"/>
    <w:rsid w:val="00235A60"/>
    <w:rsid w:val="00235C50"/>
    <w:rsid w:val="00235F7F"/>
    <w:rsid w:val="002365C1"/>
    <w:rsid w:val="00236A01"/>
    <w:rsid w:val="00236C8C"/>
    <w:rsid w:val="00236D39"/>
    <w:rsid w:val="00237039"/>
    <w:rsid w:val="0023730D"/>
    <w:rsid w:val="00237BF9"/>
    <w:rsid w:val="002402E7"/>
    <w:rsid w:val="002404B7"/>
    <w:rsid w:val="002409A0"/>
    <w:rsid w:val="00240BDD"/>
    <w:rsid w:val="00241336"/>
    <w:rsid w:val="00241823"/>
    <w:rsid w:val="00241844"/>
    <w:rsid w:val="00241F33"/>
    <w:rsid w:val="00242552"/>
    <w:rsid w:val="00242BD0"/>
    <w:rsid w:val="00242D76"/>
    <w:rsid w:val="0024359F"/>
    <w:rsid w:val="0024366A"/>
    <w:rsid w:val="00244017"/>
    <w:rsid w:val="00244274"/>
    <w:rsid w:val="00244C47"/>
    <w:rsid w:val="002456C1"/>
    <w:rsid w:val="0024570D"/>
    <w:rsid w:val="00245901"/>
    <w:rsid w:val="002459DE"/>
    <w:rsid w:val="00246218"/>
    <w:rsid w:val="00246E08"/>
    <w:rsid w:val="00246EB4"/>
    <w:rsid w:val="00247150"/>
    <w:rsid w:val="002471A7"/>
    <w:rsid w:val="00247595"/>
    <w:rsid w:val="002501CE"/>
    <w:rsid w:val="00250717"/>
    <w:rsid w:val="00250792"/>
    <w:rsid w:val="00250E59"/>
    <w:rsid w:val="002514E0"/>
    <w:rsid w:val="00251D90"/>
    <w:rsid w:val="002526CD"/>
    <w:rsid w:val="002526F9"/>
    <w:rsid w:val="002533A7"/>
    <w:rsid w:val="0025342D"/>
    <w:rsid w:val="00254526"/>
    <w:rsid w:val="002545BD"/>
    <w:rsid w:val="002548C9"/>
    <w:rsid w:val="00254F75"/>
    <w:rsid w:val="002553A1"/>
    <w:rsid w:val="002556A2"/>
    <w:rsid w:val="00255767"/>
    <w:rsid w:val="00255B00"/>
    <w:rsid w:val="00255FCE"/>
    <w:rsid w:val="00256260"/>
    <w:rsid w:val="002565AF"/>
    <w:rsid w:val="00257884"/>
    <w:rsid w:val="00257BCA"/>
    <w:rsid w:val="00260069"/>
    <w:rsid w:val="00260307"/>
    <w:rsid w:val="002604B1"/>
    <w:rsid w:val="00260842"/>
    <w:rsid w:val="00260976"/>
    <w:rsid w:val="002611B0"/>
    <w:rsid w:val="002612CE"/>
    <w:rsid w:val="00261698"/>
    <w:rsid w:val="00261C3D"/>
    <w:rsid w:val="00261E61"/>
    <w:rsid w:val="00262347"/>
    <w:rsid w:val="002626B0"/>
    <w:rsid w:val="002629E2"/>
    <w:rsid w:val="0026329C"/>
    <w:rsid w:val="0026330C"/>
    <w:rsid w:val="00263644"/>
    <w:rsid w:val="002638A6"/>
    <w:rsid w:val="0026391F"/>
    <w:rsid w:val="00263991"/>
    <w:rsid w:val="00263AB2"/>
    <w:rsid w:val="00263CA6"/>
    <w:rsid w:val="00264070"/>
    <w:rsid w:val="00264219"/>
    <w:rsid w:val="00264C44"/>
    <w:rsid w:val="00265B44"/>
    <w:rsid w:val="00265CDA"/>
    <w:rsid w:val="002660E2"/>
    <w:rsid w:val="002666D1"/>
    <w:rsid w:val="0026690C"/>
    <w:rsid w:val="00266A46"/>
    <w:rsid w:val="00266C98"/>
    <w:rsid w:val="0026713F"/>
    <w:rsid w:val="00267906"/>
    <w:rsid w:val="00267E56"/>
    <w:rsid w:val="00267E64"/>
    <w:rsid w:val="002701BF"/>
    <w:rsid w:val="00270380"/>
    <w:rsid w:val="002703B9"/>
    <w:rsid w:val="002704BF"/>
    <w:rsid w:val="0027071B"/>
    <w:rsid w:val="00270A92"/>
    <w:rsid w:val="002713CA"/>
    <w:rsid w:val="00271B31"/>
    <w:rsid w:val="00272031"/>
    <w:rsid w:val="00272384"/>
    <w:rsid w:val="0027248A"/>
    <w:rsid w:val="002729E3"/>
    <w:rsid w:val="00272EC5"/>
    <w:rsid w:val="00274319"/>
    <w:rsid w:val="002743D6"/>
    <w:rsid w:val="002749C1"/>
    <w:rsid w:val="002749F3"/>
    <w:rsid w:val="00274A23"/>
    <w:rsid w:val="00274F45"/>
    <w:rsid w:val="00275CAD"/>
    <w:rsid w:val="0027643D"/>
    <w:rsid w:val="00276780"/>
    <w:rsid w:val="00276C2E"/>
    <w:rsid w:val="00276CD0"/>
    <w:rsid w:val="002774DF"/>
    <w:rsid w:val="00280840"/>
    <w:rsid w:val="00280EF3"/>
    <w:rsid w:val="002810C7"/>
    <w:rsid w:val="0028158B"/>
    <w:rsid w:val="00281766"/>
    <w:rsid w:val="0028191B"/>
    <w:rsid w:val="002823B4"/>
    <w:rsid w:val="00282984"/>
    <w:rsid w:val="00283574"/>
    <w:rsid w:val="002838E7"/>
    <w:rsid w:val="00283C9B"/>
    <w:rsid w:val="00283DA5"/>
    <w:rsid w:val="002844AA"/>
    <w:rsid w:val="002846DC"/>
    <w:rsid w:val="00285A9B"/>
    <w:rsid w:val="00285E51"/>
    <w:rsid w:val="00285F51"/>
    <w:rsid w:val="00285F61"/>
    <w:rsid w:val="00286C3B"/>
    <w:rsid w:val="00286EAC"/>
    <w:rsid w:val="0028711D"/>
    <w:rsid w:val="0028730A"/>
    <w:rsid w:val="00287A5C"/>
    <w:rsid w:val="00287FA8"/>
    <w:rsid w:val="00287FF6"/>
    <w:rsid w:val="002901CF"/>
    <w:rsid w:val="002904B4"/>
    <w:rsid w:val="00290624"/>
    <w:rsid w:val="002906E8"/>
    <w:rsid w:val="0029107B"/>
    <w:rsid w:val="00291818"/>
    <w:rsid w:val="00291A71"/>
    <w:rsid w:val="002922BB"/>
    <w:rsid w:val="002927AE"/>
    <w:rsid w:val="0029285B"/>
    <w:rsid w:val="002928AE"/>
    <w:rsid w:val="002929FE"/>
    <w:rsid w:val="00292B9D"/>
    <w:rsid w:val="002933F8"/>
    <w:rsid w:val="00294061"/>
    <w:rsid w:val="00294116"/>
    <w:rsid w:val="0029416D"/>
    <w:rsid w:val="0029428E"/>
    <w:rsid w:val="002947CF"/>
    <w:rsid w:val="002948CA"/>
    <w:rsid w:val="00294CEF"/>
    <w:rsid w:val="00294D71"/>
    <w:rsid w:val="00295069"/>
    <w:rsid w:val="00295103"/>
    <w:rsid w:val="00295BE0"/>
    <w:rsid w:val="00295E22"/>
    <w:rsid w:val="002965C6"/>
    <w:rsid w:val="00296A2B"/>
    <w:rsid w:val="00296BDC"/>
    <w:rsid w:val="002970D8"/>
    <w:rsid w:val="002970DA"/>
    <w:rsid w:val="00297313"/>
    <w:rsid w:val="002973F1"/>
    <w:rsid w:val="00297511"/>
    <w:rsid w:val="002975B0"/>
    <w:rsid w:val="0029787C"/>
    <w:rsid w:val="00297A3A"/>
    <w:rsid w:val="00297E46"/>
    <w:rsid w:val="002A01B9"/>
    <w:rsid w:val="002A03AD"/>
    <w:rsid w:val="002A0400"/>
    <w:rsid w:val="002A0A89"/>
    <w:rsid w:val="002A2569"/>
    <w:rsid w:val="002A262E"/>
    <w:rsid w:val="002A2873"/>
    <w:rsid w:val="002A2A7A"/>
    <w:rsid w:val="002A2B07"/>
    <w:rsid w:val="002A2D35"/>
    <w:rsid w:val="002A2F79"/>
    <w:rsid w:val="002A3636"/>
    <w:rsid w:val="002A3798"/>
    <w:rsid w:val="002A38C7"/>
    <w:rsid w:val="002A3B72"/>
    <w:rsid w:val="002A3CB7"/>
    <w:rsid w:val="002A4221"/>
    <w:rsid w:val="002A440D"/>
    <w:rsid w:val="002A44FA"/>
    <w:rsid w:val="002A47AB"/>
    <w:rsid w:val="002A4D65"/>
    <w:rsid w:val="002A4E82"/>
    <w:rsid w:val="002A4F84"/>
    <w:rsid w:val="002A5003"/>
    <w:rsid w:val="002A508F"/>
    <w:rsid w:val="002A549A"/>
    <w:rsid w:val="002A56CB"/>
    <w:rsid w:val="002A570D"/>
    <w:rsid w:val="002A5A06"/>
    <w:rsid w:val="002A5DB5"/>
    <w:rsid w:val="002A5DE4"/>
    <w:rsid w:val="002A6FAD"/>
    <w:rsid w:val="002A71E3"/>
    <w:rsid w:val="002A74F2"/>
    <w:rsid w:val="002A7E41"/>
    <w:rsid w:val="002B02DD"/>
    <w:rsid w:val="002B03C5"/>
    <w:rsid w:val="002B062C"/>
    <w:rsid w:val="002B08D3"/>
    <w:rsid w:val="002B1101"/>
    <w:rsid w:val="002B153D"/>
    <w:rsid w:val="002B154E"/>
    <w:rsid w:val="002B16E6"/>
    <w:rsid w:val="002B185E"/>
    <w:rsid w:val="002B1A1E"/>
    <w:rsid w:val="002B1BA4"/>
    <w:rsid w:val="002B1C52"/>
    <w:rsid w:val="002B21D1"/>
    <w:rsid w:val="002B2433"/>
    <w:rsid w:val="002B25D9"/>
    <w:rsid w:val="002B291F"/>
    <w:rsid w:val="002B2B06"/>
    <w:rsid w:val="002B2B0F"/>
    <w:rsid w:val="002B2D6E"/>
    <w:rsid w:val="002B3045"/>
    <w:rsid w:val="002B326F"/>
    <w:rsid w:val="002B3C1C"/>
    <w:rsid w:val="002B4002"/>
    <w:rsid w:val="002B4355"/>
    <w:rsid w:val="002B4614"/>
    <w:rsid w:val="002B4A39"/>
    <w:rsid w:val="002B4BEB"/>
    <w:rsid w:val="002B4DCC"/>
    <w:rsid w:val="002B5A90"/>
    <w:rsid w:val="002B5C1D"/>
    <w:rsid w:val="002B62B7"/>
    <w:rsid w:val="002B6533"/>
    <w:rsid w:val="002B6594"/>
    <w:rsid w:val="002B6B1F"/>
    <w:rsid w:val="002B6C15"/>
    <w:rsid w:val="002B7247"/>
    <w:rsid w:val="002B7278"/>
    <w:rsid w:val="002B7546"/>
    <w:rsid w:val="002B776B"/>
    <w:rsid w:val="002B7C32"/>
    <w:rsid w:val="002C00A9"/>
    <w:rsid w:val="002C0188"/>
    <w:rsid w:val="002C035E"/>
    <w:rsid w:val="002C040B"/>
    <w:rsid w:val="002C09C9"/>
    <w:rsid w:val="002C116C"/>
    <w:rsid w:val="002C1292"/>
    <w:rsid w:val="002C14B5"/>
    <w:rsid w:val="002C1951"/>
    <w:rsid w:val="002C1F32"/>
    <w:rsid w:val="002C2300"/>
    <w:rsid w:val="002C23F5"/>
    <w:rsid w:val="002C275F"/>
    <w:rsid w:val="002C2A87"/>
    <w:rsid w:val="002C31AD"/>
    <w:rsid w:val="002C353D"/>
    <w:rsid w:val="002C390E"/>
    <w:rsid w:val="002C39B3"/>
    <w:rsid w:val="002C3A52"/>
    <w:rsid w:val="002C45AE"/>
    <w:rsid w:val="002C4B2A"/>
    <w:rsid w:val="002C4B46"/>
    <w:rsid w:val="002C520F"/>
    <w:rsid w:val="002C60DC"/>
    <w:rsid w:val="002C64CC"/>
    <w:rsid w:val="002C68DE"/>
    <w:rsid w:val="002C6935"/>
    <w:rsid w:val="002C6AAE"/>
    <w:rsid w:val="002C7000"/>
    <w:rsid w:val="002C7071"/>
    <w:rsid w:val="002C7AA1"/>
    <w:rsid w:val="002C7ABB"/>
    <w:rsid w:val="002C7E83"/>
    <w:rsid w:val="002D0152"/>
    <w:rsid w:val="002D0876"/>
    <w:rsid w:val="002D0D84"/>
    <w:rsid w:val="002D1665"/>
    <w:rsid w:val="002D19BF"/>
    <w:rsid w:val="002D1DC9"/>
    <w:rsid w:val="002D23F4"/>
    <w:rsid w:val="002D2516"/>
    <w:rsid w:val="002D2781"/>
    <w:rsid w:val="002D2CEA"/>
    <w:rsid w:val="002D2F5C"/>
    <w:rsid w:val="002D3139"/>
    <w:rsid w:val="002D3171"/>
    <w:rsid w:val="002D346F"/>
    <w:rsid w:val="002D3DB6"/>
    <w:rsid w:val="002D428F"/>
    <w:rsid w:val="002D4567"/>
    <w:rsid w:val="002D479A"/>
    <w:rsid w:val="002D49E8"/>
    <w:rsid w:val="002D4A9C"/>
    <w:rsid w:val="002D5905"/>
    <w:rsid w:val="002D59D5"/>
    <w:rsid w:val="002D5B47"/>
    <w:rsid w:val="002D5F1F"/>
    <w:rsid w:val="002D5FB8"/>
    <w:rsid w:val="002D5FC8"/>
    <w:rsid w:val="002D63BD"/>
    <w:rsid w:val="002D6578"/>
    <w:rsid w:val="002D69C7"/>
    <w:rsid w:val="002D6E69"/>
    <w:rsid w:val="002D762E"/>
    <w:rsid w:val="002D7BB6"/>
    <w:rsid w:val="002D7D8F"/>
    <w:rsid w:val="002E0080"/>
    <w:rsid w:val="002E01BB"/>
    <w:rsid w:val="002E03BD"/>
    <w:rsid w:val="002E03C8"/>
    <w:rsid w:val="002E074F"/>
    <w:rsid w:val="002E08B7"/>
    <w:rsid w:val="002E135D"/>
    <w:rsid w:val="002E1E10"/>
    <w:rsid w:val="002E1EC3"/>
    <w:rsid w:val="002E1EF4"/>
    <w:rsid w:val="002E2264"/>
    <w:rsid w:val="002E2279"/>
    <w:rsid w:val="002E2D8E"/>
    <w:rsid w:val="002E3392"/>
    <w:rsid w:val="002E34F3"/>
    <w:rsid w:val="002E35A6"/>
    <w:rsid w:val="002E3954"/>
    <w:rsid w:val="002E4105"/>
    <w:rsid w:val="002E4A90"/>
    <w:rsid w:val="002E4B39"/>
    <w:rsid w:val="002E4C8B"/>
    <w:rsid w:val="002E4D7C"/>
    <w:rsid w:val="002E4F38"/>
    <w:rsid w:val="002E5218"/>
    <w:rsid w:val="002E5ECF"/>
    <w:rsid w:val="002E6077"/>
    <w:rsid w:val="002E6208"/>
    <w:rsid w:val="002E642C"/>
    <w:rsid w:val="002E6613"/>
    <w:rsid w:val="002E7054"/>
    <w:rsid w:val="002E7735"/>
    <w:rsid w:val="002E7C90"/>
    <w:rsid w:val="002F04FA"/>
    <w:rsid w:val="002F05B9"/>
    <w:rsid w:val="002F075B"/>
    <w:rsid w:val="002F165F"/>
    <w:rsid w:val="002F1B77"/>
    <w:rsid w:val="002F2247"/>
    <w:rsid w:val="002F22C2"/>
    <w:rsid w:val="002F2A92"/>
    <w:rsid w:val="002F3145"/>
    <w:rsid w:val="002F35F2"/>
    <w:rsid w:val="002F4370"/>
    <w:rsid w:val="002F5995"/>
    <w:rsid w:val="002F5E27"/>
    <w:rsid w:val="002F6180"/>
    <w:rsid w:val="002F65CA"/>
    <w:rsid w:val="002F6782"/>
    <w:rsid w:val="002F6D13"/>
    <w:rsid w:val="002F729B"/>
    <w:rsid w:val="002F77BE"/>
    <w:rsid w:val="002F77BF"/>
    <w:rsid w:val="002F77FB"/>
    <w:rsid w:val="002F7CD3"/>
    <w:rsid w:val="002F7CF4"/>
    <w:rsid w:val="00300B73"/>
    <w:rsid w:val="00301365"/>
    <w:rsid w:val="00301E79"/>
    <w:rsid w:val="0030283C"/>
    <w:rsid w:val="00302C62"/>
    <w:rsid w:val="00302EB8"/>
    <w:rsid w:val="003038F1"/>
    <w:rsid w:val="00303A4F"/>
    <w:rsid w:val="00303D11"/>
    <w:rsid w:val="00303F18"/>
    <w:rsid w:val="00303F40"/>
    <w:rsid w:val="003045E8"/>
    <w:rsid w:val="003051BD"/>
    <w:rsid w:val="0030565D"/>
    <w:rsid w:val="00305880"/>
    <w:rsid w:val="0030589B"/>
    <w:rsid w:val="003058CE"/>
    <w:rsid w:val="003059FE"/>
    <w:rsid w:val="00305A11"/>
    <w:rsid w:val="00305B34"/>
    <w:rsid w:val="0030645F"/>
    <w:rsid w:val="0030667F"/>
    <w:rsid w:val="0030669D"/>
    <w:rsid w:val="00306AD5"/>
    <w:rsid w:val="00306D0A"/>
    <w:rsid w:val="0030706D"/>
    <w:rsid w:val="003071AA"/>
    <w:rsid w:val="003071C6"/>
    <w:rsid w:val="003077EF"/>
    <w:rsid w:val="0030795F"/>
    <w:rsid w:val="00307BF1"/>
    <w:rsid w:val="00310AC1"/>
    <w:rsid w:val="00310E6C"/>
    <w:rsid w:val="00311825"/>
    <w:rsid w:val="00311C68"/>
    <w:rsid w:val="00311D83"/>
    <w:rsid w:val="00312206"/>
    <w:rsid w:val="0031233F"/>
    <w:rsid w:val="00312764"/>
    <w:rsid w:val="003127EB"/>
    <w:rsid w:val="00312E43"/>
    <w:rsid w:val="00313372"/>
    <w:rsid w:val="00313563"/>
    <w:rsid w:val="00313588"/>
    <w:rsid w:val="00313A69"/>
    <w:rsid w:val="003147FE"/>
    <w:rsid w:val="00314AAE"/>
    <w:rsid w:val="00314EC9"/>
    <w:rsid w:val="00314F99"/>
    <w:rsid w:val="003152EC"/>
    <w:rsid w:val="00315444"/>
    <w:rsid w:val="00316369"/>
    <w:rsid w:val="00316631"/>
    <w:rsid w:val="00316E0A"/>
    <w:rsid w:val="0031715F"/>
    <w:rsid w:val="003175A5"/>
    <w:rsid w:val="003175CC"/>
    <w:rsid w:val="003209B0"/>
    <w:rsid w:val="00320B63"/>
    <w:rsid w:val="00321662"/>
    <w:rsid w:val="003217B0"/>
    <w:rsid w:val="00321AEE"/>
    <w:rsid w:val="0032267F"/>
    <w:rsid w:val="00322DED"/>
    <w:rsid w:val="003233E5"/>
    <w:rsid w:val="00323764"/>
    <w:rsid w:val="003237BB"/>
    <w:rsid w:val="003242AF"/>
    <w:rsid w:val="0032446E"/>
    <w:rsid w:val="00324B8E"/>
    <w:rsid w:val="003252D9"/>
    <w:rsid w:val="003256DA"/>
    <w:rsid w:val="0032588D"/>
    <w:rsid w:val="0032679A"/>
    <w:rsid w:val="00326922"/>
    <w:rsid w:val="003272C1"/>
    <w:rsid w:val="003274CE"/>
    <w:rsid w:val="003276DA"/>
    <w:rsid w:val="00327BDF"/>
    <w:rsid w:val="00330133"/>
    <w:rsid w:val="003305A9"/>
    <w:rsid w:val="0033158C"/>
    <w:rsid w:val="0033264D"/>
    <w:rsid w:val="00332C28"/>
    <w:rsid w:val="00332D66"/>
    <w:rsid w:val="003332DF"/>
    <w:rsid w:val="0033357B"/>
    <w:rsid w:val="003338BF"/>
    <w:rsid w:val="00333F48"/>
    <w:rsid w:val="00334004"/>
    <w:rsid w:val="00334420"/>
    <w:rsid w:val="0033446C"/>
    <w:rsid w:val="00335B2F"/>
    <w:rsid w:val="0033617E"/>
    <w:rsid w:val="00336B39"/>
    <w:rsid w:val="00336F83"/>
    <w:rsid w:val="00336FAE"/>
    <w:rsid w:val="0033711C"/>
    <w:rsid w:val="003377D5"/>
    <w:rsid w:val="00337CC8"/>
    <w:rsid w:val="003407B0"/>
    <w:rsid w:val="00340D1A"/>
    <w:rsid w:val="00340E84"/>
    <w:rsid w:val="0034172A"/>
    <w:rsid w:val="00341BA0"/>
    <w:rsid w:val="00341E1F"/>
    <w:rsid w:val="00341EDD"/>
    <w:rsid w:val="003421FC"/>
    <w:rsid w:val="003427D9"/>
    <w:rsid w:val="0034286C"/>
    <w:rsid w:val="003428E1"/>
    <w:rsid w:val="00342AEF"/>
    <w:rsid w:val="00342E99"/>
    <w:rsid w:val="00343390"/>
    <w:rsid w:val="0034354C"/>
    <w:rsid w:val="00343664"/>
    <w:rsid w:val="003437ED"/>
    <w:rsid w:val="00343B99"/>
    <w:rsid w:val="00344073"/>
    <w:rsid w:val="003444AB"/>
    <w:rsid w:val="003444FC"/>
    <w:rsid w:val="00345577"/>
    <w:rsid w:val="00345955"/>
    <w:rsid w:val="00345990"/>
    <w:rsid w:val="00345A54"/>
    <w:rsid w:val="00345F5D"/>
    <w:rsid w:val="00346326"/>
    <w:rsid w:val="00346E1E"/>
    <w:rsid w:val="00346EFE"/>
    <w:rsid w:val="00347076"/>
    <w:rsid w:val="0034794C"/>
    <w:rsid w:val="00347F6E"/>
    <w:rsid w:val="003503A8"/>
    <w:rsid w:val="00350778"/>
    <w:rsid w:val="00350C6C"/>
    <w:rsid w:val="00350F17"/>
    <w:rsid w:val="00350F20"/>
    <w:rsid w:val="00350FDB"/>
    <w:rsid w:val="003516AD"/>
    <w:rsid w:val="003516D4"/>
    <w:rsid w:val="0035178C"/>
    <w:rsid w:val="003519B6"/>
    <w:rsid w:val="00351C98"/>
    <w:rsid w:val="00351D22"/>
    <w:rsid w:val="003524AD"/>
    <w:rsid w:val="003527F9"/>
    <w:rsid w:val="0035284B"/>
    <w:rsid w:val="003534A5"/>
    <w:rsid w:val="00353814"/>
    <w:rsid w:val="0035385E"/>
    <w:rsid w:val="00354476"/>
    <w:rsid w:val="003544B1"/>
    <w:rsid w:val="003548A8"/>
    <w:rsid w:val="00354A9D"/>
    <w:rsid w:val="003552CF"/>
    <w:rsid w:val="003554DC"/>
    <w:rsid w:val="00355AB6"/>
    <w:rsid w:val="00355AE0"/>
    <w:rsid w:val="003561C6"/>
    <w:rsid w:val="00356A7C"/>
    <w:rsid w:val="00356A92"/>
    <w:rsid w:val="00356DC4"/>
    <w:rsid w:val="00357B02"/>
    <w:rsid w:val="00357B71"/>
    <w:rsid w:val="00357C8C"/>
    <w:rsid w:val="0036033B"/>
    <w:rsid w:val="003606CC"/>
    <w:rsid w:val="00360CA4"/>
    <w:rsid w:val="00360E15"/>
    <w:rsid w:val="00361182"/>
    <w:rsid w:val="00361927"/>
    <w:rsid w:val="00361FE6"/>
    <w:rsid w:val="003625F9"/>
    <w:rsid w:val="00362BBC"/>
    <w:rsid w:val="00362F0D"/>
    <w:rsid w:val="00363306"/>
    <w:rsid w:val="00364341"/>
    <w:rsid w:val="003651CC"/>
    <w:rsid w:val="003655AA"/>
    <w:rsid w:val="00365739"/>
    <w:rsid w:val="0036630B"/>
    <w:rsid w:val="003663B8"/>
    <w:rsid w:val="0036652A"/>
    <w:rsid w:val="0036698F"/>
    <w:rsid w:val="00367147"/>
    <w:rsid w:val="00367812"/>
    <w:rsid w:val="00367B67"/>
    <w:rsid w:val="00367E02"/>
    <w:rsid w:val="00367FF6"/>
    <w:rsid w:val="0037070B"/>
    <w:rsid w:val="00370CEB"/>
    <w:rsid w:val="00370DA5"/>
    <w:rsid w:val="00371367"/>
    <w:rsid w:val="003718D5"/>
    <w:rsid w:val="0037195B"/>
    <w:rsid w:val="003721F6"/>
    <w:rsid w:val="00373182"/>
    <w:rsid w:val="00373552"/>
    <w:rsid w:val="00373813"/>
    <w:rsid w:val="00373838"/>
    <w:rsid w:val="00374065"/>
    <w:rsid w:val="00374788"/>
    <w:rsid w:val="00374A69"/>
    <w:rsid w:val="0037535C"/>
    <w:rsid w:val="003755A6"/>
    <w:rsid w:val="00375DC1"/>
    <w:rsid w:val="00376654"/>
    <w:rsid w:val="00376C86"/>
    <w:rsid w:val="00376CDD"/>
    <w:rsid w:val="00376D61"/>
    <w:rsid w:val="00376D9F"/>
    <w:rsid w:val="003772A5"/>
    <w:rsid w:val="00377619"/>
    <w:rsid w:val="00377965"/>
    <w:rsid w:val="003802F8"/>
    <w:rsid w:val="003803FC"/>
    <w:rsid w:val="00380718"/>
    <w:rsid w:val="00380B3A"/>
    <w:rsid w:val="0038132A"/>
    <w:rsid w:val="00381565"/>
    <w:rsid w:val="0038167A"/>
    <w:rsid w:val="003816C4"/>
    <w:rsid w:val="0038183C"/>
    <w:rsid w:val="003819D8"/>
    <w:rsid w:val="00381CA0"/>
    <w:rsid w:val="00381E9E"/>
    <w:rsid w:val="00382819"/>
    <w:rsid w:val="00382943"/>
    <w:rsid w:val="00382D9B"/>
    <w:rsid w:val="00382DB4"/>
    <w:rsid w:val="00383307"/>
    <w:rsid w:val="00383429"/>
    <w:rsid w:val="0038380B"/>
    <w:rsid w:val="00384151"/>
    <w:rsid w:val="00384549"/>
    <w:rsid w:val="00384EC4"/>
    <w:rsid w:val="00384EC8"/>
    <w:rsid w:val="00385172"/>
    <w:rsid w:val="00385A30"/>
    <w:rsid w:val="00385B94"/>
    <w:rsid w:val="003860FA"/>
    <w:rsid w:val="003864E4"/>
    <w:rsid w:val="00386642"/>
    <w:rsid w:val="00386970"/>
    <w:rsid w:val="00386A95"/>
    <w:rsid w:val="00386DC7"/>
    <w:rsid w:val="00387701"/>
    <w:rsid w:val="00387C9B"/>
    <w:rsid w:val="00387CA7"/>
    <w:rsid w:val="00387F3B"/>
    <w:rsid w:val="00387F43"/>
    <w:rsid w:val="00390A8E"/>
    <w:rsid w:val="00391045"/>
    <w:rsid w:val="003912D1"/>
    <w:rsid w:val="00391579"/>
    <w:rsid w:val="0039242C"/>
    <w:rsid w:val="003926AE"/>
    <w:rsid w:val="00392C89"/>
    <w:rsid w:val="00392CFF"/>
    <w:rsid w:val="00392F03"/>
    <w:rsid w:val="003934FB"/>
    <w:rsid w:val="0039360C"/>
    <w:rsid w:val="00393AAE"/>
    <w:rsid w:val="00393D16"/>
    <w:rsid w:val="00394161"/>
    <w:rsid w:val="003942D9"/>
    <w:rsid w:val="00394468"/>
    <w:rsid w:val="00394607"/>
    <w:rsid w:val="00394E14"/>
    <w:rsid w:val="003951DE"/>
    <w:rsid w:val="0039616F"/>
    <w:rsid w:val="00396316"/>
    <w:rsid w:val="00396625"/>
    <w:rsid w:val="003966E1"/>
    <w:rsid w:val="003967B0"/>
    <w:rsid w:val="00396EF7"/>
    <w:rsid w:val="00396F15"/>
    <w:rsid w:val="00397063"/>
    <w:rsid w:val="00397123"/>
    <w:rsid w:val="003A0771"/>
    <w:rsid w:val="003A080F"/>
    <w:rsid w:val="003A0B64"/>
    <w:rsid w:val="003A0BE7"/>
    <w:rsid w:val="003A11BC"/>
    <w:rsid w:val="003A164E"/>
    <w:rsid w:val="003A241F"/>
    <w:rsid w:val="003A28DE"/>
    <w:rsid w:val="003A2A51"/>
    <w:rsid w:val="003A2D7B"/>
    <w:rsid w:val="003A2F42"/>
    <w:rsid w:val="003A2F65"/>
    <w:rsid w:val="003A322C"/>
    <w:rsid w:val="003A32C6"/>
    <w:rsid w:val="003A3454"/>
    <w:rsid w:val="003A36C7"/>
    <w:rsid w:val="003A3F0E"/>
    <w:rsid w:val="003A4387"/>
    <w:rsid w:val="003A5467"/>
    <w:rsid w:val="003A5C9F"/>
    <w:rsid w:val="003A5E6F"/>
    <w:rsid w:val="003A5F38"/>
    <w:rsid w:val="003A61C5"/>
    <w:rsid w:val="003A6468"/>
    <w:rsid w:val="003A66E5"/>
    <w:rsid w:val="003A679B"/>
    <w:rsid w:val="003A6D4F"/>
    <w:rsid w:val="003A7207"/>
    <w:rsid w:val="003A73B5"/>
    <w:rsid w:val="003A783B"/>
    <w:rsid w:val="003A7A8E"/>
    <w:rsid w:val="003A7FE0"/>
    <w:rsid w:val="003B0092"/>
    <w:rsid w:val="003B0203"/>
    <w:rsid w:val="003B072F"/>
    <w:rsid w:val="003B0903"/>
    <w:rsid w:val="003B0AEB"/>
    <w:rsid w:val="003B12E2"/>
    <w:rsid w:val="003B1578"/>
    <w:rsid w:val="003B17DC"/>
    <w:rsid w:val="003B1D06"/>
    <w:rsid w:val="003B1E12"/>
    <w:rsid w:val="003B1EB3"/>
    <w:rsid w:val="003B218F"/>
    <w:rsid w:val="003B21AA"/>
    <w:rsid w:val="003B377D"/>
    <w:rsid w:val="003B3A1F"/>
    <w:rsid w:val="003B3A2F"/>
    <w:rsid w:val="003B4003"/>
    <w:rsid w:val="003B473D"/>
    <w:rsid w:val="003B4F0A"/>
    <w:rsid w:val="003B5CC0"/>
    <w:rsid w:val="003B63CF"/>
    <w:rsid w:val="003B6C42"/>
    <w:rsid w:val="003B6C5B"/>
    <w:rsid w:val="003B71D1"/>
    <w:rsid w:val="003B75DF"/>
    <w:rsid w:val="003C033C"/>
    <w:rsid w:val="003C04AA"/>
    <w:rsid w:val="003C1B16"/>
    <w:rsid w:val="003C214E"/>
    <w:rsid w:val="003C2674"/>
    <w:rsid w:val="003C2CD8"/>
    <w:rsid w:val="003C3110"/>
    <w:rsid w:val="003C33E9"/>
    <w:rsid w:val="003C361B"/>
    <w:rsid w:val="003C51AB"/>
    <w:rsid w:val="003C51C1"/>
    <w:rsid w:val="003C521E"/>
    <w:rsid w:val="003C5873"/>
    <w:rsid w:val="003C6072"/>
    <w:rsid w:val="003C63A0"/>
    <w:rsid w:val="003C6C96"/>
    <w:rsid w:val="003C6DF5"/>
    <w:rsid w:val="003C7972"/>
    <w:rsid w:val="003D00F6"/>
    <w:rsid w:val="003D08A6"/>
    <w:rsid w:val="003D08AE"/>
    <w:rsid w:val="003D0BD8"/>
    <w:rsid w:val="003D2314"/>
    <w:rsid w:val="003D2589"/>
    <w:rsid w:val="003D2F54"/>
    <w:rsid w:val="003D33D1"/>
    <w:rsid w:val="003D3B29"/>
    <w:rsid w:val="003D3D2D"/>
    <w:rsid w:val="003D3FC4"/>
    <w:rsid w:val="003D42AE"/>
    <w:rsid w:val="003D4A14"/>
    <w:rsid w:val="003D4A96"/>
    <w:rsid w:val="003D4B82"/>
    <w:rsid w:val="003D5072"/>
    <w:rsid w:val="003D516B"/>
    <w:rsid w:val="003D5516"/>
    <w:rsid w:val="003D587A"/>
    <w:rsid w:val="003D596E"/>
    <w:rsid w:val="003D5C3A"/>
    <w:rsid w:val="003D6BE7"/>
    <w:rsid w:val="003D6DF0"/>
    <w:rsid w:val="003D6E9F"/>
    <w:rsid w:val="003D72C4"/>
    <w:rsid w:val="003D7550"/>
    <w:rsid w:val="003D75B5"/>
    <w:rsid w:val="003D7A42"/>
    <w:rsid w:val="003D7E1A"/>
    <w:rsid w:val="003E0005"/>
    <w:rsid w:val="003E00C1"/>
    <w:rsid w:val="003E0178"/>
    <w:rsid w:val="003E034C"/>
    <w:rsid w:val="003E052A"/>
    <w:rsid w:val="003E1196"/>
    <w:rsid w:val="003E2125"/>
    <w:rsid w:val="003E21D6"/>
    <w:rsid w:val="003E242B"/>
    <w:rsid w:val="003E2528"/>
    <w:rsid w:val="003E2865"/>
    <w:rsid w:val="003E3429"/>
    <w:rsid w:val="003E3750"/>
    <w:rsid w:val="003E3C4C"/>
    <w:rsid w:val="003E4588"/>
    <w:rsid w:val="003E5B67"/>
    <w:rsid w:val="003E5E1D"/>
    <w:rsid w:val="003E6591"/>
    <w:rsid w:val="003E66CF"/>
    <w:rsid w:val="003E6C09"/>
    <w:rsid w:val="003E6F1D"/>
    <w:rsid w:val="003E78F6"/>
    <w:rsid w:val="003E7D3B"/>
    <w:rsid w:val="003E7FB3"/>
    <w:rsid w:val="003F00CC"/>
    <w:rsid w:val="003F014B"/>
    <w:rsid w:val="003F04D1"/>
    <w:rsid w:val="003F0A30"/>
    <w:rsid w:val="003F0BAD"/>
    <w:rsid w:val="003F0EC0"/>
    <w:rsid w:val="003F10F7"/>
    <w:rsid w:val="003F12CA"/>
    <w:rsid w:val="003F1D53"/>
    <w:rsid w:val="003F2447"/>
    <w:rsid w:val="003F2682"/>
    <w:rsid w:val="003F3572"/>
    <w:rsid w:val="003F3B2D"/>
    <w:rsid w:val="003F5070"/>
    <w:rsid w:val="003F5543"/>
    <w:rsid w:val="003F562F"/>
    <w:rsid w:val="003F5858"/>
    <w:rsid w:val="003F591D"/>
    <w:rsid w:val="003F6109"/>
    <w:rsid w:val="003F6293"/>
    <w:rsid w:val="003F6852"/>
    <w:rsid w:val="003F6CB3"/>
    <w:rsid w:val="003F6DBD"/>
    <w:rsid w:val="003F71F1"/>
    <w:rsid w:val="003F733C"/>
    <w:rsid w:val="003F7768"/>
    <w:rsid w:val="00400123"/>
    <w:rsid w:val="00400F36"/>
    <w:rsid w:val="0040131C"/>
    <w:rsid w:val="0040136C"/>
    <w:rsid w:val="004017EC"/>
    <w:rsid w:val="00401F1A"/>
    <w:rsid w:val="004023B5"/>
    <w:rsid w:val="0040244F"/>
    <w:rsid w:val="0040262C"/>
    <w:rsid w:val="0040286C"/>
    <w:rsid w:val="004028F7"/>
    <w:rsid w:val="00402A48"/>
    <w:rsid w:val="00402BE1"/>
    <w:rsid w:val="00402F81"/>
    <w:rsid w:val="004037B5"/>
    <w:rsid w:val="00403959"/>
    <w:rsid w:val="00403E61"/>
    <w:rsid w:val="0040401C"/>
    <w:rsid w:val="004049AB"/>
    <w:rsid w:val="00404DF5"/>
    <w:rsid w:val="00405399"/>
    <w:rsid w:val="004053DE"/>
    <w:rsid w:val="004055A4"/>
    <w:rsid w:val="004056DE"/>
    <w:rsid w:val="00407570"/>
    <w:rsid w:val="00407640"/>
    <w:rsid w:val="00407700"/>
    <w:rsid w:val="0040771D"/>
    <w:rsid w:val="00407D26"/>
    <w:rsid w:val="00407EBF"/>
    <w:rsid w:val="0041010A"/>
    <w:rsid w:val="004103DF"/>
    <w:rsid w:val="00410794"/>
    <w:rsid w:val="00410A1F"/>
    <w:rsid w:val="00411812"/>
    <w:rsid w:val="004118E4"/>
    <w:rsid w:val="00411FDE"/>
    <w:rsid w:val="00412A70"/>
    <w:rsid w:val="00412C6C"/>
    <w:rsid w:val="00412DCC"/>
    <w:rsid w:val="00412EDC"/>
    <w:rsid w:val="004132AF"/>
    <w:rsid w:val="0041348A"/>
    <w:rsid w:val="004138F7"/>
    <w:rsid w:val="00413A46"/>
    <w:rsid w:val="00413AC1"/>
    <w:rsid w:val="00413C20"/>
    <w:rsid w:val="00414313"/>
    <w:rsid w:val="0041433D"/>
    <w:rsid w:val="004144B2"/>
    <w:rsid w:val="00414D3A"/>
    <w:rsid w:val="00414DC6"/>
    <w:rsid w:val="00414E53"/>
    <w:rsid w:val="004153C2"/>
    <w:rsid w:val="004153FE"/>
    <w:rsid w:val="0041557D"/>
    <w:rsid w:val="00415654"/>
    <w:rsid w:val="00415CA5"/>
    <w:rsid w:val="00416259"/>
    <w:rsid w:val="0041630F"/>
    <w:rsid w:val="004163C4"/>
    <w:rsid w:val="00416545"/>
    <w:rsid w:val="00416D55"/>
    <w:rsid w:val="0041734D"/>
    <w:rsid w:val="004179D1"/>
    <w:rsid w:val="00417FB1"/>
    <w:rsid w:val="004201E4"/>
    <w:rsid w:val="00420C1B"/>
    <w:rsid w:val="00421BE0"/>
    <w:rsid w:val="00422145"/>
    <w:rsid w:val="00422353"/>
    <w:rsid w:val="00422441"/>
    <w:rsid w:val="00422944"/>
    <w:rsid w:val="00422A20"/>
    <w:rsid w:val="00422EAE"/>
    <w:rsid w:val="00423803"/>
    <w:rsid w:val="00423979"/>
    <w:rsid w:val="00423A97"/>
    <w:rsid w:val="00423D77"/>
    <w:rsid w:val="0042449E"/>
    <w:rsid w:val="0042458A"/>
    <w:rsid w:val="00425306"/>
    <w:rsid w:val="00425372"/>
    <w:rsid w:val="004259D9"/>
    <w:rsid w:val="00425ABD"/>
    <w:rsid w:val="00425BEF"/>
    <w:rsid w:val="004269D1"/>
    <w:rsid w:val="00426AA8"/>
    <w:rsid w:val="00426D9C"/>
    <w:rsid w:val="00426F97"/>
    <w:rsid w:val="004272C8"/>
    <w:rsid w:val="00427840"/>
    <w:rsid w:val="0042794B"/>
    <w:rsid w:val="00427BDF"/>
    <w:rsid w:val="00427CD8"/>
    <w:rsid w:val="00427D9A"/>
    <w:rsid w:val="00427FBF"/>
    <w:rsid w:val="0043043C"/>
    <w:rsid w:val="00430EEE"/>
    <w:rsid w:val="004310A8"/>
    <w:rsid w:val="00431184"/>
    <w:rsid w:val="0043144A"/>
    <w:rsid w:val="00431672"/>
    <w:rsid w:val="00431EC1"/>
    <w:rsid w:val="00433FAE"/>
    <w:rsid w:val="0043400A"/>
    <w:rsid w:val="00434011"/>
    <w:rsid w:val="00435AA4"/>
    <w:rsid w:val="0043618E"/>
    <w:rsid w:val="0043653F"/>
    <w:rsid w:val="0043695E"/>
    <w:rsid w:val="00437549"/>
    <w:rsid w:val="004376E0"/>
    <w:rsid w:val="004377C4"/>
    <w:rsid w:val="004406B0"/>
    <w:rsid w:val="004409AF"/>
    <w:rsid w:val="00440BB1"/>
    <w:rsid w:val="004412D8"/>
    <w:rsid w:val="00441413"/>
    <w:rsid w:val="0044189B"/>
    <w:rsid w:val="00441989"/>
    <w:rsid w:val="004423A2"/>
    <w:rsid w:val="004427CD"/>
    <w:rsid w:val="00442C23"/>
    <w:rsid w:val="00443026"/>
    <w:rsid w:val="00443343"/>
    <w:rsid w:val="00443AA2"/>
    <w:rsid w:val="00443D8A"/>
    <w:rsid w:val="00443F4E"/>
    <w:rsid w:val="00444DEE"/>
    <w:rsid w:val="004453C3"/>
    <w:rsid w:val="004464F9"/>
    <w:rsid w:val="004466AD"/>
    <w:rsid w:val="00446B7A"/>
    <w:rsid w:val="00446D25"/>
    <w:rsid w:val="00446E15"/>
    <w:rsid w:val="00446E3E"/>
    <w:rsid w:val="0044763A"/>
    <w:rsid w:val="004500AB"/>
    <w:rsid w:val="004500B8"/>
    <w:rsid w:val="004502D6"/>
    <w:rsid w:val="00450328"/>
    <w:rsid w:val="004504B4"/>
    <w:rsid w:val="0045066C"/>
    <w:rsid w:val="0045070E"/>
    <w:rsid w:val="0045082C"/>
    <w:rsid w:val="00450876"/>
    <w:rsid w:val="00450CD0"/>
    <w:rsid w:val="00450CEA"/>
    <w:rsid w:val="00450ED5"/>
    <w:rsid w:val="004517BD"/>
    <w:rsid w:val="0045215D"/>
    <w:rsid w:val="00452D8C"/>
    <w:rsid w:val="00452DFD"/>
    <w:rsid w:val="0045315D"/>
    <w:rsid w:val="00453726"/>
    <w:rsid w:val="00453C2B"/>
    <w:rsid w:val="00453FC8"/>
    <w:rsid w:val="00453FE6"/>
    <w:rsid w:val="004540FE"/>
    <w:rsid w:val="00454121"/>
    <w:rsid w:val="0045444F"/>
    <w:rsid w:val="00454B4E"/>
    <w:rsid w:val="00454CBE"/>
    <w:rsid w:val="004555D4"/>
    <w:rsid w:val="004564A4"/>
    <w:rsid w:val="00456660"/>
    <w:rsid w:val="00456C47"/>
    <w:rsid w:val="00457232"/>
    <w:rsid w:val="00457F18"/>
    <w:rsid w:val="00460051"/>
    <w:rsid w:val="004602D3"/>
    <w:rsid w:val="0046093B"/>
    <w:rsid w:val="00460AF9"/>
    <w:rsid w:val="00460D98"/>
    <w:rsid w:val="00460DE5"/>
    <w:rsid w:val="00460E78"/>
    <w:rsid w:val="00461234"/>
    <w:rsid w:val="004612D5"/>
    <w:rsid w:val="00461BE9"/>
    <w:rsid w:val="00462A50"/>
    <w:rsid w:val="00462D86"/>
    <w:rsid w:val="00463767"/>
    <w:rsid w:val="004637DB"/>
    <w:rsid w:val="0046390B"/>
    <w:rsid w:val="00463AAE"/>
    <w:rsid w:val="00463C3B"/>
    <w:rsid w:val="00464131"/>
    <w:rsid w:val="00464A18"/>
    <w:rsid w:val="00464AAE"/>
    <w:rsid w:val="00464D85"/>
    <w:rsid w:val="004652D3"/>
    <w:rsid w:val="004655C8"/>
    <w:rsid w:val="0046661E"/>
    <w:rsid w:val="00466954"/>
    <w:rsid w:val="004671EB"/>
    <w:rsid w:val="00467891"/>
    <w:rsid w:val="004701AE"/>
    <w:rsid w:val="00470497"/>
    <w:rsid w:val="00470A2E"/>
    <w:rsid w:val="00470CED"/>
    <w:rsid w:val="00471E6C"/>
    <w:rsid w:val="004724EF"/>
    <w:rsid w:val="004727FB"/>
    <w:rsid w:val="00472AC9"/>
    <w:rsid w:val="00472C2D"/>
    <w:rsid w:val="00472F6E"/>
    <w:rsid w:val="004730FC"/>
    <w:rsid w:val="004732FD"/>
    <w:rsid w:val="00473307"/>
    <w:rsid w:val="004735C0"/>
    <w:rsid w:val="00473777"/>
    <w:rsid w:val="004743E6"/>
    <w:rsid w:val="00474408"/>
    <w:rsid w:val="00474556"/>
    <w:rsid w:val="00474D4C"/>
    <w:rsid w:val="00474F24"/>
    <w:rsid w:val="00475006"/>
    <w:rsid w:val="0047565A"/>
    <w:rsid w:val="004758DE"/>
    <w:rsid w:val="00476469"/>
    <w:rsid w:val="00476645"/>
    <w:rsid w:val="0047676B"/>
    <w:rsid w:val="00476C8D"/>
    <w:rsid w:val="00476D94"/>
    <w:rsid w:val="00477345"/>
    <w:rsid w:val="004775DD"/>
    <w:rsid w:val="00477626"/>
    <w:rsid w:val="004778B8"/>
    <w:rsid w:val="00480243"/>
    <w:rsid w:val="004802F6"/>
    <w:rsid w:val="0048048B"/>
    <w:rsid w:val="00480611"/>
    <w:rsid w:val="00480886"/>
    <w:rsid w:val="00480C88"/>
    <w:rsid w:val="00480FF0"/>
    <w:rsid w:val="00481713"/>
    <w:rsid w:val="0048186A"/>
    <w:rsid w:val="00481A54"/>
    <w:rsid w:val="00481C6B"/>
    <w:rsid w:val="0048317D"/>
    <w:rsid w:val="0048383E"/>
    <w:rsid w:val="004851A5"/>
    <w:rsid w:val="004860D2"/>
    <w:rsid w:val="00486252"/>
    <w:rsid w:val="004864D6"/>
    <w:rsid w:val="0048664E"/>
    <w:rsid w:val="00486739"/>
    <w:rsid w:val="00486984"/>
    <w:rsid w:val="00486C0A"/>
    <w:rsid w:val="00486D16"/>
    <w:rsid w:val="00486E4A"/>
    <w:rsid w:val="00486E54"/>
    <w:rsid w:val="00487088"/>
    <w:rsid w:val="00487675"/>
    <w:rsid w:val="00487751"/>
    <w:rsid w:val="00487A56"/>
    <w:rsid w:val="00487EDC"/>
    <w:rsid w:val="00490999"/>
    <w:rsid w:val="004909B9"/>
    <w:rsid w:val="00490E7A"/>
    <w:rsid w:val="0049104D"/>
    <w:rsid w:val="004912DF"/>
    <w:rsid w:val="004916E4"/>
    <w:rsid w:val="00491AA4"/>
    <w:rsid w:val="00491D3C"/>
    <w:rsid w:val="00492F9E"/>
    <w:rsid w:val="0049304E"/>
    <w:rsid w:val="0049334E"/>
    <w:rsid w:val="00493619"/>
    <w:rsid w:val="00493E66"/>
    <w:rsid w:val="004944F5"/>
    <w:rsid w:val="00494A47"/>
    <w:rsid w:val="00494C1C"/>
    <w:rsid w:val="0049522C"/>
    <w:rsid w:val="00495487"/>
    <w:rsid w:val="0049563D"/>
    <w:rsid w:val="00495C0A"/>
    <w:rsid w:val="00495C8A"/>
    <w:rsid w:val="00495FC3"/>
    <w:rsid w:val="00496106"/>
    <w:rsid w:val="0049638A"/>
    <w:rsid w:val="004965C4"/>
    <w:rsid w:val="0049667D"/>
    <w:rsid w:val="0049683D"/>
    <w:rsid w:val="00496A4D"/>
    <w:rsid w:val="00496CFF"/>
    <w:rsid w:val="00496ED6"/>
    <w:rsid w:val="00496FF0"/>
    <w:rsid w:val="004972A2"/>
    <w:rsid w:val="00497AD5"/>
    <w:rsid w:val="00497F43"/>
    <w:rsid w:val="004A0004"/>
    <w:rsid w:val="004A00FD"/>
    <w:rsid w:val="004A01EB"/>
    <w:rsid w:val="004A0291"/>
    <w:rsid w:val="004A03FB"/>
    <w:rsid w:val="004A0CBD"/>
    <w:rsid w:val="004A0CD5"/>
    <w:rsid w:val="004A0E8D"/>
    <w:rsid w:val="004A11CB"/>
    <w:rsid w:val="004A1409"/>
    <w:rsid w:val="004A16FB"/>
    <w:rsid w:val="004A18FC"/>
    <w:rsid w:val="004A1F53"/>
    <w:rsid w:val="004A2491"/>
    <w:rsid w:val="004A2774"/>
    <w:rsid w:val="004A2D8F"/>
    <w:rsid w:val="004A310E"/>
    <w:rsid w:val="004A31DE"/>
    <w:rsid w:val="004A3929"/>
    <w:rsid w:val="004A3EDB"/>
    <w:rsid w:val="004A40EE"/>
    <w:rsid w:val="004A4269"/>
    <w:rsid w:val="004A43B0"/>
    <w:rsid w:val="004A44B5"/>
    <w:rsid w:val="004A477F"/>
    <w:rsid w:val="004A47AC"/>
    <w:rsid w:val="004A47C2"/>
    <w:rsid w:val="004A4923"/>
    <w:rsid w:val="004A4C8E"/>
    <w:rsid w:val="004A4DD3"/>
    <w:rsid w:val="004A5170"/>
    <w:rsid w:val="004A5522"/>
    <w:rsid w:val="004A5741"/>
    <w:rsid w:val="004A59B6"/>
    <w:rsid w:val="004A6043"/>
    <w:rsid w:val="004A6464"/>
    <w:rsid w:val="004A64B6"/>
    <w:rsid w:val="004A661B"/>
    <w:rsid w:val="004A7153"/>
    <w:rsid w:val="004A7390"/>
    <w:rsid w:val="004A7447"/>
    <w:rsid w:val="004A790D"/>
    <w:rsid w:val="004A7B37"/>
    <w:rsid w:val="004B0162"/>
    <w:rsid w:val="004B01A7"/>
    <w:rsid w:val="004B037D"/>
    <w:rsid w:val="004B0C6B"/>
    <w:rsid w:val="004B0E0F"/>
    <w:rsid w:val="004B0FEB"/>
    <w:rsid w:val="004B155C"/>
    <w:rsid w:val="004B15EF"/>
    <w:rsid w:val="004B19D8"/>
    <w:rsid w:val="004B2601"/>
    <w:rsid w:val="004B2CF0"/>
    <w:rsid w:val="004B2DD5"/>
    <w:rsid w:val="004B30B3"/>
    <w:rsid w:val="004B3374"/>
    <w:rsid w:val="004B3410"/>
    <w:rsid w:val="004B346A"/>
    <w:rsid w:val="004B3C98"/>
    <w:rsid w:val="004B3F8D"/>
    <w:rsid w:val="004B4393"/>
    <w:rsid w:val="004B443A"/>
    <w:rsid w:val="004B4B54"/>
    <w:rsid w:val="004B4E74"/>
    <w:rsid w:val="004B4F5B"/>
    <w:rsid w:val="004B53A7"/>
    <w:rsid w:val="004B570D"/>
    <w:rsid w:val="004B5DB3"/>
    <w:rsid w:val="004B61DC"/>
    <w:rsid w:val="004B6866"/>
    <w:rsid w:val="004B693E"/>
    <w:rsid w:val="004B6C3F"/>
    <w:rsid w:val="004B7585"/>
    <w:rsid w:val="004B7B4E"/>
    <w:rsid w:val="004B7E93"/>
    <w:rsid w:val="004B7FC6"/>
    <w:rsid w:val="004C02DE"/>
    <w:rsid w:val="004C02E5"/>
    <w:rsid w:val="004C0431"/>
    <w:rsid w:val="004C0502"/>
    <w:rsid w:val="004C1F4C"/>
    <w:rsid w:val="004C209F"/>
    <w:rsid w:val="004C2796"/>
    <w:rsid w:val="004C2CCA"/>
    <w:rsid w:val="004C31BC"/>
    <w:rsid w:val="004C3BFF"/>
    <w:rsid w:val="004C406D"/>
    <w:rsid w:val="004C47E0"/>
    <w:rsid w:val="004C4CEE"/>
    <w:rsid w:val="004C6973"/>
    <w:rsid w:val="004C6AA8"/>
    <w:rsid w:val="004C7140"/>
    <w:rsid w:val="004C72A7"/>
    <w:rsid w:val="004C7737"/>
    <w:rsid w:val="004C7E10"/>
    <w:rsid w:val="004D01B6"/>
    <w:rsid w:val="004D0732"/>
    <w:rsid w:val="004D07B3"/>
    <w:rsid w:val="004D19C7"/>
    <w:rsid w:val="004D2138"/>
    <w:rsid w:val="004D2194"/>
    <w:rsid w:val="004D2FA1"/>
    <w:rsid w:val="004D372A"/>
    <w:rsid w:val="004D402C"/>
    <w:rsid w:val="004D441B"/>
    <w:rsid w:val="004D4CDC"/>
    <w:rsid w:val="004D500D"/>
    <w:rsid w:val="004D598B"/>
    <w:rsid w:val="004D5DA6"/>
    <w:rsid w:val="004D5DD9"/>
    <w:rsid w:val="004D603B"/>
    <w:rsid w:val="004D6151"/>
    <w:rsid w:val="004D62B9"/>
    <w:rsid w:val="004D66D2"/>
    <w:rsid w:val="004D6C6D"/>
    <w:rsid w:val="004D6F97"/>
    <w:rsid w:val="004E0C69"/>
    <w:rsid w:val="004E0D5A"/>
    <w:rsid w:val="004E108A"/>
    <w:rsid w:val="004E1883"/>
    <w:rsid w:val="004E1D59"/>
    <w:rsid w:val="004E22FD"/>
    <w:rsid w:val="004E2CC3"/>
    <w:rsid w:val="004E2F1D"/>
    <w:rsid w:val="004E35C8"/>
    <w:rsid w:val="004E4035"/>
    <w:rsid w:val="004E4531"/>
    <w:rsid w:val="004E466B"/>
    <w:rsid w:val="004E4E8B"/>
    <w:rsid w:val="004E5240"/>
    <w:rsid w:val="004E59A3"/>
    <w:rsid w:val="004E5F71"/>
    <w:rsid w:val="004E638C"/>
    <w:rsid w:val="004E66F3"/>
    <w:rsid w:val="004E6849"/>
    <w:rsid w:val="004E6A88"/>
    <w:rsid w:val="004E718A"/>
    <w:rsid w:val="004E74C4"/>
    <w:rsid w:val="004E7FAD"/>
    <w:rsid w:val="004E7FFA"/>
    <w:rsid w:val="004F0B7A"/>
    <w:rsid w:val="004F1222"/>
    <w:rsid w:val="004F13FE"/>
    <w:rsid w:val="004F1982"/>
    <w:rsid w:val="004F2832"/>
    <w:rsid w:val="004F287B"/>
    <w:rsid w:val="004F2B4F"/>
    <w:rsid w:val="004F33BF"/>
    <w:rsid w:val="004F38B0"/>
    <w:rsid w:val="004F38CE"/>
    <w:rsid w:val="004F3E26"/>
    <w:rsid w:val="004F4F91"/>
    <w:rsid w:val="004F54E1"/>
    <w:rsid w:val="004F55F2"/>
    <w:rsid w:val="004F566A"/>
    <w:rsid w:val="004F60C4"/>
    <w:rsid w:val="004F6837"/>
    <w:rsid w:val="004F69E4"/>
    <w:rsid w:val="004F6E0E"/>
    <w:rsid w:val="004F714A"/>
    <w:rsid w:val="004F73AC"/>
    <w:rsid w:val="004F743E"/>
    <w:rsid w:val="004F7A9D"/>
    <w:rsid w:val="004F7E7C"/>
    <w:rsid w:val="005003D3"/>
    <w:rsid w:val="00500508"/>
    <w:rsid w:val="0050050F"/>
    <w:rsid w:val="00500A37"/>
    <w:rsid w:val="0050129D"/>
    <w:rsid w:val="0050143A"/>
    <w:rsid w:val="00501565"/>
    <w:rsid w:val="00502B85"/>
    <w:rsid w:val="00502C8E"/>
    <w:rsid w:val="00502D67"/>
    <w:rsid w:val="00503050"/>
    <w:rsid w:val="0050356A"/>
    <w:rsid w:val="005038AD"/>
    <w:rsid w:val="00503B22"/>
    <w:rsid w:val="00504146"/>
    <w:rsid w:val="00504519"/>
    <w:rsid w:val="0050497E"/>
    <w:rsid w:val="00504B69"/>
    <w:rsid w:val="00504D6D"/>
    <w:rsid w:val="0050507F"/>
    <w:rsid w:val="005056A8"/>
    <w:rsid w:val="005057F4"/>
    <w:rsid w:val="00505E72"/>
    <w:rsid w:val="00506022"/>
    <w:rsid w:val="005066A4"/>
    <w:rsid w:val="00506E52"/>
    <w:rsid w:val="00507447"/>
    <w:rsid w:val="00507699"/>
    <w:rsid w:val="005076E7"/>
    <w:rsid w:val="0050773B"/>
    <w:rsid w:val="00507B22"/>
    <w:rsid w:val="00507B94"/>
    <w:rsid w:val="00507CC5"/>
    <w:rsid w:val="00510532"/>
    <w:rsid w:val="00510B4D"/>
    <w:rsid w:val="005111BC"/>
    <w:rsid w:val="00511618"/>
    <w:rsid w:val="0051251C"/>
    <w:rsid w:val="00512854"/>
    <w:rsid w:val="005129BC"/>
    <w:rsid w:val="00512EDD"/>
    <w:rsid w:val="00512FFC"/>
    <w:rsid w:val="005130FE"/>
    <w:rsid w:val="00513783"/>
    <w:rsid w:val="005139F9"/>
    <w:rsid w:val="00513E3A"/>
    <w:rsid w:val="00513F11"/>
    <w:rsid w:val="00513F69"/>
    <w:rsid w:val="00514981"/>
    <w:rsid w:val="00515120"/>
    <w:rsid w:val="00515755"/>
    <w:rsid w:val="005157F2"/>
    <w:rsid w:val="00516601"/>
    <w:rsid w:val="00516619"/>
    <w:rsid w:val="005166E9"/>
    <w:rsid w:val="00516D9F"/>
    <w:rsid w:val="00516E14"/>
    <w:rsid w:val="0051767C"/>
    <w:rsid w:val="005202D8"/>
    <w:rsid w:val="005203D6"/>
    <w:rsid w:val="0052048B"/>
    <w:rsid w:val="005211BE"/>
    <w:rsid w:val="005213A6"/>
    <w:rsid w:val="00521913"/>
    <w:rsid w:val="00521A03"/>
    <w:rsid w:val="00521B57"/>
    <w:rsid w:val="005227A8"/>
    <w:rsid w:val="0052294C"/>
    <w:rsid w:val="00522ACA"/>
    <w:rsid w:val="00522DA9"/>
    <w:rsid w:val="005231CF"/>
    <w:rsid w:val="00523BDD"/>
    <w:rsid w:val="00523E17"/>
    <w:rsid w:val="00523E5D"/>
    <w:rsid w:val="00524072"/>
    <w:rsid w:val="00524A85"/>
    <w:rsid w:val="00524B05"/>
    <w:rsid w:val="0052536D"/>
    <w:rsid w:val="00525475"/>
    <w:rsid w:val="00525AD9"/>
    <w:rsid w:val="0052656D"/>
    <w:rsid w:val="00526B5B"/>
    <w:rsid w:val="00526C60"/>
    <w:rsid w:val="00527161"/>
    <w:rsid w:val="005275FE"/>
    <w:rsid w:val="00527696"/>
    <w:rsid w:val="00527A59"/>
    <w:rsid w:val="00530BAC"/>
    <w:rsid w:val="00531423"/>
    <w:rsid w:val="0053144A"/>
    <w:rsid w:val="0053150C"/>
    <w:rsid w:val="00531771"/>
    <w:rsid w:val="005317E1"/>
    <w:rsid w:val="00531978"/>
    <w:rsid w:val="00531A52"/>
    <w:rsid w:val="00531E09"/>
    <w:rsid w:val="00531EE5"/>
    <w:rsid w:val="00531F36"/>
    <w:rsid w:val="00532BAD"/>
    <w:rsid w:val="00532DDC"/>
    <w:rsid w:val="005338AA"/>
    <w:rsid w:val="00533CD0"/>
    <w:rsid w:val="00534451"/>
    <w:rsid w:val="00534C18"/>
    <w:rsid w:val="005350FE"/>
    <w:rsid w:val="005355AF"/>
    <w:rsid w:val="00535666"/>
    <w:rsid w:val="00535E33"/>
    <w:rsid w:val="00535E63"/>
    <w:rsid w:val="00535FAB"/>
    <w:rsid w:val="00536041"/>
    <w:rsid w:val="005363BE"/>
    <w:rsid w:val="00536759"/>
    <w:rsid w:val="005369E2"/>
    <w:rsid w:val="00536BEE"/>
    <w:rsid w:val="00536EF2"/>
    <w:rsid w:val="005370CC"/>
    <w:rsid w:val="00537299"/>
    <w:rsid w:val="005372DD"/>
    <w:rsid w:val="00537309"/>
    <w:rsid w:val="005373B5"/>
    <w:rsid w:val="00537AE6"/>
    <w:rsid w:val="00540012"/>
    <w:rsid w:val="0054006E"/>
    <w:rsid w:val="00540258"/>
    <w:rsid w:val="00540414"/>
    <w:rsid w:val="00541876"/>
    <w:rsid w:val="00541B0A"/>
    <w:rsid w:val="0054213F"/>
    <w:rsid w:val="00542DE2"/>
    <w:rsid w:val="00542FCC"/>
    <w:rsid w:val="00543298"/>
    <w:rsid w:val="00543409"/>
    <w:rsid w:val="005436FB"/>
    <w:rsid w:val="00543E68"/>
    <w:rsid w:val="0054427C"/>
    <w:rsid w:val="0054442E"/>
    <w:rsid w:val="005444A1"/>
    <w:rsid w:val="005449FB"/>
    <w:rsid w:val="00545749"/>
    <w:rsid w:val="00545C89"/>
    <w:rsid w:val="00545D10"/>
    <w:rsid w:val="00546077"/>
    <w:rsid w:val="00546710"/>
    <w:rsid w:val="00546E92"/>
    <w:rsid w:val="005473AB"/>
    <w:rsid w:val="005476AB"/>
    <w:rsid w:val="005501E3"/>
    <w:rsid w:val="005502E2"/>
    <w:rsid w:val="00550308"/>
    <w:rsid w:val="00550343"/>
    <w:rsid w:val="00550748"/>
    <w:rsid w:val="00550C05"/>
    <w:rsid w:val="00551789"/>
    <w:rsid w:val="00551A32"/>
    <w:rsid w:val="00551AE1"/>
    <w:rsid w:val="00551B1A"/>
    <w:rsid w:val="00552108"/>
    <w:rsid w:val="005525DF"/>
    <w:rsid w:val="0055272E"/>
    <w:rsid w:val="005529BC"/>
    <w:rsid w:val="00552C7E"/>
    <w:rsid w:val="00553823"/>
    <w:rsid w:val="00553913"/>
    <w:rsid w:val="00554392"/>
    <w:rsid w:val="005544F6"/>
    <w:rsid w:val="00554932"/>
    <w:rsid w:val="00554B20"/>
    <w:rsid w:val="00554CB8"/>
    <w:rsid w:val="00554D9E"/>
    <w:rsid w:val="00554E2A"/>
    <w:rsid w:val="00554E4A"/>
    <w:rsid w:val="00555315"/>
    <w:rsid w:val="0055532D"/>
    <w:rsid w:val="0055569A"/>
    <w:rsid w:val="005558FE"/>
    <w:rsid w:val="00556355"/>
    <w:rsid w:val="00556770"/>
    <w:rsid w:val="005567F9"/>
    <w:rsid w:val="00556B48"/>
    <w:rsid w:val="00556E2F"/>
    <w:rsid w:val="00557064"/>
    <w:rsid w:val="005578D1"/>
    <w:rsid w:val="00557E1D"/>
    <w:rsid w:val="0056089D"/>
    <w:rsid w:val="00560BC2"/>
    <w:rsid w:val="00560F6A"/>
    <w:rsid w:val="005612B7"/>
    <w:rsid w:val="005613FA"/>
    <w:rsid w:val="00561622"/>
    <w:rsid w:val="00561A63"/>
    <w:rsid w:val="00561DC4"/>
    <w:rsid w:val="00561DC7"/>
    <w:rsid w:val="00561F1F"/>
    <w:rsid w:val="00561FCD"/>
    <w:rsid w:val="005628D4"/>
    <w:rsid w:val="005629FD"/>
    <w:rsid w:val="00562B2B"/>
    <w:rsid w:val="00562DA9"/>
    <w:rsid w:val="00562E87"/>
    <w:rsid w:val="00563CE6"/>
    <w:rsid w:val="00564015"/>
    <w:rsid w:val="00564400"/>
    <w:rsid w:val="00564620"/>
    <w:rsid w:val="0056478E"/>
    <w:rsid w:val="00564BCF"/>
    <w:rsid w:val="00564E77"/>
    <w:rsid w:val="00565717"/>
    <w:rsid w:val="00565998"/>
    <w:rsid w:val="00565B90"/>
    <w:rsid w:val="00566720"/>
    <w:rsid w:val="005673CE"/>
    <w:rsid w:val="00567830"/>
    <w:rsid w:val="00567AB0"/>
    <w:rsid w:val="00567EBD"/>
    <w:rsid w:val="00570185"/>
    <w:rsid w:val="00570A23"/>
    <w:rsid w:val="00570B72"/>
    <w:rsid w:val="00570F0A"/>
    <w:rsid w:val="0057165D"/>
    <w:rsid w:val="00571785"/>
    <w:rsid w:val="005722B5"/>
    <w:rsid w:val="00572838"/>
    <w:rsid w:val="00573397"/>
    <w:rsid w:val="00573530"/>
    <w:rsid w:val="00574602"/>
    <w:rsid w:val="0057502F"/>
    <w:rsid w:val="00575945"/>
    <w:rsid w:val="0057665A"/>
    <w:rsid w:val="0057672A"/>
    <w:rsid w:val="00576B00"/>
    <w:rsid w:val="00576C59"/>
    <w:rsid w:val="00577051"/>
    <w:rsid w:val="0058102B"/>
    <w:rsid w:val="0058147C"/>
    <w:rsid w:val="005816EB"/>
    <w:rsid w:val="005817FF"/>
    <w:rsid w:val="00581A1E"/>
    <w:rsid w:val="00581E96"/>
    <w:rsid w:val="005820B2"/>
    <w:rsid w:val="005828D4"/>
    <w:rsid w:val="00582F55"/>
    <w:rsid w:val="005830B7"/>
    <w:rsid w:val="005835BD"/>
    <w:rsid w:val="00583609"/>
    <w:rsid w:val="00583D20"/>
    <w:rsid w:val="00583E7F"/>
    <w:rsid w:val="00584105"/>
    <w:rsid w:val="005841D0"/>
    <w:rsid w:val="005844CE"/>
    <w:rsid w:val="005848ED"/>
    <w:rsid w:val="00585041"/>
    <w:rsid w:val="0058553C"/>
    <w:rsid w:val="00585556"/>
    <w:rsid w:val="005855C1"/>
    <w:rsid w:val="00585671"/>
    <w:rsid w:val="005858E5"/>
    <w:rsid w:val="00585A48"/>
    <w:rsid w:val="00585BC6"/>
    <w:rsid w:val="00585C16"/>
    <w:rsid w:val="00585D0F"/>
    <w:rsid w:val="00585FE3"/>
    <w:rsid w:val="0058610F"/>
    <w:rsid w:val="0058626D"/>
    <w:rsid w:val="00586CB7"/>
    <w:rsid w:val="0058766E"/>
    <w:rsid w:val="00587B17"/>
    <w:rsid w:val="005901E4"/>
    <w:rsid w:val="005916E5"/>
    <w:rsid w:val="00592200"/>
    <w:rsid w:val="00592502"/>
    <w:rsid w:val="00592A93"/>
    <w:rsid w:val="00593B13"/>
    <w:rsid w:val="00593FA0"/>
    <w:rsid w:val="005942BA"/>
    <w:rsid w:val="0059482D"/>
    <w:rsid w:val="00594943"/>
    <w:rsid w:val="00594CD7"/>
    <w:rsid w:val="00594D2F"/>
    <w:rsid w:val="00594DCF"/>
    <w:rsid w:val="0059505F"/>
    <w:rsid w:val="005954AA"/>
    <w:rsid w:val="00595DAE"/>
    <w:rsid w:val="00595E9E"/>
    <w:rsid w:val="00595FF2"/>
    <w:rsid w:val="005969DB"/>
    <w:rsid w:val="005976A6"/>
    <w:rsid w:val="00597771"/>
    <w:rsid w:val="00597A48"/>
    <w:rsid w:val="005A00B7"/>
    <w:rsid w:val="005A0AAD"/>
    <w:rsid w:val="005A136F"/>
    <w:rsid w:val="005A17B3"/>
    <w:rsid w:val="005A18EC"/>
    <w:rsid w:val="005A1B0F"/>
    <w:rsid w:val="005A1E3C"/>
    <w:rsid w:val="005A2191"/>
    <w:rsid w:val="005A243F"/>
    <w:rsid w:val="005A29B0"/>
    <w:rsid w:val="005A2DEB"/>
    <w:rsid w:val="005A3332"/>
    <w:rsid w:val="005A33A5"/>
    <w:rsid w:val="005A33CB"/>
    <w:rsid w:val="005A367B"/>
    <w:rsid w:val="005A37B6"/>
    <w:rsid w:val="005A41CD"/>
    <w:rsid w:val="005A41F4"/>
    <w:rsid w:val="005A4692"/>
    <w:rsid w:val="005A48CD"/>
    <w:rsid w:val="005A4A62"/>
    <w:rsid w:val="005A4BA5"/>
    <w:rsid w:val="005A52B8"/>
    <w:rsid w:val="005A52F7"/>
    <w:rsid w:val="005A578C"/>
    <w:rsid w:val="005A57BA"/>
    <w:rsid w:val="005A59DF"/>
    <w:rsid w:val="005A6160"/>
    <w:rsid w:val="005A683F"/>
    <w:rsid w:val="005A7353"/>
    <w:rsid w:val="005A7384"/>
    <w:rsid w:val="005A7BF7"/>
    <w:rsid w:val="005A7CEE"/>
    <w:rsid w:val="005A7D10"/>
    <w:rsid w:val="005B03B8"/>
    <w:rsid w:val="005B068D"/>
    <w:rsid w:val="005B06A2"/>
    <w:rsid w:val="005B0AA7"/>
    <w:rsid w:val="005B0ED2"/>
    <w:rsid w:val="005B11BB"/>
    <w:rsid w:val="005B1BD4"/>
    <w:rsid w:val="005B2122"/>
    <w:rsid w:val="005B25C5"/>
    <w:rsid w:val="005B26F4"/>
    <w:rsid w:val="005B2C8B"/>
    <w:rsid w:val="005B2E31"/>
    <w:rsid w:val="005B31B0"/>
    <w:rsid w:val="005B3D18"/>
    <w:rsid w:val="005B3D71"/>
    <w:rsid w:val="005B4188"/>
    <w:rsid w:val="005B49C7"/>
    <w:rsid w:val="005B4D3D"/>
    <w:rsid w:val="005B4FBC"/>
    <w:rsid w:val="005B5818"/>
    <w:rsid w:val="005B5AB5"/>
    <w:rsid w:val="005B5D1E"/>
    <w:rsid w:val="005B663E"/>
    <w:rsid w:val="005B68C3"/>
    <w:rsid w:val="005B6B02"/>
    <w:rsid w:val="005B7063"/>
    <w:rsid w:val="005B7085"/>
    <w:rsid w:val="005B7837"/>
    <w:rsid w:val="005B79F3"/>
    <w:rsid w:val="005B7BD4"/>
    <w:rsid w:val="005B7FDE"/>
    <w:rsid w:val="005C07D5"/>
    <w:rsid w:val="005C0FC7"/>
    <w:rsid w:val="005C15E9"/>
    <w:rsid w:val="005C1BB2"/>
    <w:rsid w:val="005C1E31"/>
    <w:rsid w:val="005C2110"/>
    <w:rsid w:val="005C25C7"/>
    <w:rsid w:val="005C265A"/>
    <w:rsid w:val="005C2D99"/>
    <w:rsid w:val="005C3204"/>
    <w:rsid w:val="005C331D"/>
    <w:rsid w:val="005C397B"/>
    <w:rsid w:val="005C39D5"/>
    <w:rsid w:val="005C3ABC"/>
    <w:rsid w:val="005C3DD6"/>
    <w:rsid w:val="005C3FD3"/>
    <w:rsid w:val="005C4BA3"/>
    <w:rsid w:val="005C4BD5"/>
    <w:rsid w:val="005C5007"/>
    <w:rsid w:val="005C529C"/>
    <w:rsid w:val="005C5373"/>
    <w:rsid w:val="005C67A5"/>
    <w:rsid w:val="005C7077"/>
    <w:rsid w:val="005C70B1"/>
    <w:rsid w:val="005C75B3"/>
    <w:rsid w:val="005C75D2"/>
    <w:rsid w:val="005C7957"/>
    <w:rsid w:val="005C7DD0"/>
    <w:rsid w:val="005D06CA"/>
    <w:rsid w:val="005D0901"/>
    <w:rsid w:val="005D0BA4"/>
    <w:rsid w:val="005D0E0B"/>
    <w:rsid w:val="005D17BF"/>
    <w:rsid w:val="005D1A0A"/>
    <w:rsid w:val="005D2137"/>
    <w:rsid w:val="005D230A"/>
    <w:rsid w:val="005D2440"/>
    <w:rsid w:val="005D25F7"/>
    <w:rsid w:val="005D29C7"/>
    <w:rsid w:val="005D3101"/>
    <w:rsid w:val="005D3103"/>
    <w:rsid w:val="005D38CA"/>
    <w:rsid w:val="005D3E74"/>
    <w:rsid w:val="005D3FD9"/>
    <w:rsid w:val="005D4137"/>
    <w:rsid w:val="005D4703"/>
    <w:rsid w:val="005D4910"/>
    <w:rsid w:val="005D524A"/>
    <w:rsid w:val="005D5BBB"/>
    <w:rsid w:val="005D6430"/>
    <w:rsid w:val="005D64E5"/>
    <w:rsid w:val="005D6EA7"/>
    <w:rsid w:val="005D6F3E"/>
    <w:rsid w:val="005D6F56"/>
    <w:rsid w:val="005D7611"/>
    <w:rsid w:val="005D763C"/>
    <w:rsid w:val="005D777B"/>
    <w:rsid w:val="005D782F"/>
    <w:rsid w:val="005D796C"/>
    <w:rsid w:val="005D7C7B"/>
    <w:rsid w:val="005E0097"/>
    <w:rsid w:val="005E02A5"/>
    <w:rsid w:val="005E02EA"/>
    <w:rsid w:val="005E0704"/>
    <w:rsid w:val="005E08BA"/>
    <w:rsid w:val="005E08ED"/>
    <w:rsid w:val="005E096D"/>
    <w:rsid w:val="005E0CCE"/>
    <w:rsid w:val="005E1387"/>
    <w:rsid w:val="005E1621"/>
    <w:rsid w:val="005E1925"/>
    <w:rsid w:val="005E1F0A"/>
    <w:rsid w:val="005E2DAD"/>
    <w:rsid w:val="005E378F"/>
    <w:rsid w:val="005E44F6"/>
    <w:rsid w:val="005E4619"/>
    <w:rsid w:val="005E4639"/>
    <w:rsid w:val="005E4690"/>
    <w:rsid w:val="005E486F"/>
    <w:rsid w:val="005E4B9A"/>
    <w:rsid w:val="005E4F39"/>
    <w:rsid w:val="005E61B9"/>
    <w:rsid w:val="005E6CFA"/>
    <w:rsid w:val="005E6D31"/>
    <w:rsid w:val="005E6EA5"/>
    <w:rsid w:val="005E7B87"/>
    <w:rsid w:val="005E7D18"/>
    <w:rsid w:val="005F03F1"/>
    <w:rsid w:val="005F04B7"/>
    <w:rsid w:val="005F0B97"/>
    <w:rsid w:val="005F0BFB"/>
    <w:rsid w:val="005F0EB8"/>
    <w:rsid w:val="005F10DD"/>
    <w:rsid w:val="005F1118"/>
    <w:rsid w:val="005F161F"/>
    <w:rsid w:val="005F18E5"/>
    <w:rsid w:val="005F1B86"/>
    <w:rsid w:val="005F200E"/>
    <w:rsid w:val="005F22FD"/>
    <w:rsid w:val="005F24A2"/>
    <w:rsid w:val="005F2890"/>
    <w:rsid w:val="005F2E1D"/>
    <w:rsid w:val="005F3246"/>
    <w:rsid w:val="005F38D2"/>
    <w:rsid w:val="005F3963"/>
    <w:rsid w:val="005F3EC9"/>
    <w:rsid w:val="005F4501"/>
    <w:rsid w:val="005F4E1C"/>
    <w:rsid w:val="005F4E46"/>
    <w:rsid w:val="005F58EE"/>
    <w:rsid w:val="005F5BC0"/>
    <w:rsid w:val="005F63AB"/>
    <w:rsid w:val="005F6440"/>
    <w:rsid w:val="005F75DA"/>
    <w:rsid w:val="005F7FCA"/>
    <w:rsid w:val="00600034"/>
    <w:rsid w:val="00600664"/>
    <w:rsid w:val="006007B7"/>
    <w:rsid w:val="006007F6"/>
    <w:rsid w:val="00600910"/>
    <w:rsid w:val="006012EE"/>
    <w:rsid w:val="00601330"/>
    <w:rsid w:val="00601833"/>
    <w:rsid w:val="00601A1F"/>
    <w:rsid w:val="00601ABA"/>
    <w:rsid w:val="0060264F"/>
    <w:rsid w:val="006026C4"/>
    <w:rsid w:val="00602B7F"/>
    <w:rsid w:val="00602C8B"/>
    <w:rsid w:val="00602EB0"/>
    <w:rsid w:val="00603266"/>
    <w:rsid w:val="00603E0C"/>
    <w:rsid w:val="00603E9D"/>
    <w:rsid w:val="00603F5B"/>
    <w:rsid w:val="00604542"/>
    <w:rsid w:val="0060477B"/>
    <w:rsid w:val="0060480B"/>
    <w:rsid w:val="00604D43"/>
    <w:rsid w:val="00604FEF"/>
    <w:rsid w:val="006051BD"/>
    <w:rsid w:val="0060539F"/>
    <w:rsid w:val="0060553E"/>
    <w:rsid w:val="0060562D"/>
    <w:rsid w:val="00605EB9"/>
    <w:rsid w:val="0060654D"/>
    <w:rsid w:val="00606D57"/>
    <w:rsid w:val="0060704A"/>
    <w:rsid w:val="00607213"/>
    <w:rsid w:val="00607342"/>
    <w:rsid w:val="006078B8"/>
    <w:rsid w:val="006079F1"/>
    <w:rsid w:val="00607B33"/>
    <w:rsid w:val="00607BA9"/>
    <w:rsid w:val="006102B5"/>
    <w:rsid w:val="0061079F"/>
    <w:rsid w:val="00610F14"/>
    <w:rsid w:val="006111EE"/>
    <w:rsid w:val="00611488"/>
    <w:rsid w:val="00611674"/>
    <w:rsid w:val="006116E1"/>
    <w:rsid w:val="006124C3"/>
    <w:rsid w:val="00612A16"/>
    <w:rsid w:val="00612B5C"/>
    <w:rsid w:val="006144C6"/>
    <w:rsid w:val="0061481A"/>
    <w:rsid w:val="0061485E"/>
    <w:rsid w:val="00614CB5"/>
    <w:rsid w:val="006150EB"/>
    <w:rsid w:val="0061537C"/>
    <w:rsid w:val="00615473"/>
    <w:rsid w:val="00616610"/>
    <w:rsid w:val="00616660"/>
    <w:rsid w:val="006166FA"/>
    <w:rsid w:val="00616945"/>
    <w:rsid w:val="00616D30"/>
    <w:rsid w:val="006170D8"/>
    <w:rsid w:val="00617278"/>
    <w:rsid w:val="006177E6"/>
    <w:rsid w:val="006178B3"/>
    <w:rsid w:val="006205CB"/>
    <w:rsid w:val="00620AAA"/>
    <w:rsid w:val="00620CF5"/>
    <w:rsid w:val="006218B4"/>
    <w:rsid w:val="00621BF1"/>
    <w:rsid w:val="00621D85"/>
    <w:rsid w:val="006221D3"/>
    <w:rsid w:val="00622554"/>
    <w:rsid w:val="00622C2B"/>
    <w:rsid w:val="00622EF0"/>
    <w:rsid w:val="0062316A"/>
    <w:rsid w:val="006237F6"/>
    <w:rsid w:val="00623D6D"/>
    <w:rsid w:val="006240D1"/>
    <w:rsid w:val="0062451E"/>
    <w:rsid w:val="00624AF0"/>
    <w:rsid w:val="00624C63"/>
    <w:rsid w:val="00625098"/>
    <w:rsid w:val="006252D1"/>
    <w:rsid w:val="006267F1"/>
    <w:rsid w:val="00626EC1"/>
    <w:rsid w:val="00626F25"/>
    <w:rsid w:val="0062775F"/>
    <w:rsid w:val="00627860"/>
    <w:rsid w:val="00627A88"/>
    <w:rsid w:val="00627D72"/>
    <w:rsid w:val="0063061F"/>
    <w:rsid w:val="00630D5C"/>
    <w:rsid w:val="006315FB"/>
    <w:rsid w:val="00631627"/>
    <w:rsid w:val="00631994"/>
    <w:rsid w:val="00632D15"/>
    <w:rsid w:val="00633BC0"/>
    <w:rsid w:val="00633CDC"/>
    <w:rsid w:val="006342EA"/>
    <w:rsid w:val="006348C1"/>
    <w:rsid w:val="00634926"/>
    <w:rsid w:val="00634E7E"/>
    <w:rsid w:val="006350E9"/>
    <w:rsid w:val="0063518C"/>
    <w:rsid w:val="00635247"/>
    <w:rsid w:val="0063615E"/>
    <w:rsid w:val="006362B7"/>
    <w:rsid w:val="00636318"/>
    <w:rsid w:val="0063650F"/>
    <w:rsid w:val="00636952"/>
    <w:rsid w:val="00636FBA"/>
    <w:rsid w:val="00637414"/>
    <w:rsid w:val="0063791F"/>
    <w:rsid w:val="0063796F"/>
    <w:rsid w:val="00637CDE"/>
    <w:rsid w:val="00637CFF"/>
    <w:rsid w:val="00640790"/>
    <w:rsid w:val="00640F88"/>
    <w:rsid w:val="006410FD"/>
    <w:rsid w:val="0064189D"/>
    <w:rsid w:val="00641E29"/>
    <w:rsid w:val="00642233"/>
    <w:rsid w:val="00642A56"/>
    <w:rsid w:val="00643376"/>
    <w:rsid w:val="00643475"/>
    <w:rsid w:val="00643544"/>
    <w:rsid w:val="00643704"/>
    <w:rsid w:val="00643D13"/>
    <w:rsid w:val="006446D5"/>
    <w:rsid w:val="00644907"/>
    <w:rsid w:val="00644E6D"/>
    <w:rsid w:val="00645716"/>
    <w:rsid w:val="006457BD"/>
    <w:rsid w:val="00645875"/>
    <w:rsid w:val="00645979"/>
    <w:rsid w:val="00646065"/>
    <w:rsid w:val="006464FB"/>
    <w:rsid w:val="006466A1"/>
    <w:rsid w:val="00646822"/>
    <w:rsid w:val="0064776C"/>
    <w:rsid w:val="00647D47"/>
    <w:rsid w:val="006502BF"/>
    <w:rsid w:val="0065136B"/>
    <w:rsid w:val="006513EF"/>
    <w:rsid w:val="00651476"/>
    <w:rsid w:val="006517A9"/>
    <w:rsid w:val="006519A5"/>
    <w:rsid w:val="00651AF0"/>
    <w:rsid w:val="00651C60"/>
    <w:rsid w:val="00651DDA"/>
    <w:rsid w:val="0065257C"/>
    <w:rsid w:val="00652756"/>
    <w:rsid w:val="00652B4B"/>
    <w:rsid w:val="006532C5"/>
    <w:rsid w:val="00653702"/>
    <w:rsid w:val="0065383D"/>
    <w:rsid w:val="00653AE4"/>
    <w:rsid w:val="00654372"/>
    <w:rsid w:val="006548A4"/>
    <w:rsid w:val="006548BC"/>
    <w:rsid w:val="006549E9"/>
    <w:rsid w:val="00654A86"/>
    <w:rsid w:val="006555F3"/>
    <w:rsid w:val="00655F85"/>
    <w:rsid w:val="00656213"/>
    <w:rsid w:val="00656342"/>
    <w:rsid w:val="00656384"/>
    <w:rsid w:val="00656736"/>
    <w:rsid w:val="0065685E"/>
    <w:rsid w:val="006569E9"/>
    <w:rsid w:val="00657012"/>
    <w:rsid w:val="0065716B"/>
    <w:rsid w:val="00657F43"/>
    <w:rsid w:val="00660144"/>
    <w:rsid w:val="006602D2"/>
    <w:rsid w:val="00660D8E"/>
    <w:rsid w:val="00661310"/>
    <w:rsid w:val="006618E3"/>
    <w:rsid w:val="00661A09"/>
    <w:rsid w:val="00661AFF"/>
    <w:rsid w:val="0066207A"/>
    <w:rsid w:val="006624A8"/>
    <w:rsid w:val="00662B23"/>
    <w:rsid w:val="00662B5C"/>
    <w:rsid w:val="006634BD"/>
    <w:rsid w:val="006638D6"/>
    <w:rsid w:val="00663B65"/>
    <w:rsid w:val="00663C0C"/>
    <w:rsid w:val="00664542"/>
    <w:rsid w:val="00664A8A"/>
    <w:rsid w:val="00664B19"/>
    <w:rsid w:val="006652DB"/>
    <w:rsid w:val="006656B7"/>
    <w:rsid w:val="0066592E"/>
    <w:rsid w:val="00666E70"/>
    <w:rsid w:val="0066763A"/>
    <w:rsid w:val="00667900"/>
    <w:rsid w:val="00667E63"/>
    <w:rsid w:val="00667ED2"/>
    <w:rsid w:val="00667FD4"/>
    <w:rsid w:val="00670C40"/>
    <w:rsid w:val="00670F6D"/>
    <w:rsid w:val="00671373"/>
    <w:rsid w:val="00671D01"/>
    <w:rsid w:val="00671D18"/>
    <w:rsid w:val="0067210E"/>
    <w:rsid w:val="00672500"/>
    <w:rsid w:val="006727E0"/>
    <w:rsid w:val="00672B8E"/>
    <w:rsid w:val="00673836"/>
    <w:rsid w:val="006741AB"/>
    <w:rsid w:val="006741F2"/>
    <w:rsid w:val="00674FAE"/>
    <w:rsid w:val="00675157"/>
    <w:rsid w:val="0067557F"/>
    <w:rsid w:val="00675F45"/>
    <w:rsid w:val="0067657D"/>
    <w:rsid w:val="00676707"/>
    <w:rsid w:val="00676A14"/>
    <w:rsid w:val="00677483"/>
    <w:rsid w:val="006778C3"/>
    <w:rsid w:val="00677BDE"/>
    <w:rsid w:val="00677CBE"/>
    <w:rsid w:val="00680115"/>
    <w:rsid w:val="0068081D"/>
    <w:rsid w:val="00680BB1"/>
    <w:rsid w:val="006815D6"/>
    <w:rsid w:val="00681765"/>
    <w:rsid w:val="00682347"/>
    <w:rsid w:val="006825D5"/>
    <w:rsid w:val="006828C7"/>
    <w:rsid w:val="00682D27"/>
    <w:rsid w:val="0068344A"/>
    <w:rsid w:val="0068399D"/>
    <w:rsid w:val="006839ED"/>
    <w:rsid w:val="0068413E"/>
    <w:rsid w:val="00684224"/>
    <w:rsid w:val="006843B6"/>
    <w:rsid w:val="00684B6A"/>
    <w:rsid w:val="00684D1B"/>
    <w:rsid w:val="00684F57"/>
    <w:rsid w:val="006853FF"/>
    <w:rsid w:val="0068543D"/>
    <w:rsid w:val="00685468"/>
    <w:rsid w:val="00685862"/>
    <w:rsid w:val="00685994"/>
    <w:rsid w:val="00685D46"/>
    <w:rsid w:val="00685E93"/>
    <w:rsid w:val="00686560"/>
    <w:rsid w:val="0068660C"/>
    <w:rsid w:val="006866CC"/>
    <w:rsid w:val="0068674E"/>
    <w:rsid w:val="00686EE6"/>
    <w:rsid w:val="0068798E"/>
    <w:rsid w:val="00690628"/>
    <w:rsid w:val="00690962"/>
    <w:rsid w:val="006909F1"/>
    <w:rsid w:val="00690F45"/>
    <w:rsid w:val="00691407"/>
    <w:rsid w:val="00691B7D"/>
    <w:rsid w:val="00691CDE"/>
    <w:rsid w:val="00691CE8"/>
    <w:rsid w:val="0069208C"/>
    <w:rsid w:val="0069211A"/>
    <w:rsid w:val="0069239C"/>
    <w:rsid w:val="00692A58"/>
    <w:rsid w:val="00692F6E"/>
    <w:rsid w:val="00693106"/>
    <w:rsid w:val="0069312B"/>
    <w:rsid w:val="0069334F"/>
    <w:rsid w:val="00693865"/>
    <w:rsid w:val="006942C9"/>
    <w:rsid w:val="0069443A"/>
    <w:rsid w:val="00694DF7"/>
    <w:rsid w:val="006958C1"/>
    <w:rsid w:val="00695D47"/>
    <w:rsid w:val="006966FC"/>
    <w:rsid w:val="0069692C"/>
    <w:rsid w:val="00696A9D"/>
    <w:rsid w:val="006972E5"/>
    <w:rsid w:val="00697864"/>
    <w:rsid w:val="00697893"/>
    <w:rsid w:val="00697993"/>
    <w:rsid w:val="006A0391"/>
    <w:rsid w:val="006A0403"/>
    <w:rsid w:val="006A0DF5"/>
    <w:rsid w:val="006A0E3A"/>
    <w:rsid w:val="006A0F57"/>
    <w:rsid w:val="006A1394"/>
    <w:rsid w:val="006A17F0"/>
    <w:rsid w:val="006A1C67"/>
    <w:rsid w:val="006A1F6B"/>
    <w:rsid w:val="006A2107"/>
    <w:rsid w:val="006A2563"/>
    <w:rsid w:val="006A2BDD"/>
    <w:rsid w:val="006A3392"/>
    <w:rsid w:val="006A3926"/>
    <w:rsid w:val="006A3975"/>
    <w:rsid w:val="006A4AC5"/>
    <w:rsid w:val="006A4FAD"/>
    <w:rsid w:val="006A5518"/>
    <w:rsid w:val="006A5A15"/>
    <w:rsid w:val="006A61BB"/>
    <w:rsid w:val="006A6689"/>
    <w:rsid w:val="006A6770"/>
    <w:rsid w:val="006A6B86"/>
    <w:rsid w:val="006A72C1"/>
    <w:rsid w:val="006A79F7"/>
    <w:rsid w:val="006A7B88"/>
    <w:rsid w:val="006A7F55"/>
    <w:rsid w:val="006B067F"/>
    <w:rsid w:val="006B08CD"/>
    <w:rsid w:val="006B0C7F"/>
    <w:rsid w:val="006B0D0A"/>
    <w:rsid w:val="006B114B"/>
    <w:rsid w:val="006B1D70"/>
    <w:rsid w:val="006B1ED1"/>
    <w:rsid w:val="006B20E4"/>
    <w:rsid w:val="006B2388"/>
    <w:rsid w:val="006B248D"/>
    <w:rsid w:val="006B25C9"/>
    <w:rsid w:val="006B28F8"/>
    <w:rsid w:val="006B2F60"/>
    <w:rsid w:val="006B2F6E"/>
    <w:rsid w:val="006B3368"/>
    <w:rsid w:val="006B39D0"/>
    <w:rsid w:val="006B3E3B"/>
    <w:rsid w:val="006B3E99"/>
    <w:rsid w:val="006B4B5A"/>
    <w:rsid w:val="006B4B65"/>
    <w:rsid w:val="006B4BD5"/>
    <w:rsid w:val="006B4C98"/>
    <w:rsid w:val="006B4CD2"/>
    <w:rsid w:val="006B4D04"/>
    <w:rsid w:val="006B55BA"/>
    <w:rsid w:val="006B6547"/>
    <w:rsid w:val="006B66B8"/>
    <w:rsid w:val="006B715E"/>
    <w:rsid w:val="006B7D2F"/>
    <w:rsid w:val="006C0778"/>
    <w:rsid w:val="006C0A53"/>
    <w:rsid w:val="006C0CED"/>
    <w:rsid w:val="006C1271"/>
    <w:rsid w:val="006C1D18"/>
    <w:rsid w:val="006C1F4B"/>
    <w:rsid w:val="006C236F"/>
    <w:rsid w:val="006C302F"/>
    <w:rsid w:val="006C3097"/>
    <w:rsid w:val="006C3E30"/>
    <w:rsid w:val="006C4140"/>
    <w:rsid w:val="006C4734"/>
    <w:rsid w:val="006C513B"/>
    <w:rsid w:val="006C5438"/>
    <w:rsid w:val="006C6660"/>
    <w:rsid w:val="006C6788"/>
    <w:rsid w:val="006C6A63"/>
    <w:rsid w:val="006C6A7D"/>
    <w:rsid w:val="006C7AF2"/>
    <w:rsid w:val="006C7B46"/>
    <w:rsid w:val="006D05CE"/>
    <w:rsid w:val="006D0C1C"/>
    <w:rsid w:val="006D10BC"/>
    <w:rsid w:val="006D132D"/>
    <w:rsid w:val="006D205D"/>
    <w:rsid w:val="006D2080"/>
    <w:rsid w:val="006D22FD"/>
    <w:rsid w:val="006D23AC"/>
    <w:rsid w:val="006D2AA5"/>
    <w:rsid w:val="006D2D28"/>
    <w:rsid w:val="006D2F52"/>
    <w:rsid w:val="006D3673"/>
    <w:rsid w:val="006D36E5"/>
    <w:rsid w:val="006D3C21"/>
    <w:rsid w:val="006D3EA7"/>
    <w:rsid w:val="006D4265"/>
    <w:rsid w:val="006D478D"/>
    <w:rsid w:val="006D4EA1"/>
    <w:rsid w:val="006D5759"/>
    <w:rsid w:val="006D579A"/>
    <w:rsid w:val="006D5DBC"/>
    <w:rsid w:val="006D629E"/>
    <w:rsid w:val="006D6B8F"/>
    <w:rsid w:val="006D6F3D"/>
    <w:rsid w:val="006D7307"/>
    <w:rsid w:val="006E01F3"/>
    <w:rsid w:val="006E0425"/>
    <w:rsid w:val="006E056C"/>
    <w:rsid w:val="006E0F22"/>
    <w:rsid w:val="006E1505"/>
    <w:rsid w:val="006E153A"/>
    <w:rsid w:val="006E1D0B"/>
    <w:rsid w:val="006E1F71"/>
    <w:rsid w:val="006E238F"/>
    <w:rsid w:val="006E26F7"/>
    <w:rsid w:val="006E2F51"/>
    <w:rsid w:val="006E3025"/>
    <w:rsid w:val="006E3983"/>
    <w:rsid w:val="006E3E36"/>
    <w:rsid w:val="006E40A6"/>
    <w:rsid w:val="006E41AE"/>
    <w:rsid w:val="006E4430"/>
    <w:rsid w:val="006E4CF5"/>
    <w:rsid w:val="006E52BD"/>
    <w:rsid w:val="006E5895"/>
    <w:rsid w:val="006E59DB"/>
    <w:rsid w:val="006E5C47"/>
    <w:rsid w:val="006E64B1"/>
    <w:rsid w:val="006E65BA"/>
    <w:rsid w:val="006E6C4A"/>
    <w:rsid w:val="006E74BB"/>
    <w:rsid w:val="006E7BAD"/>
    <w:rsid w:val="006E7C0D"/>
    <w:rsid w:val="006E7EA7"/>
    <w:rsid w:val="006F0056"/>
    <w:rsid w:val="006F0544"/>
    <w:rsid w:val="006F0556"/>
    <w:rsid w:val="006F059B"/>
    <w:rsid w:val="006F05C1"/>
    <w:rsid w:val="006F0B23"/>
    <w:rsid w:val="006F0BD0"/>
    <w:rsid w:val="006F0F75"/>
    <w:rsid w:val="006F13A8"/>
    <w:rsid w:val="006F183F"/>
    <w:rsid w:val="006F2DEE"/>
    <w:rsid w:val="006F326D"/>
    <w:rsid w:val="006F37E2"/>
    <w:rsid w:val="006F4168"/>
    <w:rsid w:val="006F589E"/>
    <w:rsid w:val="006F5BBF"/>
    <w:rsid w:val="006F636A"/>
    <w:rsid w:val="006F64F8"/>
    <w:rsid w:val="006F797E"/>
    <w:rsid w:val="006F7BAF"/>
    <w:rsid w:val="007009C5"/>
    <w:rsid w:val="007013F5"/>
    <w:rsid w:val="00701A82"/>
    <w:rsid w:val="00701C60"/>
    <w:rsid w:val="00702C43"/>
    <w:rsid w:val="00703133"/>
    <w:rsid w:val="00703204"/>
    <w:rsid w:val="00703530"/>
    <w:rsid w:val="00703603"/>
    <w:rsid w:val="00703934"/>
    <w:rsid w:val="007039EB"/>
    <w:rsid w:val="00703A58"/>
    <w:rsid w:val="00703B00"/>
    <w:rsid w:val="00704870"/>
    <w:rsid w:val="0070519A"/>
    <w:rsid w:val="00705674"/>
    <w:rsid w:val="0070597E"/>
    <w:rsid w:val="00705DAE"/>
    <w:rsid w:val="007064B3"/>
    <w:rsid w:val="00706968"/>
    <w:rsid w:val="00707761"/>
    <w:rsid w:val="00707E72"/>
    <w:rsid w:val="00710072"/>
    <w:rsid w:val="007107A0"/>
    <w:rsid w:val="00710977"/>
    <w:rsid w:val="00710B43"/>
    <w:rsid w:val="00710C9B"/>
    <w:rsid w:val="0071103F"/>
    <w:rsid w:val="0071113A"/>
    <w:rsid w:val="0071196E"/>
    <w:rsid w:val="007127B2"/>
    <w:rsid w:val="00712F4C"/>
    <w:rsid w:val="0071359C"/>
    <w:rsid w:val="0071366B"/>
    <w:rsid w:val="00713B92"/>
    <w:rsid w:val="00713C9E"/>
    <w:rsid w:val="00713D9E"/>
    <w:rsid w:val="0071415E"/>
    <w:rsid w:val="00714B9E"/>
    <w:rsid w:val="00714C54"/>
    <w:rsid w:val="00714D6C"/>
    <w:rsid w:val="00715393"/>
    <w:rsid w:val="00715834"/>
    <w:rsid w:val="00715AB2"/>
    <w:rsid w:val="007161E2"/>
    <w:rsid w:val="007163E5"/>
    <w:rsid w:val="0071649E"/>
    <w:rsid w:val="007167F8"/>
    <w:rsid w:val="00716C4B"/>
    <w:rsid w:val="00716DCE"/>
    <w:rsid w:val="00716F00"/>
    <w:rsid w:val="00717614"/>
    <w:rsid w:val="00717C67"/>
    <w:rsid w:val="00717CCC"/>
    <w:rsid w:val="007202E1"/>
    <w:rsid w:val="00720502"/>
    <w:rsid w:val="00720600"/>
    <w:rsid w:val="00720950"/>
    <w:rsid w:val="00720990"/>
    <w:rsid w:val="00720E7D"/>
    <w:rsid w:val="00720EFD"/>
    <w:rsid w:val="00720F86"/>
    <w:rsid w:val="007217DF"/>
    <w:rsid w:val="0072195E"/>
    <w:rsid w:val="00721DB4"/>
    <w:rsid w:val="00721EFD"/>
    <w:rsid w:val="00721F48"/>
    <w:rsid w:val="00722632"/>
    <w:rsid w:val="00722F74"/>
    <w:rsid w:val="00723C7F"/>
    <w:rsid w:val="00724639"/>
    <w:rsid w:val="0072466F"/>
    <w:rsid w:val="007247A9"/>
    <w:rsid w:val="0072526E"/>
    <w:rsid w:val="00725482"/>
    <w:rsid w:val="00725C79"/>
    <w:rsid w:val="0072615D"/>
    <w:rsid w:val="0072658E"/>
    <w:rsid w:val="007266AE"/>
    <w:rsid w:val="0072682F"/>
    <w:rsid w:val="00726ADB"/>
    <w:rsid w:val="00726B4C"/>
    <w:rsid w:val="00726F87"/>
    <w:rsid w:val="00727773"/>
    <w:rsid w:val="00727869"/>
    <w:rsid w:val="00727DAE"/>
    <w:rsid w:val="007303C0"/>
    <w:rsid w:val="00730BBB"/>
    <w:rsid w:val="0073107D"/>
    <w:rsid w:val="007311D6"/>
    <w:rsid w:val="00731759"/>
    <w:rsid w:val="00731B0E"/>
    <w:rsid w:val="00731C5E"/>
    <w:rsid w:val="00732214"/>
    <w:rsid w:val="00732C7E"/>
    <w:rsid w:val="00733018"/>
    <w:rsid w:val="00733A18"/>
    <w:rsid w:val="00733FDE"/>
    <w:rsid w:val="007344EB"/>
    <w:rsid w:val="0073466A"/>
    <w:rsid w:val="007353F3"/>
    <w:rsid w:val="007357B2"/>
    <w:rsid w:val="00735A44"/>
    <w:rsid w:val="00735AA5"/>
    <w:rsid w:val="007363CD"/>
    <w:rsid w:val="0073692A"/>
    <w:rsid w:val="00736ADE"/>
    <w:rsid w:val="00736BF6"/>
    <w:rsid w:val="007406DF"/>
    <w:rsid w:val="00740E10"/>
    <w:rsid w:val="00741403"/>
    <w:rsid w:val="0074159E"/>
    <w:rsid w:val="00741695"/>
    <w:rsid w:val="00741D72"/>
    <w:rsid w:val="00742637"/>
    <w:rsid w:val="00742A20"/>
    <w:rsid w:val="00742FF1"/>
    <w:rsid w:val="007430FB"/>
    <w:rsid w:val="00743788"/>
    <w:rsid w:val="00743929"/>
    <w:rsid w:val="00743ECB"/>
    <w:rsid w:val="0074464E"/>
    <w:rsid w:val="00744748"/>
    <w:rsid w:val="0074497C"/>
    <w:rsid w:val="007449A6"/>
    <w:rsid w:val="00744AB0"/>
    <w:rsid w:val="007450ED"/>
    <w:rsid w:val="00745387"/>
    <w:rsid w:val="0074602C"/>
    <w:rsid w:val="007465E2"/>
    <w:rsid w:val="007467C9"/>
    <w:rsid w:val="00746861"/>
    <w:rsid w:val="0074730E"/>
    <w:rsid w:val="00747BA1"/>
    <w:rsid w:val="00747E26"/>
    <w:rsid w:val="00750377"/>
    <w:rsid w:val="00750477"/>
    <w:rsid w:val="00750770"/>
    <w:rsid w:val="0075086F"/>
    <w:rsid w:val="007508EB"/>
    <w:rsid w:val="0075139E"/>
    <w:rsid w:val="007515FC"/>
    <w:rsid w:val="00751AC0"/>
    <w:rsid w:val="00751F93"/>
    <w:rsid w:val="0075232F"/>
    <w:rsid w:val="007526CE"/>
    <w:rsid w:val="00752EBF"/>
    <w:rsid w:val="00752F57"/>
    <w:rsid w:val="00753052"/>
    <w:rsid w:val="007530D2"/>
    <w:rsid w:val="007537EE"/>
    <w:rsid w:val="00753977"/>
    <w:rsid w:val="007541E2"/>
    <w:rsid w:val="00754665"/>
    <w:rsid w:val="00755961"/>
    <w:rsid w:val="00755A06"/>
    <w:rsid w:val="00755AFE"/>
    <w:rsid w:val="00755BEF"/>
    <w:rsid w:val="00755C69"/>
    <w:rsid w:val="00755CFF"/>
    <w:rsid w:val="00756079"/>
    <w:rsid w:val="0075625A"/>
    <w:rsid w:val="007567FD"/>
    <w:rsid w:val="00756BDB"/>
    <w:rsid w:val="00756C60"/>
    <w:rsid w:val="00757712"/>
    <w:rsid w:val="00757B26"/>
    <w:rsid w:val="00757FFA"/>
    <w:rsid w:val="00760628"/>
    <w:rsid w:val="007607F3"/>
    <w:rsid w:val="00760821"/>
    <w:rsid w:val="00760BF4"/>
    <w:rsid w:val="0076142A"/>
    <w:rsid w:val="00761508"/>
    <w:rsid w:val="00761646"/>
    <w:rsid w:val="00761670"/>
    <w:rsid w:val="00761698"/>
    <w:rsid w:val="007617D5"/>
    <w:rsid w:val="00761A0A"/>
    <w:rsid w:val="00761AF6"/>
    <w:rsid w:val="007622BB"/>
    <w:rsid w:val="00762987"/>
    <w:rsid w:val="00762A08"/>
    <w:rsid w:val="00762B9E"/>
    <w:rsid w:val="00762CFF"/>
    <w:rsid w:val="007630B5"/>
    <w:rsid w:val="0076323D"/>
    <w:rsid w:val="00763FE7"/>
    <w:rsid w:val="0076497B"/>
    <w:rsid w:val="00764B1C"/>
    <w:rsid w:val="00764BF7"/>
    <w:rsid w:val="00764F6B"/>
    <w:rsid w:val="00765018"/>
    <w:rsid w:val="00765197"/>
    <w:rsid w:val="007656CE"/>
    <w:rsid w:val="00765C34"/>
    <w:rsid w:val="00765DEF"/>
    <w:rsid w:val="00766689"/>
    <w:rsid w:val="00766698"/>
    <w:rsid w:val="007666B0"/>
    <w:rsid w:val="00766999"/>
    <w:rsid w:val="00766B79"/>
    <w:rsid w:val="00766D4A"/>
    <w:rsid w:val="00766EC0"/>
    <w:rsid w:val="00766F0F"/>
    <w:rsid w:val="007670F2"/>
    <w:rsid w:val="0076759F"/>
    <w:rsid w:val="0076764A"/>
    <w:rsid w:val="00767795"/>
    <w:rsid w:val="00767995"/>
    <w:rsid w:val="00770A02"/>
    <w:rsid w:val="00770ABE"/>
    <w:rsid w:val="0077106F"/>
    <w:rsid w:val="007711B2"/>
    <w:rsid w:val="00771C55"/>
    <w:rsid w:val="00771ED4"/>
    <w:rsid w:val="0077231C"/>
    <w:rsid w:val="00772632"/>
    <w:rsid w:val="00772DDB"/>
    <w:rsid w:val="00773EA3"/>
    <w:rsid w:val="00774451"/>
    <w:rsid w:val="00774A40"/>
    <w:rsid w:val="0077549C"/>
    <w:rsid w:val="00775997"/>
    <w:rsid w:val="007761C5"/>
    <w:rsid w:val="0077631E"/>
    <w:rsid w:val="007764C6"/>
    <w:rsid w:val="00776566"/>
    <w:rsid w:val="00776581"/>
    <w:rsid w:val="0077716F"/>
    <w:rsid w:val="007778D0"/>
    <w:rsid w:val="00777915"/>
    <w:rsid w:val="00780555"/>
    <w:rsid w:val="00780679"/>
    <w:rsid w:val="007816AA"/>
    <w:rsid w:val="007817DB"/>
    <w:rsid w:val="00781C43"/>
    <w:rsid w:val="00781C47"/>
    <w:rsid w:val="00781F8E"/>
    <w:rsid w:val="00782034"/>
    <w:rsid w:val="0078203A"/>
    <w:rsid w:val="00782A16"/>
    <w:rsid w:val="00782BF2"/>
    <w:rsid w:val="00782DD4"/>
    <w:rsid w:val="0078329F"/>
    <w:rsid w:val="007832D7"/>
    <w:rsid w:val="0078349F"/>
    <w:rsid w:val="007835D0"/>
    <w:rsid w:val="0078361B"/>
    <w:rsid w:val="007839B4"/>
    <w:rsid w:val="007842B8"/>
    <w:rsid w:val="0078459D"/>
    <w:rsid w:val="0078481A"/>
    <w:rsid w:val="00784A94"/>
    <w:rsid w:val="00784B67"/>
    <w:rsid w:val="00784EDC"/>
    <w:rsid w:val="0078599D"/>
    <w:rsid w:val="00785F6E"/>
    <w:rsid w:val="0078618A"/>
    <w:rsid w:val="00786286"/>
    <w:rsid w:val="00786468"/>
    <w:rsid w:val="00786645"/>
    <w:rsid w:val="0078700C"/>
    <w:rsid w:val="007871EB"/>
    <w:rsid w:val="00787365"/>
    <w:rsid w:val="00787590"/>
    <w:rsid w:val="00787DE8"/>
    <w:rsid w:val="00787EAF"/>
    <w:rsid w:val="00787F88"/>
    <w:rsid w:val="00790233"/>
    <w:rsid w:val="0079047E"/>
    <w:rsid w:val="00791249"/>
    <w:rsid w:val="007917A8"/>
    <w:rsid w:val="00792262"/>
    <w:rsid w:val="00792854"/>
    <w:rsid w:val="00792BC7"/>
    <w:rsid w:val="00793422"/>
    <w:rsid w:val="00794AFF"/>
    <w:rsid w:val="00794E05"/>
    <w:rsid w:val="0079513B"/>
    <w:rsid w:val="00795426"/>
    <w:rsid w:val="00795D2B"/>
    <w:rsid w:val="00795DDE"/>
    <w:rsid w:val="00796A4A"/>
    <w:rsid w:val="00796B30"/>
    <w:rsid w:val="0079717E"/>
    <w:rsid w:val="00797547"/>
    <w:rsid w:val="00797776"/>
    <w:rsid w:val="0079799A"/>
    <w:rsid w:val="007A0B06"/>
    <w:rsid w:val="007A0B6C"/>
    <w:rsid w:val="007A120A"/>
    <w:rsid w:val="007A1619"/>
    <w:rsid w:val="007A18F4"/>
    <w:rsid w:val="007A1D56"/>
    <w:rsid w:val="007A1E37"/>
    <w:rsid w:val="007A258B"/>
    <w:rsid w:val="007A2A46"/>
    <w:rsid w:val="007A2A79"/>
    <w:rsid w:val="007A313B"/>
    <w:rsid w:val="007A31C4"/>
    <w:rsid w:val="007A333F"/>
    <w:rsid w:val="007A39FB"/>
    <w:rsid w:val="007A3A41"/>
    <w:rsid w:val="007A3BD6"/>
    <w:rsid w:val="007A3D1B"/>
    <w:rsid w:val="007A40F3"/>
    <w:rsid w:val="007A43B4"/>
    <w:rsid w:val="007A44E4"/>
    <w:rsid w:val="007A4B3F"/>
    <w:rsid w:val="007A4D4E"/>
    <w:rsid w:val="007A5122"/>
    <w:rsid w:val="007A586F"/>
    <w:rsid w:val="007A62E5"/>
    <w:rsid w:val="007A6A52"/>
    <w:rsid w:val="007A6E37"/>
    <w:rsid w:val="007A7407"/>
    <w:rsid w:val="007A74A6"/>
    <w:rsid w:val="007A77DE"/>
    <w:rsid w:val="007A7E1F"/>
    <w:rsid w:val="007B02D9"/>
    <w:rsid w:val="007B0426"/>
    <w:rsid w:val="007B045E"/>
    <w:rsid w:val="007B0B23"/>
    <w:rsid w:val="007B0CAF"/>
    <w:rsid w:val="007B109F"/>
    <w:rsid w:val="007B171F"/>
    <w:rsid w:val="007B17C6"/>
    <w:rsid w:val="007B1C24"/>
    <w:rsid w:val="007B27AF"/>
    <w:rsid w:val="007B28CE"/>
    <w:rsid w:val="007B3401"/>
    <w:rsid w:val="007B361C"/>
    <w:rsid w:val="007B3628"/>
    <w:rsid w:val="007B3907"/>
    <w:rsid w:val="007B3ABF"/>
    <w:rsid w:val="007B3D11"/>
    <w:rsid w:val="007B435E"/>
    <w:rsid w:val="007B46B4"/>
    <w:rsid w:val="007B49DE"/>
    <w:rsid w:val="007B5F7B"/>
    <w:rsid w:val="007B649A"/>
    <w:rsid w:val="007B658D"/>
    <w:rsid w:val="007B6AEA"/>
    <w:rsid w:val="007B6BC1"/>
    <w:rsid w:val="007B6D23"/>
    <w:rsid w:val="007B701E"/>
    <w:rsid w:val="007B76EB"/>
    <w:rsid w:val="007B79CA"/>
    <w:rsid w:val="007B7C59"/>
    <w:rsid w:val="007B7C69"/>
    <w:rsid w:val="007B7C86"/>
    <w:rsid w:val="007B7FA3"/>
    <w:rsid w:val="007C0858"/>
    <w:rsid w:val="007C205D"/>
    <w:rsid w:val="007C20DE"/>
    <w:rsid w:val="007C24B5"/>
    <w:rsid w:val="007C28E7"/>
    <w:rsid w:val="007C2BD3"/>
    <w:rsid w:val="007C2CCC"/>
    <w:rsid w:val="007C2F56"/>
    <w:rsid w:val="007C3389"/>
    <w:rsid w:val="007C34F0"/>
    <w:rsid w:val="007C37D7"/>
    <w:rsid w:val="007C3962"/>
    <w:rsid w:val="007C40E8"/>
    <w:rsid w:val="007C422C"/>
    <w:rsid w:val="007C4430"/>
    <w:rsid w:val="007C44F3"/>
    <w:rsid w:val="007C4645"/>
    <w:rsid w:val="007C46B9"/>
    <w:rsid w:val="007C488D"/>
    <w:rsid w:val="007C4927"/>
    <w:rsid w:val="007C496F"/>
    <w:rsid w:val="007C4E30"/>
    <w:rsid w:val="007C4FEE"/>
    <w:rsid w:val="007C533C"/>
    <w:rsid w:val="007C557B"/>
    <w:rsid w:val="007C5665"/>
    <w:rsid w:val="007C567D"/>
    <w:rsid w:val="007C56BE"/>
    <w:rsid w:val="007C5BD5"/>
    <w:rsid w:val="007C61CD"/>
    <w:rsid w:val="007C6E63"/>
    <w:rsid w:val="007C725C"/>
    <w:rsid w:val="007C736F"/>
    <w:rsid w:val="007C76BB"/>
    <w:rsid w:val="007C7918"/>
    <w:rsid w:val="007C79B8"/>
    <w:rsid w:val="007C7EFF"/>
    <w:rsid w:val="007C7FBB"/>
    <w:rsid w:val="007D04F7"/>
    <w:rsid w:val="007D0AEF"/>
    <w:rsid w:val="007D0F4A"/>
    <w:rsid w:val="007D157C"/>
    <w:rsid w:val="007D1761"/>
    <w:rsid w:val="007D1BCB"/>
    <w:rsid w:val="007D1C92"/>
    <w:rsid w:val="007D1F4C"/>
    <w:rsid w:val="007D25AD"/>
    <w:rsid w:val="007D25E2"/>
    <w:rsid w:val="007D2B55"/>
    <w:rsid w:val="007D3065"/>
    <w:rsid w:val="007D3186"/>
    <w:rsid w:val="007D3C7D"/>
    <w:rsid w:val="007D5719"/>
    <w:rsid w:val="007D5BBB"/>
    <w:rsid w:val="007D5EF0"/>
    <w:rsid w:val="007D5F85"/>
    <w:rsid w:val="007D6776"/>
    <w:rsid w:val="007D6D75"/>
    <w:rsid w:val="007D6EF7"/>
    <w:rsid w:val="007D725F"/>
    <w:rsid w:val="007D7316"/>
    <w:rsid w:val="007D7B61"/>
    <w:rsid w:val="007E00F9"/>
    <w:rsid w:val="007E0144"/>
    <w:rsid w:val="007E0FE3"/>
    <w:rsid w:val="007E119D"/>
    <w:rsid w:val="007E1C02"/>
    <w:rsid w:val="007E1EA0"/>
    <w:rsid w:val="007E22DA"/>
    <w:rsid w:val="007E2426"/>
    <w:rsid w:val="007E2495"/>
    <w:rsid w:val="007E2A07"/>
    <w:rsid w:val="007E3260"/>
    <w:rsid w:val="007E3486"/>
    <w:rsid w:val="007E3BC6"/>
    <w:rsid w:val="007E4D3C"/>
    <w:rsid w:val="007E4D8B"/>
    <w:rsid w:val="007E58BE"/>
    <w:rsid w:val="007E5BA9"/>
    <w:rsid w:val="007E5D89"/>
    <w:rsid w:val="007E5EE5"/>
    <w:rsid w:val="007E6317"/>
    <w:rsid w:val="007E67B5"/>
    <w:rsid w:val="007E6819"/>
    <w:rsid w:val="007E6F71"/>
    <w:rsid w:val="007E703E"/>
    <w:rsid w:val="007E7145"/>
    <w:rsid w:val="007E737A"/>
    <w:rsid w:val="007E79D4"/>
    <w:rsid w:val="007E7C16"/>
    <w:rsid w:val="007E7CF7"/>
    <w:rsid w:val="007F0B1E"/>
    <w:rsid w:val="007F22BC"/>
    <w:rsid w:val="007F2788"/>
    <w:rsid w:val="007F2AD0"/>
    <w:rsid w:val="007F3DF2"/>
    <w:rsid w:val="007F3E4F"/>
    <w:rsid w:val="007F3EF4"/>
    <w:rsid w:val="007F418E"/>
    <w:rsid w:val="007F4325"/>
    <w:rsid w:val="007F47BE"/>
    <w:rsid w:val="007F48D4"/>
    <w:rsid w:val="007F4BC5"/>
    <w:rsid w:val="007F4C73"/>
    <w:rsid w:val="007F4EA3"/>
    <w:rsid w:val="007F515D"/>
    <w:rsid w:val="007F5258"/>
    <w:rsid w:val="007F5DF2"/>
    <w:rsid w:val="007F67FB"/>
    <w:rsid w:val="007F6CB2"/>
    <w:rsid w:val="007F7211"/>
    <w:rsid w:val="007F7975"/>
    <w:rsid w:val="007F7CD7"/>
    <w:rsid w:val="007F7DE9"/>
    <w:rsid w:val="008003AA"/>
    <w:rsid w:val="0080068A"/>
    <w:rsid w:val="00800C54"/>
    <w:rsid w:val="00800E6B"/>
    <w:rsid w:val="00800FE6"/>
    <w:rsid w:val="00801182"/>
    <w:rsid w:val="00801739"/>
    <w:rsid w:val="008017C2"/>
    <w:rsid w:val="00801D2B"/>
    <w:rsid w:val="00801E6C"/>
    <w:rsid w:val="008022AF"/>
    <w:rsid w:val="008024CA"/>
    <w:rsid w:val="00802922"/>
    <w:rsid w:val="00804291"/>
    <w:rsid w:val="00804343"/>
    <w:rsid w:val="0080492A"/>
    <w:rsid w:val="00804BBA"/>
    <w:rsid w:val="0080558E"/>
    <w:rsid w:val="008056EB"/>
    <w:rsid w:val="00805B64"/>
    <w:rsid w:val="00805BFA"/>
    <w:rsid w:val="00805D22"/>
    <w:rsid w:val="00806BA3"/>
    <w:rsid w:val="00806EEE"/>
    <w:rsid w:val="00807094"/>
    <w:rsid w:val="008072BD"/>
    <w:rsid w:val="008072E0"/>
    <w:rsid w:val="00807360"/>
    <w:rsid w:val="00807D34"/>
    <w:rsid w:val="0081003D"/>
    <w:rsid w:val="0081022E"/>
    <w:rsid w:val="00810665"/>
    <w:rsid w:val="00810DA6"/>
    <w:rsid w:val="008110E3"/>
    <w:rsid w:val="0081112E"/>
    <w:rsid w:val="0081127D"/>
    <w:rsid w:val="008115A4"/>
    <w:rsid w:val="008116EA"/>
    <w:rsid w:val="00811996"/>
    <w:rsid w:val="0081199A"/>
    <w:rsid w:val="008121B3"/>
    <w:rsid w:val="0081220E"/>
    <w:rsid w:val="008129C3"/>
    <w:rsid w:val="00812A0F"/>
    <w:rsid w:val="008131EC"/>
    <w:rsid w:val="0081384B"/>
    <w:rsid w:val="00813ABF"/>
    <w:rsid w:val="00813BA9"/>
    <w:rsid w:val="00814266"/>
    <w:rsid w:val="00814824"/>
    <w:rsid w:val="00814ED4"/>
    <w:rsid w:val="008152DA"/>
    <w:rsid w:val="008155B2"/>
    <w:rsid w:val="00815C19"/>
    <w:rsid w:val="00815E07"/>
    <w:rsid w:val="0081615C"/>
    <w:rsid w:val="008163DE"/>
    <w:rsid w:val="008164B8"/>
    <w:rsid w:val="0081668C"/>
    <w:rsid w:val="00816D71"/>
    <w:rsid w:val="00816DAF"/>
    <w:rsid w:val="00817392"/>
    <w:rsid w:val="0081768D"/>
    <w:rsid w:val="00817CDB"/>
    <w:rsid w:val="00817DDB"/>
    <w:rsid w:val="008201B5"/>
    <w:rsid w:val="00820584"/>
    <w:rsid w:val="00820F32"/>
    <w:rsid w:val="0082147E"/>
    <w:rsid w:val="00821B74"/>
    <w:rsid w:val="0082219D"/>
    <w:rsid w:val="00822352"/>
    <w:rsid w:val="00822784"/>
    <w:rsid w:val="00822A14"/>
    <w:rsid w:val="00822B4A"/>
    <w:rsid w:val="00822D34"/>
    <w:rsid w:val="008235C5"/>
    <w:rsid w:val="00823C4E"/>
    <w:rsid w:val="00823EB8"/>
    <w:rsid w:val="00824246"/>
    <w:rsid w:val="008242D8"/>
    <w:rsid w:val="008259BD"/>
    <w:rsid w:val="008260EB"/>
    <w:rsid w:val="00826142"/>
    <w:rsid w:val="008264CA"/>
    <w:rsid w:val="008265AE"/>
    <w:rsid w:val="0082663A"/>
    <w:rsid w:val="0082671F"/>
    <w:rsid w:val="008269AC"/>
    <w:rsid w:val="00826D14"/>
    <w:rsid w:val="0082770F"/>
    <w:rsid w:val="008277AD"/>
    <w:rsid w:val="008277B3"/>
    <w:rsid w:val="0083019D"/>
    <w:rsid w:val="008306E1"/>
    <w:rsid w:val="00830765"/>
    <w:rsid w:val="008307D5"/>
    <w:rsid w:val="00830898"/>
    <w:rsid w:val="00830967"/>
    <w:rsid w:val="00830EF4"/>
    <w:rsid w:val="00831B26"/>
    <w:rsid w:val="00832174"/>
    <w:rsid w:val="00832501"/>
    <w:rsid w:val="0083260C"/>
    <w:rsid w:val="008326DC"/>
    <w:rsid w:val="0083278E"/>
    <w:rsid w:val="00832843"/>
    <w:rsid w:val="008328F9"/>
    <w:rsid w:val="0083293F"/>
    <w:rsid w:val="00832B65"/>
    <w:rsid w:val="00832E52"/>
    <w:rsid w:val="00832E6E"/>
    <w:rsid w:val="0083306A"/>
    <w:rsid w:val="00833CD9"/>
    <w:rsid w:val="00834087"/>
    <w:rsid w:val="008340D0"/>
    <w:rsid w:val="0083414F"/>
    <w:rsid w:val="0083442B"/>
    <w:rsid w:val="0083482E"/>
    <w:rsid w:val="00835C19"/>
    <w:rsid w:val="00835DD6"/>
    <w:rsid w:val="00835E78"/>
    <w:rsid w:val="008362CF"/>
    <w:rsid w:val="0083701F"/>
    <w:rsid w:val="008370B3"/>
    <w:rsid w:val="00837164"/>
    <w:rsid w:val="008374F9"/>
    <w:rsid w:val="00837BAF"/>
    <w:rsid w:val="00840212"/>
    <w:rsid w:val="00840414"/>
    <w:rsid w:val="00840A20"/>
    <w:rsid w:val="00840FF6"/>
    <w:rsid w:val="00841260"/>
    <w:rsid w:val="00841B9C"/>
    <w:rsid w:val="00841CCE"/>
    <w:rsid w:val="00841F02"/>
    <w:rsid w:val="00841F83"/>
    <w:rsid w:val="008421DF"/>
    <w:rsid w:val="00842CCD"/>
    <w:rsid w:val="00843047"/>
    <w:rsid w:val="00843281"/>
    <w:rsid w:val="00843718"/>
    <w:rsid w:val="00843AA8"/>
    <w:rsid w:val="00844525"/>
    <w:rsid w:val="008445DE"/>
    <w:rsid w:val="00844C71"/>
    <w:rsid w:val="00844F39"/>
    <w:rsid w:val="008454EA"/>
    <w:rsid w:val="00845565"/>
    <w:rsid w:val="008457FF"/>
    <w:rsid w:val="008458F4"/>
    <w:rsid w:val="00846001"/>
    <w:rsid w:val="008467C9"/>
    <w:rsid w:val="00846DDC"/>
    <w:rsid w:val="00847513"/>
    <w:rsid w:val="00847BF9"/>
    <w:rsid w:val="008503C3"/>
    <w:rsid w:val="008507B2"/>
    <w:rsid w:val="00850AB3"/>
    <w:rsid w:val="00850B1E"/>
    <w:rsid w:val="00850C24"/>
    <w:rsid w:val="00850E50"/>
    <w:rsid w:val="00850F8D"/>
    <w:rsid w:val="00851555"/>
    <w:rsid w:val="008517D7"/>
    <w:rsid w:val="00851985"/>
    <w:rsid w:val="00851E5F"/>
    <w:rsid w:val="008520A8"/>
    <w:rsid w:val="00852B17"/>
    <w:rsid w:val="00852EDF"/>
    <w:rsid w:val="0085369C"/>
    <w:rsid w:val="0085435C"/>
    <w:rsid w:val="008547EA"/>
    <w:rsid w:val="00854A63"/>
    <w:rsid w:val="0085524D"/>
    <w:rsid w:val="008557C9"/>
    <w:rsid w:val="00855BDA"/>
    <w:rsid w:val="0085618C"/>
    <w:rsid w:val="008561B3"/>
    <w:rsid w:val="00856A76"/>
    <w:rsid w:val="00856E48"/>
    <w:rsid w:val="0085711A"/>
    <w:rsid w:val="008572B8"/>
    <w:rsid w:val="008574B8"/>
    <w:rsid w:val="0085770E"/>
    <w:rsid w:val="0085797D"/>
    <w:rsid w:val="00857F57"/>
    <w:rsid w:val="00860356"/>
    <w:rsid w:val="008608A6"/>
    <w:rsid w:val="00860A60"/>
    <w:rsid w:val="00860DCF"/>
    <w:rsid w:val="00861313"/>
    <w:rsid w:val="00861B69"/>
    <w:rsid w:val="00861BE3"/>
    <w:rsid w:val="0086201A"/>
    <w:rsid w:val="0086214C"/>
    <w:rsid w:val="0086268B"/>
    <w:rsid w:val="008628E2"/>
    <w:rsid w:val="00862971"/>
    <w:rsid w:val="008633E4"/>
    <w:rsid w:val="008637AB"/>
    <w:rsid w:val="00863C04"/>
    <w:rsid w:val="00863E8F"/>
    <w:rsid w:val="008640EC"/>
    <w:rsid w:val="00864277"/>
    <w:rsid w:val="008642CC"/>
    <w:rsid w:val="008643BB"/>
    <w:rsid w:val="00864AF8"/>
    <w:rsid w:val="00864BFC"/>
    <w:rsid w:val="00864C07"/>
    <w:rsid w:val="00864E32"/>
    <w:rsid w:val="0086563F"/>
    <w:rsid w:val="0086650B"/>
    <w:rsid w:val="00866A5F"/>
    <w:rsid w:val="00866B3E"/>
    <w:rsid w:val="008672DE"/>
    <w:rsid w:val="00867F40"/>
    <w:rsid w:val="008705C2"/>
    <w:rsid w:val="00870BAE"/>
    <w:rsid w:val="00870D7B"/>
    <w:rsid w:val="00871356"/>
    <w:rsid w:val="00871B76"/>
    <w:rsid w:val="00872176"/>
    <w:rsid w:val="008721E8"/>
    <w:rsid w:val="008726B2"/>
    <w:rsid w:val="00872808"/>
    <w:rsid w:val="00872C34"/>
    <w:rsid w:val="00872C94"/>
    <w:rsid w:val="00872D80"/>
    <w:rsid w:val="008731BC"/>
    <w:rsid w:val="00873309"/>
    <w:rsid w:val="00873571"/>
    <w:rsid w:val="0087392D"/>
    <w:rsid w:val="00873E9F"/>
    <w:rsid w:val="008741A6"/>
    <w:rsid w:val="008743A8"/>
    <w:rsid w:val="00874F97"/>
    <w:rsid w:val="008753DD"/>
    <w:rsid w:val="00876059"/>
    <w:rsid w:val="00876206"/>
    <w:rsid w:val="008767C0"/>
    <w:rsid w:val="00876801"/>
    <w:rsid w:val="0087683C"/>
    <w:rsid w:val="0087775D"/>
    <w:rsid w:val="00877995"/>
    <w:rsid w:val="00880958"/>
    <w:rsid w:val="00880E69"/>
    <w:rsid w:val="008812E0"/>
    <w:rsid w:val="00881892"/>
    <w:rsid w:val="00881BBB"/>
    <w:rsid w:val="008820B2"/>
    <w:rsid w:val="00882CCD"/>
    <w:rsid w:val="00883064"/>
    <w:rsid w:val="0088350B"/>
    <w:rsid w:val="008835EB"/>
    <w:rsid w:val="008839AF"/>
    <w:rsid w:val="00883AFA"/>
    <w:rsid w:val="00883BF7"/>
    <w:rsid w:val="00883ECC"/>
    <w:rsid w:val="008843BE"/>
    <w:rsid w:val="008845EB"/>
    <w:rsid w:val="00884763"/>
    <w:rsid w:val="008848D3"/>
    <w:rsid w:val="00884956"/>
    <w:rsid w:val="008849FE"/>
    <w:rsid w:val="00884CBE"/>
    <w:rsid w:val="0088528D"/>
    <w:rsid w:val="008853E9"/>
    <w:rsid w:val="00885558"/>
    <w:rsid w:val="008857BE"/>
    <w:rsid w:val="00885BEC"/>
    <w:rsid w:val="00886284"/>
    <w:rsid w:val="00886575"/>
    <w:rsid w:val="00886897"/>
    <w:rsid w:val="0088748F"/>
    <w:rsid w:val="008875CB"/>
    <w:rsid w:val="008876D3"/>
    <w:rsid w:val="00887D93"/>
    <w:rsid w:val="0089030D"/>
    <w:rsid w:val="00890408"/>
    <w:rsid w:val="008904A7"/>
    <w:rsid w:val="008904CD"/>
    <w:rsid w:val="00890EEB"/>
    <w:rsid w:val="0089178A"/>
    <w:rsid w:val="00891ABF"/>
    <w:rsid w:val="00891E4C"/>
    <w:rsid w:val="00892B56"/>
    <w:rsid w:val="0089306D"/>
    <w:rsid w:val="008930F2"/>
    <w:rsid w:val="00893320"/>
    <w:rsid w:val="00893535"/>
    <w:rsid w:val="00893863"/>
    <w:rsid w:val="00893B40"/>
    <w:rsid w:val="0089427E"/>
    <w:rsid w:val="00894793"/>
    <w:rsid w:val="00894C10"/>
    <w:rsid w:val="00894C56"/>
    <w:rsid w:val="00894C60"/>
    <w:rsid w:val="00894F68"/>
    <w:rsid w:val="008953FC"/>
    <w:rsid w:val="0089564C"/>
    <w:rsid w:val="0089571C"/>
    <w:rsid w:val="00895A1F"/>
    <w:rsid w:val="00895AB6"/>
    <w:rsid w:val="008963F3"/>
    <w:rsid w:val="008968B1"/>
    <w:rsid w:val="00896D71"/>
    <w:rsid w:val="00897009"/>
    <w:rsid w:val="00897038"/>
    <w:rsid w:val="008973DB"/>
    <w:rsid w:val="008A0ED8"/>
    <w:rsid w:val="008A135A"/>
    <w:rsid w:val="008A15F5"/>
    <w:rsid w:val="008A218E"/>
    <w:rsid w:val="008A244F"/>
    <w:rsid w:val="008A2D23"/>
    <w:rsid w:val="008A394D"/>
    <w:rsid w:val="008A39F8"/>
    <w:rsid w:val="008A3BA8"/>
    <w:rsid w:val="008A45B1"/>
    <w:rsid w:val="008A4793"/>
    <w:rsid w:val="008A4B35"/>
    <w:rsid w:val="008A50F7"/>
    <w:rsid w:val="008A559A"/>
    <w:rsid w:val="008A55DF"/>
    <w:rsid w:val="008A5691"/>
    <w:rsid w:val="008A59FE"/>
    <w:rsid w:val="008A5D78"/>
    <w:rsid w:val="008A5F34"/>
    <w:rsid w:val="008A62D7"/>
    <w:rsid w:val="008A69A8"/>
    <w:rsid w:val="008A74B3"/>
    <w:rsid w:val="008A7A2A"/>
    <w:rsid w:val="008B08AB"/>
    <w:rsid w:val="008B0BF1"/>
    <w:rsid w:val="008B127E"/>
    <w:rsid w:val="008B1304"/>
    <w:rsid w:val="008B1CF5"/>
    <w:rsid w:val="008B2484"/>
    <w:rsid w:val="008B2820"/>
    <w:rsid w:val="008B2A8E"/>
    <w:rsid w:val="008B2C3E"/>
    <w:rsid w:val="008B2CCE"/>
    <w:rsid w:val="008B2D28"/>
    <w:rsid w:val="008B2DAB"/>
    <w:rsid w:val="008B3204"/>
    <w:rsid w:val="008B3650"/>
    <w:rsid w:val="008B369C"/>
    <w:rsid w:val="008B3787"/>
    <w:rsid w:val="008B380A"/>
    <w:rsid w:val="008B436A"/>
    <w:rsid w:val="008B47B8"/>
    <w:rsid w:val="008B47F6"/>
    <w:rsid w:val="008B4B72"/>
    <w:rsid w:val="008B4BBC"/>
    <w:rsid w:val="008B512A"/>
    <w:rsid w:val="008B6504"/>
    <w:rsid w:val="008B68A7"/>
    <w:rsid w:val="008B6F9A"/>
    <w:rsid w:val="008B7802"/>
    <w:rsid w:val="008B7998"/>
    <w:rsid w:val="008B7A66"/>
    <w:rsid w:val="008C0100"/>
    <w:rsid w:val="008C0AC7"/>
    <w:rsid w:val="008C0BB9"/>
    <w:rsid w:val="008C1101"/>
    <w:rsid w:val="008C1859"/>
    <w:rsid w:val="008C1C80"/>
    <w:rsid w:val="008C2592"/>
    <w:rsid w:val="008C2CC1"/>
    <w:rsid w:val="008C3529"/>
    <w:rsid w:val="008C376C"/>
    <w:rsid w:val="008C37A3"/>
    <w:rsid w:val="008C3ED6"/>
    <w:rsid w:val="008C408B"/>
    <w:rsid w:val="008C419A"/>
    <w:rsid w:val="008C45CA"/>
    <w:rsid w:val="008C4921"/>
    <w:rsid w:val="008C4BF6"/>
    <w:rsid w:val="008C507B"/>
    <w:rsid w:val="008C5915"/>
    <w:rsid w:val="008C5999"/>
    <w:rsid w:val="008C60A0"/>
    <w:rsid w:val="008C67AB"/>
    <w:rsid w:val="008C7634"/>
    <w:rsid w:val="008C7CBB"/>
    <w:rsid w:val="008D0925"/>
    <w:rsid w:val="008D0FFF"/>
    <w:rsid w:val="008D146E"/>
    <w:rsid w:val="008D191B"/>
    <w:rsid w:val="008D1997"/>
    <w:rsid w:val="008D244A"/>
    <w:rsid w:val="008D267D"/>
    <w:rsid w:val="008D2930"/>
    <w:rsid w:val="008D29E3"/>
    <w:rsid w:val="008D33ED"/>
    <w:rsid w:val="008D36AF"/>
    <w:rsid w:val="008D3BDC"/>
    <w:rsid w:val="008D3E79"/>
    <w:rsid w:val="008D444E"/>
    <w:rsid w:val="008D46C5"/>
    <w:rsid w:val="008D4866"/>
    <w:rsid w:val="008D4B80"/>
    <w:rsid w:val="008D4BB9"/>
    <w:rsid w:val="008D639E"/>
    <w:rsid w:val="008D643D"/>
    <w:rsid w:val="008D6681"/>
    <w:rsid w:val="008D67B0"/>
    <w:rsid w:val="008D6F48"/>
    <w:rsid w:val="008D74DF"/>
    <w:rsid w:val="008D75FD"/>
    <w:rsid w:val="008D7C08"/>
    <w:rsid w:val="008D7FA3"/>
    <w:rsid w:val="008E0448"/>
    <w:rsid w:val="008E0568"/>
    <w:rsid w:val="008E0668"/>
    <w:rsid w:val="008E067F"/>
    <w:rsid w:val="008E09A3"/>
    <w:rsid w:val="008E0D73"/>
    <w:rsid w:val="008E0EF9"/>
    <w:rsid w:val="008E1810"/>
    <w:rsid w:val="008E188A"/>
    <w:rsid w:val="008E18F8"/>
    <w:rsid w:val="008E1A74"/>
    <w:rsid w:val="008E2341"/>
    <w:rsid w:val="008E298A"/>
    <w:rsid w:val="008E2F93"/>
    <w:rsid w:val="008E3409"/>
    <w:rsid w:val="008E3C7B"/>
    <w:rsid w:val="008E45B7"/>
    <w:rsid w:val="008E4C50"/>
    <w:rsid w:val="008E4E2A"/>
    <w:rsid w:val="008E50F7"/>
    <w:rsid w:val="008E539B"/>
    <w:rsid w:val="008E62E9"/>
    <w:rsid w:val="008E669A"/>
    <w:rsid w:val="008E67EF"/>
    <w:rsid w:val="008E699F"/>
    <w:rsid w:val="008E6A27"/>
    <w:rsid w:val="008E718F"/>
    <w:rsid w:val="008E748F"/>
    <w:rsid w:val="008E75AC"/>
    <w:rsid w:val="008E7A99"/>
    <w:rsid w:val="008F018B"/>
    <w:rsid w:val="008F047B"/>
    <w:rsid w:val="008F08BF"/>
    <w:rsid w:val="008F0AAB"/>
    <w:rsid w:val="008F22DC"/>
    <w:rsid w:val="008F241F"/>
    <w:rsid w:val="008F242B"/>
    <w:rsid w:val="008F2877"/>
    <w:rsid w:val="008F2B45"/>
    <w:rsid w:val="008F2DB1"/>
    <w:rsid w:val="008F30AC"/>
    <w:rsid w:val="008F33DC"/>
    <w:rsid w:val="008F3F02"/>
    <w:rsid w:val="008F416A"/>
    <w:rsid w:val="008F45B9"/>
    <w:rsid w:val="008F49C8"/>
    <w:rsid w:val="008F5015"/>
    <w:rsid w:val="008F5AE3"/>
    <w:rsid w:val="008F5BB0"/>
    <w:rsid w:val="008F62B7"/>
    <w:rsid w:val="008F6774"/>
    <w:rsid w:val="008F6FC0"/>
    <w:rsid w:val="008F715C"/>
    <w:rsid w:val="008F73D8"/>
    <w:rsid w:val="008F745E"/>
    <w:rsid w:val="008F7980"/>
    <w:rsid w:val="008F7A76"/>
    <w:rsid w:val="009000AC"/>
    <w:rsid w:val="0090030A"/>
    <w:rsid w:val="00900566"/>
    <w:rsid w:val="00900A0D"/>
    <w:rsid w:val="00900BF9"/>
    <w:rsid w:val="00900D3A"/>
    <w:rsid w:val="009012A5"/>
    <w:rsid w:val="0090132A"/>
    <w:rsid w:val="00901923"/>
    <w:rsid w:val="00901BC4"/>
    <w:rsid w:val="00902290"/>
    <w:rsid w:val="00902AC7"/>
    <w:rsid w:val="00902BB9"/>
    <w:rsid w:val="00902BDB"/>
    <w:rsid w:val="00902CE4"/>
    <w:rsid w:val="00902D69"/>
    <w:rsid w:val="00903129"/>
    <w:rsid w:val="00904133"/>
    <w:rsid w:val="00904814"/>
    <w:rsid w:val="00905683"/>
    <w:rsid w:val="00905802"/>
    <w:rsid w:val="009059AC"/>
    <w:rsid w:val="00906217"/>
    <w:rsid w:val="0090692E"/>
    <w:rsid w:val="00906A03"/>
    <w:rsid w:val="00907693"/>
    <w:rsid w:val="00907A44"/>
    <w:rsid w:val="00907D2B"/>
    <w:rsid w:val="00907EBC"/>
    <w:rsid w:val="009108C6"/>
    <w:rsid w:val="0091096C"/>
    <w:rsid w:val="00910FB1"/>
    <w:rsid w:val="009131CE"/>
    <w:rsid w:val="00913420"/>
    <w:rsid w:val="00913F9A"/>
    <w:rsid w:val="0091404C"/>
    <w:rsid w:val="009148E6"/>
    <w:rsid w:val="00915123"/>
    <w:rsid w:val="00916179"/>
    <w:rsid w:val="0091638C"/>
    <w:rsid w:val="009172BE"/>
    <w:rsid w:val="0091731B"/>
    <w:rsid w:val="00917323"/>
    <w:rsid w:val="00917686"/>
    <w:rsid w:val="0091793F"/>
    <w:rsid w:val="00917973"/>
    <w:rsid w:val="00920B19"/>
    <w:rsid w:val="00920B73"/>
    <w:rsid w:val="00921495"/>
    <w:rsid w:val="0092227A"/>
    <w:rsid w:val="00922848"/>
    <w:rsid w:val="00922A9A"/>
    <w:rsid w:val="00922C51"/>
    <w:rsid w:val="0092364C"/>
    <w:rsid w:val="00923A0F"/>
    <w:rsid w:val="00923E13"/>
    <w:rsid w:val="00923F82"/>
    <w:rsid w:val="0092465B"/>
    <w:rsid w:val="00924716"/>
    <w:rsid w:val="00924AED"/>
    <w:rsid w:val="0092509C"/>
    <w:rsid w:val="009254E3"/>
    <w:rsid w:val="00925544"/>
    <w:rsid w:val="00925753"/>
    <w:rsid w:val="00925C2E"/>
    <w:rsid w:val="00926547"/>
    <w:rsid w:val="00926564"/>
    <w:rsid w:val="009268A2"/>
    <w:rsid w:val="00926BFA"/>
    <w:rsid w:val="00926D0A"/>
    <w:rsid w:val="00926EAD"/>
    <w:rsid w:val="00926FFC"/>
    <w:rsid w:val="0092778D"/>
    <w:rsid w:val="00927E71"/>
    <w:rsid w:val="00927F76"/>
    <w:rsid w:val="00930F66"/>
    <w:rsid w:val="0093170B"/>
    <w:rsid w:val="00931733"/>
    <w:rsid w:val="0093234D"/>
    <w:rsid w:val="00932480"/>
    <w:rsid w:val="00932C17"/>
    <w:rsid w:val="00932D72"/>
    <w:rsid w:val="00932DAE"/>
    <w:rsid w:val="00932DD1"/>
    <w:rsid w:val="00932F2B"/>
    <w:rsid w:val="009332E0"/>
    <w:rsid w:val="0093351A"/>
    <w:rsid w:val="009335F5"/>
    <w:rsid w:val="00933705"/>
    <w:rsid w:val="00933926"/>
    <w:rsid w:val="009344E7"/>
    <w:rsid w:val="0093462D"/>
    <w:rsid w:val="009347DB"/>
    <w:rsid w:val="009348CA"/>
    <w:rsid w:val="00934BF4"/>
    <w:rsid w:val="00934EC3"/>
    <w:rsid w:val="0093552D"/>
    <w:rsid w:val="009366C2"/>
    <w:rsid w:val="00936701"/>
    <w:rsid w:val="0093683E"/>
    <w:rsid w:val="0093695B"/>
    <w:rsid w:val="00936EAE"/>
    <w:rsid w:val="009378DA"/>
    <w:rsid w:val="00937946"/>
    <w:rsid w:val="0093794D"/>
    <w:rsid w:val="00937C14"/>
    <w:rsid w:val="00937C5B"/>
    <w:rsid w:val="00937FFC"/>
    <w:rsid w:val="009400AE"/>
    <w:rsid w:val="00940458"/>
    <w:rsid w:val="009405A5"/>
    <w:rsid w:val="00941032"/>
    <w:rsid w:val="00941168"/>
    <w:rsid w:val="0094118B"/>
    <w:rsid w:val="00941661"/>
    <w:rsid w:val="0094235A"/>
    <w:rsid w:val="00942A40"/>
    <w:rsid w:val="00942E6A"/>
    <w:rsid w:val="009433CA"/>
    <w:rsid w:val="00944186"/>
    <w:rsid w:val="0094425B"/>
    <w:rsid w:val="009446F9"/>
    <w:rsid w:val="0094471F"/>
    <w:rsid w:val="00944861"/>
    <w:rsid w:val="00944D69"/>
    <w:rsid w:val="00944DEC"/>
    <w:rsid w:val="0094514B"/>
    <w:rsid w:val="00945196"/>
    <w:rsid w:val="00945E3D"/>
    <w:rsid w:val="0094682F"/>
    <w:rsid w:val="00946BC1"/>
    <w:rsid w:val="00946DF2"/>
    <w:rsid w:val="0094754E"/>
    <w:rsid w:val="00947820"/>
    <w:rsid w:val="00947CAF"/>
    <w:rsid w:val="00947E55"/>
    <w:rsid w:val="009503F2"/>
    <w:rsid w:val="00950658"/>
    <w:rsid w:val="009508CD"/>
    <w:rsid w:val="00950DEE"/>
    <w:rsid w:val="00951268"/>
    <w:rsid w:val="00951E0A"/>
    <w:rsid w:val="00951F04"/>
    <w:rsid w:val="00952284"/>
    <w:rsid w:val="00952467"/>
    <w:rsid w:val="00952A60"/>
    <w:rsid w:val="00952D72"/>
    <w:rsid w:val="00952F9C"/>
    <w:rsid w:val="00953401"/>
    <w:rsid w:val="00953499"/>
    <w:rsid w:val="00954D72"/>
    <w:rsid w:val="00955EB6"/>
    <w:rsid w:val="009568B5"/>
    <w:rsid w:val="00956904"/>
    <w:rsid w:val="00957492"/>
    <w:rsid w:val="0095764F"/>
    <w:rsid w:val="00957834"/>
    <w:rsid w:val="009578D2"/>
    <w:rsid w:val="00957A17"/>
    <w:rsid w:val="00957F43"/>
    <w:rsid w:val="00957F97"/>
    <w:rsid w:val="00960640"/>
    <w:rsid w:val="00960C7E"/>
    <w:rsid w:val="00960D8A"/>
    <w:rsid w:val="009611ED"/>
    <w:rsid w:val="009612B5"/>
    <w:rsid w:val="0096188E"/>
    <w:rsid w:val="00961956"/>
    <w:rsid w:val="009627AA"/>
    <w:rsid w:val="009627C2"/>
    <w:rsid w:val="00962E71"/>
    <w:rsid w:val="009630DB"/>
    <w:rsid w:val="009642F6"/>
    <w:rsid w:val="0096449C"/>
    <w:rsid w:val="0096580E"/>
    <w:rsid w:val="00965894"/>
    <w:rsid w:val="00966070"/>
    <w:rsid w:val="009662A6"/>
    <w:rsid w:val="009667D2"/>
    <w:rsid w:val="00966A8E"/>
    <w:rsid w:val="00966C7D"/>
    <w:rsid w:val="00966E67"/>
    <w:rsid w:val="00967765"/>
    <w:rsid w:val="00967931"/>
    <w:rsid w:val="00967E90"/>
    <w:rsid w:val="00970785"/>
    <w:rsid w:val="009709EA"/>
    <w:rsid w:val="009710C8"/>
    <w:rsid w:val="009711A3"/>
    <w:rsid w:val="009719E5"/>
    <w:rsid w:val="00971B6F"/>
    <w:rsid w:val="00971CB1"/>
    <w:rsid w:val="00971CF7"/>
    <w:rsid w:val="0097218B"/>
    <w:rsid w:val="00972E93"/>
    <w:rsid w:val="00973052"/>
    <w:rsid w:val="0097315A"/>
    <w:rsid w:val="00974276"/>
    <w:rsid w:val="009743E1"/>
    <w:rsid w:val="0097470B"/>
    <w:rsid w:val="00974D4A"/>
    <w:rsid w:val="009755BF"/>
    <w:rsid w:val="00975739"/>
    <w:rsid w:val="009759EA"/>
    <w:rsid w:val="00975BD5"/>
    <w:rsid w:val="009760CB"/>
    <w:rsid w:val="0097618C"/>
    <w:rsid w:val="009766EF"/>
    <w:rsid w:val="0097671C"/>
    <w:rsid w:val="00976B92"/>
    <w:rsid w:val="00976BA4"/>
    <w:rsid w:val="00976DC8"/>
    <w:rsid w:val="009778AE"/>
    <w:rsid w:val="00977E3D"/>
    <w:rsid w:val="00977FAA"/>
    <w:rsid w:val="0098026B"/>
    <w:rsid w:val="009802BC"/>
    <w:rsid w:val="009803A0"/>
    <w:rsid w:val="00980470"/>
    <w:rsid w:val="0098065A"/>
    <w:rsid w:val="00980A32"/>
    <w:rsid w:val="00980E8A"/>
    <w:rsid w:val="009810FF"/>
    <w:rsid w:val="009811AA"/>
    <w:rsid w:val="00981AEE"/>
    <w:rsid w:val="00981D94"/>
    <w:rsid w:val="009824F4"/>
    <w:rsid w:val="00982534"/>
    <w:rsid w:val="00982817"/>
    <w:rsid w:val="00982CCE"/>
    <w:rsid w:val="00982F60"/>
    <w:rsid w:val="00982FFA"/>
    <w:rsid w:val="009831F2"/>
    <w:rsid w:val="009837AC"/>
    <w:rsid w:val="00983B9F"/>
    <w:rsid w:val="00983DDB"/>
    <w:rsid w:val="009840A3"/>
    <w:rsid w:val="0098414F"/>
    <w:rsid w:val="0098450E"/>
    <w:rsid w:val="00984651"/>
    <w:rsid w:val="009851CB"/>
    <w:rsid w:val="00985291"/>
    <w:rsid w:val="009852CA"/>
    <w:rsid w:val="009855CB"/>
    <w:rsid w:val="00985D5E"/>
    <w:rsid w:val="009861D3"/>
    <w:rsid w:val="00986312"/>
    <w:rsid w:val="009866D9"/>
    <w:rsid w:val="00986A80"/>
    <w:rsid w:val="00986E0D"/>
    <w:rsid w:val="00987030"/>
    <w:rsid w:val="009870B5"/>
    <w:rsid w:val="00987E41"/>
    <w:rsid w:val="00987EB5"/>
    <w:rsid w:val="00987EC8"/>
    <w:rsid w:val="00990342"/>
    <w:rsid w:val="00992EB4"/>
    <w:rsid w:val="00992EBD"/>
    <w:rsid w:val="00993207"/>
    <w:rsid w:val="00993213"/>
    <w:rsid w:val="00993B50"/>
    <w:rsid w:val="00993BE8"/>
    <w:rsid w:val="00993EAE"/>
    <w:rsid w:val="00994ED7"/>
    <w:rsid w:val="00994EEE"/>
    <w:rsid w:val="0099523D"/>
    <w:rsid w:val="0099579C"/>
    <w:rsid w:val="00995EA7"/>
    <w:rsid w:val="00996DF9"/>
    <w:rsid w:val="009973C3"/>
    <w:rsid w:val="00997A21"/>
    <w:rsid w:val="00997FC7"/>
    <w:rsid w:val="009A0236"/>
    <w:rsid w:val="009A041D"/>
    <w:rsid w:val="009A0AC3"/>
    <w:rsid w:val="009A0F72"/>
    <w:rsid w:val="009A102B"/>
    <w:rsid w:val="009A145C"/>
    <w:rsid w:val="009A1B47"/>
    <w:rsid w:val="009A1D79"/>
    <w:rsid w:val="009A2057"/>
    <w:rsid w:val="009A22B4"/>
    <w:rsid w:val="009A2416"/>
    <w:rsid w:val="009A28AD"/>
    <w:rsid w:val="009A3230"/>
    <w:rsid w:val="009A34D9"/>
    <w:rsid w:val="009A3515"/>
    <w:rsid w:val="009A3D75"/>
    <w:rsid w:val="009A3E05"/>
    <w:rsid w:val="009A4B71"/>
    <w:rsid w:val="009A4F21"/>
    <w:rsid w:val="009A503A"/>
    <w:rsid w:val="009A526D"/>
    <w:rsid w:val="009A6083"/>
    <w:rsid w:val="009A635A"/>
    <w:rsid w:val="009A6370"/>
    <w:rsid w:val="009A700A"/>
    <w:rsid w:val="009A731B"/>
    <w:rsid w:val="009A73FD"/>
    <w:rsid w:val="009A7920"/>
    <w:rsid w:val="009B0B7F"/>
    <w:rsid w:val="009B0BA1"/>
    <w:rsid w:val="009B14C1"/>
    <w:rsid w:val="009B1792"/>
    <w:rsid w:val="009B1A42"/>
    <w:rsid w:val="009B1DA8"/>
    <w:rsid w:val="009B23A5"/>
    <w:rsid w:val="009B253D"/>
    <w:rsid w:val="009B2672"/>
    <w:rsid w:val="009B2798"/>
    <w:rsid w:val="009B2BEE"/>
    <w:rsid w:val="009B2EA4"/>
    <w:rsid w:val="009B3278"/>
    <w:rsid w:val="009B3922"/>
    <w:rsid w:val="009B4045"/>
    <w:rsid w:val="009B4591"/>
    <w:rsid w:val="009B5142"/>
    <w:rsid w:val="009B643D"/>
    <w:rsid w:val="009B6737"/>
    <w:rsid w:val="009B6E04"/>
    <w:rsid w:val="009B6ED2"/>
    <w:rsid w:val="009B6EDD"/>
    <w:rsid w:val="009B7AB8"/>
    <w:rsid w:val="009B7C19"/>
    <w:rsid w:val="009B7C1A"/>
    <w:rsid w:val="009B7C77"/>
    <w:rsid w:val="009C0288"/>
    <w:rsid w:val="009C0366"/>
    <w:rsid w:val="009C0384"/>
    <w:rsid w:val="009C041E"/>
    <w:rsid w:val="009C0435"/>
    <w:rsid w:val="009C0514"/>
    <w:rsid w:val="009C0719"/>
    <w:rsid w:val="009C079E"/>
    <w:rsid w:val="009C0862"/>
    <w:rsid w:val="009C08AD"/>
    <w:rsid w:val="009C0EBD"/>
    <w:rsid w:val="009C0F1B"/>
    <w:rsid w:val="009C0F99"/>
    <w:rsid w:val="009C1750"/>
    <w:rsid w:val="009C17C4"/>
    <w:rsid w:val="009C18B3"/>
    <w:rsid w:val="009C1B6C"/>
    <w:rsid w:val="009C1E60"/>
    <w:rsid w:val="009C2332"/>
    <w:rsid w:val="009C233A"/>
    <w:rsid w:val="009C25E0"/>
    <w:rsid w:val="009C294D"/>
    <w:rsid w:val="009C29D7"/>
    <w:rsid w:val="009C2CCF"/>
    <w:rsid w:val="009C2FBF"/>
    <w:rsid w:val="009C30D1"/>
    <w:rsid w:val="009C30F2"/>
    <w:rsid w:val="009C33C0"/>
    <w:rsid w:val="009C3A64"/>
    <w:rsid w:val="009C3BB0"/>
    <w:rsid w:val="009C43A5"/>
    <w:rsid w:val="009C43AA"/>
    <w:rsid w:val="009C466A"/>
    <w:rsid w:val="009C4E7D"/>
    <w:rsid w:val="009C5162"/>
    <w:rsid w:val="009C5642"/>
    <w:rsid w:val="009C5772"/>
    <w:rsid w:val="009C5916"/>
    <w:rsid w:val="009C5A39"/>
    <w:rsid w:val="009C5D0D"/>
    <w:rsid w:val="009C5DB3"/>
    <w:rsid w:val="009C61D9"/>
    <w:rsid w:val="009C66D8"/>
    <w:rsid w:val="009C6A5F"/>
    <w:rsid w:val="009C6A78"/>
    <w:rsid w:val="009C7865"/>
    <w:rsid w:val="009C7F4E"/>
    <w:rsid w:val="009D01E5"/>
    <w:rsid w:val="009D0575"/>
    <w:rsid w:val="009D08AE"/>
    <w:rsid w:val="009D16E5"/>
    <w:rsid w:val="009D1905"/>
    <w:rsid w:val="009D1C82"/>
    <w:rsid w:val="009D1CF9"/>
    <w:rsid w:val="009D21CF"/>
    <w:rsid w:val="009D2235"/>
    <w:rsid w:val="009D32A1"/>
    <w:rsid w:val="009D32BF"/>
    <w:rsid w:val="009D350A"/>
    <w:rsid w:val="009D3E39"/>
    <w:rsid w:val="009D521B"/>
    <w:rsid w:val="009D528B"/>
    <w:rsid w:val="009D58F5"/>
    <w:rsid w:val="009D5B48"/>
    <w:rsid w:val="009D63A0"/>
    <w:rsid w:val="009D6787"/>
    <w:rsid w:val="009D67A4"/>
    <w:rsid w:val="009D6DE1"/>
    <w:rsid w:val="009D721F"/>
    <w:rsid w:val="009D787A"/>
    <w:rsid w:val="009E01AC"/>
    <w:rsid w:val="009E07FB"/>
    <w:rsid w:val="009E138E"/>
    <w:rsid w:val="009E170E"/>
    <w:rsid w:val="009E18C0"/>
    <w:rsid w:val="009E1AFC"/>
    <w:rsid w:val="009E2E42"/>
    <w:rsid w:val="009E2F30"/>
    <w:rsid w:val="009E2F90"/>
    <w:rsid w:val="009E317F"/>
    <w:rsid w:val="009E327B"/>
    <w:rsid w:val="009E338B"/>
    <w:rsid w:val="009E33E7"/>
    <w:rsid w:val="009E352F"/>
    <w:rsid w:val="009E3760"/>
    <w:rsid w:val="009E39A0"/>
    <w:rsid w:val="009E3FB0"/>
    <w:rsid w:val="009E41A7"/>
    <w:rsid w:val="009E4358"/>
    <w:rsid w:val="009E4413"/>
    <w:rsid w:val="009E48E9"/>
    <w:rsid w:val="009E4D11"/>
    <w:rsid w:val="009E50D5"/>
    <w:rsid w:val="009E5119"/>
    <w:rsid w:val="009E5422"/>
    <w:rsid w:val="009E55BC"/>
    <w:rsid w:val="009E5839"/>
    <w:rsid w:val="009E5888"/>
    <w:rsid w:val="009E5AAC"/>
    <w:rsid w:val="009E5C40"/>
    <w:rsid w:val="009E648F"/>
    <w:rsid w:val="009E6672"/>
    <w:rsid w:val="009E6707"/>
    <w:rsid w:val="009E6853"/>
    <w:rsid w:val="009E6A58"/>
    <w:rsid w:val="009E6B1C"/>
    <w:rsid w:val="009E7125"/>
    <w:rsid w:val="009E7A73"/>
    <w:rsid w:val="009E7C56"/>
    <w:rsid w:val="009E7D76"/>
    <w:rsid w:val="009E7FCE"/>
    <w:rsid w:val="009F015E"/>
    <w:rsid w:val="009F038F"/>
    <w:rsid w:val="009F04CF"/>
    <w:rsid w:val="009F0678"/>
    <w:rsid w:val="009F0727"/>
    <w:rsid w:val="009F0746"/>
    <w:rsid w:val="009F07BF"/>
    <w:rsid w:val="009F0900"/>
    <w:rsid w:val="009F095F"/>
    <w:rsid w:val="009F1F97"/>
    <w:rsid w:val="009F205B"/>
    <w:rsid w:val="009F207E"/>
    <w:rsid w:val="009F227A"/>
    <w:rsid w:val="009F28A9"/>
    <w:rsid w:val="009F28AB"/>
    <w:rsid w:val="009F33A8"/>
    <w:rsid w:val="009F33CF"/>
    <w:rsid w:val="009F3457"/>
    <w:rsid w:val="009F383E"/>
    <w:rsid w:val="009F409F"/>
    <w:rsid w:val="009F43FA"/>
    <w:rsid w:val="009F4496"/>
    <w:rsid w:val="009F47CA"/>
    <w:rsid w:val="009F47D6"/>
    <w:rsid w:val="009F504A"/>
    <w:rsid w:val="009F5146"/>
    <w:rsid w:val="009F5395"/>
    <w:rsid w:val="009F545B"/>
    <w:rsid w:val="009F5512"/>
    <w:rsid w:val="009F5E3C"/>
    <w:rsid w:val="009F602C"/>
    <w:rsid w:val="009F6342"/>
    <w:rsid w:val="009F6683"/>
    <w:rsid w:val="009F7116"/>
    <w:rsid w:val="009F7231"/>
    <w:rsid w:val="009F7291"/>
    <w:rsid w:val="009F7470"/>
    <w:rsid w:val="009F7A29"/>
    <w:rsid w:val="009F7B96"/>
    <w:rsid w:val="00A00490"/>
    <w:rsid w:val="00A00506"/>
    <w:rsid w:val="00A00782"/>
    <w:rsid w:val="00A00FE9"/>
    <w:rsid w:val="00A010EB"/>
    <w:rsid w:val="00A0134E"/>
    <w:rsid w:val="00A01601"/>
    <w:rsid w:val="00A016E1"/>
    <w:rsid w:val="00A017B1"/>
    <w:rsid w:val="00A02038"/>
    <w:rsid w:val="00A022DF"/>
    <w:rsid w:val="00A0264B"/>
    <w:rsid w:val="00A02688"/>
    <w:rsid w:val="00A02A0E"/>
    <w:rsid w:val="00A02ADB"/>
    <w:rsid w:val="00A030C9"/>
    <w:rsid w:val="00A03101"/>
    <w:rsid w:val="00A0345B"/>
    <w:rsid w:val="00A039A1"/>
    <w:rsid w:val="00A039DF"/>
    <w:rsid w:val="00A03D61"/>
    <w:rsid w:val="00A0433A"/>
    <w:rsid w:val="00A04FDC"/>
    <w:rsid w:val="00A05462"/>
    <w:rsid w:val="00A05629"/>
    <w:rsid w:val="00A058E0"/>
    <w:rsid w:val="00A06271"/>
    <w:rsid w:val="00A065F9"/>
    <w:rsid w:val="00A06A76"/>
    <w:rsid w:val="00A06BC2"/>
    <w:rsid w:val="00A06E94"/>
    <w:rsid w:val="00A07A7E"/>
    <w:rsid w:val="00A07E99"/>
    <w:rsid w:val="00A10294"/>
    <w:rsid w:val="00A10CCC"/>
    <w:rsid w:val="00A12318"/>
    <w:rsid w:val="00A126A5"/>
    <w:rsid w:val="00A12DEB"/>
    <w:rsid w:val="00A13321"/>
    <w:rsid w:val="00A13680"/>
    <w:rsid w:val="00A13B60"/>
    <w:rsid w:val="00A13BCE"/>
    <w:rsid w:val="00A13DC8"/>
    <w:rsid w:val="00A13F01"/>
    <w:rsid w:val="00A140FB"/>
    <w:rsid w:val="00A144B7"/>
    <w:rsid w:val="00A14676"/>
    <w:rsid w:val="00A14886"/>
    <w:rsid w:val="00A14CF2"/>
    <w:rsid w:val="00A150BA"/>
    <w:rsid w:val="00A150C2"/>
    <w:rsid w:val="00A152CE"/>
    <w:rsid w:val="00A154A0"/>
    <w:rsid w:val="00A15E4D"/>
    <w:rsid w:val="00A15F1E"/>
    <w:rsid w:val="00A1618A"/>
    <w:rsid w:val="00A16C2B"/>
    <w:rsid w:val="00A16C47"/>
    <w:rsid w:val="00A16E34"/>
    <w:rsid w:val="00A17293"/>
    <w:rsid w:val="00A1754F"/>
    <w:rsid w:val="00A175F7"/>
    <w:rsid w:val="00A178C6"/>
    <w:rsid w:val="00A17D46"/>
    <w:rsid w:val="00A17E7A"/>
    <w:rsid w:val="00A2059F"/>
    <w:rsid w:val="00A20ED1"/>
    <w:rsid w:val="00A20EE9"/>
    <w:rsid w:val="00A2239D"/>
    <w:rsid w:val="00A22663"/>
    <w:rsid w:val="00A2276C"/>
    <w:rsid w:val="00A22ABC"/>
    <w:rsid w:val="00A22C68"/>
    <w:rsid w:val="00A2351F"/>
    <w:rsid w:val="00A23608"/>
    <w:rsid w:val="00A24275"/>
    <w:rsid w:val="00A2449B"/>
    <w:rsid w:val="00A24B17"/>
    <w:rsid w:val="00A24C2C"/>
    <w:rsid w:val="00A252F1"/>
    <w:rsid w:val="00A25C5E"/>
    <w:rsid w:val="00A25EC5"/>
    <w:rsid w:val="00A262D4"/>
    <w:rsid w:val="00A268A4"/>
    <w:rsid w:val="00A26F88"/>
    <w:rsid w:val="00A27250"/>
    <w:rsid w:val="00A27391"/>
    <w:rsid w:val="00A27610"/>
    <w:rsid w:val="00A27A4A"/>
    <w:rsid w:val="00A302C1"/>
    <w:rsid w:val="00A3033E"/>
    <w:rsid w:val="00A30768"/>
    <w:rsid w:val="00A30C5D"/>
    <w:rsid w:val="00A314BD"/>
    <w:rsid w:val="00A3163C"/>
    <w:rsid w:val="00A323DE"/>
    <w:rsid w:val="00A325EC"/>
    <w:rsid w:val="00A32657"/>
    <w:rsid w:val="00A32994"/>
    <w:rsid w:val="00A32D4B"/>
    <w:rsid w:val="00A32E51"/>
    <w:rsid w:val="00A32F0D"/>
    <w:rsid w:val="00A33491"/>
    <w:rsid w:val="00A33A71"/>
    <w:rsid w:val="00A33AC0"/>
    <w:rsid w:val="00A33AF4"/>
    <w:rsid w:val="00A34B7D"/>
    <w:rsid w:val="00A351E9"/>
    <w:rsid w:val="00A3573A"/>
    <w:rsid w:val="00A35847"/>
    <w:rsid w:val="00A35CEB"/>
    <w:rsid w:val="00A35D55"/>
    <w:rsid w:val="00A35F45"/>
    <w:rsid w:val="00A35FAE"/>
    <w:rsid w:val="00A361DC"/>
    <w:rsid w:val="00A36A43"/>
    <w:rsid w:val="00A36C10"/>
    <w:rsid w:val="00A374B1"/>
    <w:rsid w:val="00A374B3"/>
    <w:rsid w:val="00A37ABC"/>
    <w:rsid w:val="00A37F50"/>
    <w:rsid w:val="00A406CC"/>
    <w:rsid w:val="00A409EF"/>
    <w:rsid w:val="00A40B09"/>
    <w:rsid w:val="00A41020"/>
    <w:rsid w:val="00A41160"/>
    <w:rsid w:val="00A412C7"/>
    <w:rsid w:val="00A414B8"/>
    <w:rsid w:val="00A4163E"/>
    <w:rsid w:val="00A41A27"/>
    <w:rsid w:val="00A42F9A"/>
    <w:rsid w:val="00A4324A"/>
    <w:rsid w:val="00A43734"/>
    <w:rsid w:val="00A43C3F"/>
    <w:rsid w:val="00A43E97"/>
    <w:rsid w:val="00A43F21"/>
    <w:rsid w:val="00A43FBF"/>
    <w:rsid w:val="00A444A9"/>
    <w:rsid w:val="00A44610"/>
    <w:rsid w:val="00A44661"/>
    <w:rsid w:val="00A456CF"/>
    <w:rsid w:val="00A457B9"/>
    <w:rsid w:val="00A45F22"/>
    <w:rsid w:val="00A460FF"/>
    <w:rsid w:val="00A466CC"/>
    <w:rsid w:val="00A46A68"/>
    <w:rsid w:val="00A46A9C"/>
    <w:rsid w:val="00A46BAA"/>
    <w:rsid w:val="00A46C5B"/>
    <w:rsid w:val="00A46EDA"/>
    <w:rsid w:val="00A476A6"/>
    <w:rsid w:val="00A47BFF"/>
    <w:rsid w:val="00A50A6B"/>
    <w:rsid w:val="00A50B0A"/>
    <w:rsid w:val="00A50B39"/>
    <w:rsid w:val="00A51418"/>
    <w:rsid w:val="00A51466"/>
    <w:rsid w:val="00A516E5"/>
    <w:rsid w:val="00A51A63"/>
    <w:rsid w:val="00A51A73"/>
    <w:rsid w:val="00A51C39"/>
    <w:rsid w:val="00A51D59"/>
    <w:rsid w:val="00A51F54"/>
    <w:rsid w:val="00A524BA"/>
    <w:rsid w:val="00A52B02"/>
    <w:rsid w:val="00A52FEE"/>
    <w:rsid w:val="00A5303F"/>
    <w:rsid w:val="00A53FF1"/>
    <w:rsid w:val="00A54432"/>
    <w:rsid w:val="00A547F4"/>
    <w:rsid w:val="00A54E1C"/>
    <w:rsid w:val="00A5528E"/>
    <w:rsid w:val="00A552D9"/>
    <w:rsid w:val="00A55B8C"/>
    <w:rsid w:val="00A55F41"/>
    <w:rsid w:val="00A56B0D"/>
    <w:rsid w:val="00A56D68"/>
    <w:rsid w:val="00A56DFC"/>
    <w:rsid w:val="00A5736B"/>
    <w:rsid w:val="00A575E6"/>
    <w:rsid w:val="00A5774C"/>
    <w:rsid w:val="00A57CE6"/>
    <w:rsid w:val="00A57D6B"/>
    <w:rsid w:val="00A600A1"/>
    <w:rsid w:val="00A60A16"/>
    <w:rsid w:val="00A60B27"/>
    <w:rsid w:val="00A60D83"/>
    <w:rsid w:val="00A612CD"/>
    <w:rsid w:val="00A61333"/>
    <w:rsid w:val="00A61478"/>
    <w:rsid w:val="00A6184C"/>
    <w:rsid w:val="00A61C50"/>
    <w:rsid w:val="00A62FB9"/>
    <w:rsid w:val="00A639A7"/>
    <w:rsid w:val="00A63D2D"/>
    <w:rsid w:val="00A64AE1"/>
    <w:rsid w:val="00A6577C"/>
    <w:rsid w:val="00A65A37"/>
    <w:rsid w:val="00A65A7F"/>
    <w:rsid w:val="00A65CCE"/>
    <w:rsid w:val="00A66559"/>
    <w:rsid w:val="00A66760"/>
    <w:rsid w:val="00A66810"/>
    <w:rsid w:val="00A669F0"/>
    <w:rsid w:val="00A67220"/>
    <w:rsid w:val="00A6731F"/>
    <w:rsid w:val="00A67338"/>
    <w:rsid w:val="00A67F70"/>
    <w:rsid w:val="00A700EF"/>
    <w:rsid w:val="00A70642"/>
    <w:rsid w:val="00A70C1C"/>
    <w:rsid w:val="00A7126A"/>
    <w:rsid w:val="00A721B8"/>
    <w:rsid w:val="00A7229A"/>
    <w:rsid w:val="00A72544"/>
    <w:rsid w:val="00A72639"/>
    <w:rsid w:val="00A729D8"/>
    <w:rsid w:val="00A72C6C"/>
    <w:rsid w:val="00A72D76"/>
    <w:rsid w:val="00A72FA0"/>
    <w:rsid w:val="00A73530"/>
    <w:rsid w:val="00A73983"/>
    <w:rsid w:val="00A73F01"/>
    <w:rsid w:val="00A74350"/>
    <w:rsid w:val="00A74902"/>
    <w:rsid w:val="00A74973"/>
    <w:rsid w:val="00A75011"/>
    <w:rsid w:val="00A7502D"/>
    <w:rsid w:val="00A7513E"/>
    <w:rsid w:val="00A759EE"/>
    <w:rsid w:val="00A75ACC"/>
    <w:rsid w:val="00A76850"/>
    <w:rsid w:val="00A7686A"/>
    <w:rsid w:val="00A76FFB"/>
    <w:rsid w:val="00A771DE"/>
    <w:rsid w:val="00A77622"/>
    <w:rsid w:val="00A778B0"/>
    <w:rsid w:val="00A7791F"/>
    <w:rsid w:val="00A77E29"/>
    <w:rsid w:val="00A77FD5"/>
    <w:rsid w:val="00A80469"/>
    <w:rsid w:val="00A8055F"/>
    <w:rsid w:val="00A80F9E"/>
    <w:rsid w:val="00A810DE"/>
    <w:rsid w:val="00A81196"/>
    <w:rsid w:val="00A8159B"/>
    <w:rsid w:val="00A8241F"/>
    <w:rsid w:val="00A8266B"/>
    <w:rsid w:val="00A8269E"/>
    <w:rsid w:val="00A8332B"/>
    <w:rsid w:val="00A833B7"/>
    <w:rsid w:val="00A8372D"/>
    <w:rsid w:val="00A83B95"/>
    <w:rsid w:val="00A840F2"/>
    <w:rsid w:val="00A841B6"/>
    <w:rsid w:val="00A842CB"/>
    <w:rsid w:val="00A846CA"/>
    <w:rsid w:val="00A84EC5"/>
    <w:rsid w:val="00A84F4F"/>
    <w:rsid w:val="00A84F76"/>
    <w:rsid w:val="00A8506D"/>
    <w:rsid w:val="00A854D5"/>
    <w:rsid w:val="00A8580A"/>
    <w:rsid w:val="00A86805"/>
    <w:rsid w:val="00A87D81"/>
    <w:rsid w:val="00A87ED6"/>
    <w:rsid w:val="00A87FB0"/>
    <w:rsid w:val="00A9035C"/>
    <w:rsid w:val="00A90A2C"/>
    <w:rsid w:val="00A90CF6"/>
    <w:rsid w:val="00A90EFB"/>
    <w:rsid w:val="00A916DA"/>
    <w:rsid w:val="00A91B98"/>
    <w:rsid w:val="00A91CA2"/>
    <w:rsid w:val="00A91DCF"/>
    <w:rsid w:val="00A9201B"/>
    <w:rsid w:val="00A926A7"/>
    <w:rsid w:val="00A9274C"/>
    <w:rsid w:val="00A932A7"/>
    <w:rsid w:val="00A93484"/>
    <w:rsid w:val="00A93A5F"/>
    <w:rsid w:val="00A9448F"/>
    <w:rsid w:val="00A94580"/>
    <w:rsid w:val="00A9512E"/>
    <w:rsid w:val="00A95524"/>
    <w:rsid w:val="00A95607"/>
    <w:rsid w:val="00A95E85"/>
    <w:rsid w:val="00A95EB0"/>
    <w:rsid w:val="00A95F8E"/>
    <w:rsid w:val="00A96860"/>
    <w:rsid w:val="00A973AF"/>
    <w:rsid w:val="00A9761F"/>
    <w:rsid w:val="00A97EAC"/>
    <w:rsid w:val="00AA010B"/>
    <w:rsid w:val="00AA01EE"/>
    <w:rsid w:val="00AA02B9"/>
    <w:rsid w:val="00AA035A"/>
    <w:rsid w:val="00AA0575"/>
    <w:rsid w:val="00AA0DB5"/>
    <w:rsid w:val="00AA0E12"/>
    <w:rsid w:val="00AA13C5"/>
    <w:rsid w:val="00AA1A08"/>
    <w:rsid w:val="00AA1E65"/>
    <w:rsid w:val="00AA3621"/>
    <w:rsid w:val="00AA376B"/>
    <w:rsid w:val="00AA37C7"/>
    <w:rsid w:val="00AA38FB"/>
    <w:rsid w:val="00AA3CC2"/>
    <w:rsid w:val="00AA3D99"/>
    <w:rsid w:val="00AA4764"/>
    <w:rsid w:val="00AA4DC3"/>
    <w:rsid w:val="00AA51C5"/>
    <w:rsid w:val="00AA559C"/>
    <w:rsid w:val="00AA59BD"/>
    <w:rsid w:val="00AA6787"/>
    <w:rsid w:val="00AA6B59"/>
    <w:rsid w:val="00AA750B"/>
    <w:rsid w:val="00AA77CF"/>
    <w:rsid w:val="00AA7882"/>
    <w:rsid w:val="00AB0B85"/>
    <w:rsid w:val="00AB0C7E"/>
    <w:rsid w:val="00AB13B1"/>
    <w:rsid w:val="00AB1733"/>
    <w:rsid w:val="00AB1E57"/>
    <w:rsid w:val="00AB20DC"/>
    <w:rsid w:val="00AB2434"/>
    <w:rsid w:val="00AB2490"/>
    <w:rsid w:val="00AB2866"/>
    <w:rsid w:val="00AB2D1B"/>
    <w:rsid w:val="00AB30E7"/>
    <w:rsid w:val="00AB3937"/>
    <w:rsid w:val="00AB3BA5"/>
    <w:rsid w:val="00AB3FE5"/>
    <w:rsid w:val="00AB407B"/>
    <w:rsid w:val="00AB42AD"/>
    <w:rsid w:val="00AB4768"/>
    <w:rsid w:val="00AB4DD8"/>
    <w:rsid w:val="00AB5432"/>
    <w:rsid w:val="00AB647F"/>
    <w:rsid w:val="00AB69C3"/>
    <w:rsid w:val="00AB7B98"/>
    <w:rsid w:val="00AC0AA2"/>
    <w:rsid w:val="00AC13EA"/>
    <w:rsid w:val="00AC1832"/>
    <w:rsid w:val="00AC1A25"/>
    <w:rsid w:val="00AC1D27"/>
    <w:rsid w:val="00AC1D39"/>
    <w:rsid w:val="00AC222A"/>
    <w:rsid w:val="00AC2273"/>
    <w:rsid w:val="00AC238B"/>
    <w:rsid w:val="00AC3015"/>
    <w:rsid w:val="00AC32AD"/>
    <w:rsid w:val="00AC3482"/>
    <w:rsid w:val="00AC34CD"/>
    <w:rsid w:val="00AC4332"/>
    <w:rsid w:val="00AC45AC"/>
    <w:rsid w:val="00AC462E"/>
    <w:rsid w:val="00AC4665"/>
    <w:rsid w:val="00AC55FC"/>
    <w:rsid w:val="00AC5C41"/>
    <w:rsid w:val="00AC5E24"/>
    <w:rsid w:val="00AC66EC"/>
    <w:rsid w:val="00AC68DD"/>
    <w:rsid w:val="00AC7275"/>
    <w:rsid w:val="00AC738B"/>
    <w:rsid w:val="00AC7399"/>
    <w:rsid w:val="00AC78D5"/>
    <w:rsid w:val="00AC79C2"/>
    <w:rsid w:val="00AC7CCE"/>
    <w:rsid w:val="00AD07CD"/>
    <w:rsid w:val="00AD0973"/>
    <w:rsid w:val="00AD0AE0"/>
    <w:rsid w:val="00AD0BB5"/>
    <w:rsid w:val="00AD120E"/>
    <w:rsid w:val="00AD1AA4"/>
    <w:rsid w:val="00AD23F9"/>
    <w:rsid w:val="00AD283F"/>
    <w:rsid w:val="00AD2AB0"/>
    <w:rsid w:val="00AD38E2"/>
    <w:rsid w:val="00AD39FF"/>
    <w:rsid w:val="00AD5981"/>
    <w:rsid w:val="00AD5E5B"/>
    <w:rsid w:val="00AD6CF0"/>
    <w:rsid w:val="00AD6E1C"/>
    <w:rsid w:val="00AE0394"/>
    <w:rsid w:val="00AE1630"/>
    <w:rsid w:val="00AE1E0C"/>
    <w:rsid w:val="00AE2B87"/>
    <w:rsid w:val="00AE2F16"/>
    <w:rsid w:val="00AE2F9F"/>
    <w:rsid w:val="00AE35F1"/>
    <w:rsid w:val="00AE3792"/>
    <w:rsid w:val="00AE381E"/>
    <w:rsid w:val="00AE3882"/>
    <w:rsid w:val="00AE3A70"/>
    <w:rsid w:val="00AE40B5"/>
    <w:rsid w:val="00AE41D5"/>
    <w:rsid w:val="00AE47D9"/>
    <w:rsid w:val="00AE4862"/>
    <w:rsid w:val="00AE48CD"/>
    <w:rsid w:val="00AE493A"/>
    <w:rsid w:val="00AE4CD7"/>
    <w:rsid w:val="00AE51B0"/>
    <w:rsid w:val="00AE5249"/>
    <w:rsid w:val="00AE5542"/>
    <w:rsid w:val="00AE5860"/>
    <w:rsid w:val="00AE7A01"/>
    <w:rsid w:val="00AE7CCC"/>
    <w:rsid w:val="00AF02DC"/>
    <w:rsid w:val="00AF03FA"/>
    <w:rsid w:val="00AF0593"/>
    <w:rsid w:val="00AF07EC"/>
    <w:rsid w:val="00AF0B96"/>
    <w:rsid w:val="00AF0E06"/>
    <w:rsid w:val="00AF0E8A"/>
    <w:rsid w:val="00AF14FF"/>
    <w:rsid w:val="00AF1969"/>
    <w:rsid w:val="00AF26FC"/>
    <w:rsid w:val="00AF27FA"/>
    <w:rsid w:val="00AF2DA5"/>
    <w:rsid w:val="00AF30C1"/>
    <w:rsid w:val="00AF3278"/>
    <w:rsid w:val="00AF368E"/>
    <w:rsid w:val="00AF36CB"/>
    <w:rsid w:val="00AF3899"/>
    <w:rsid w:val="00AF395A"/>
    <w:rsid w:val="00AF4135"/>
    <w:rsid w:val="00AF427F"/>
    <w:rsid w:val="00AF43EA"/>
    <w:rsid w:val="00AF4401"/>
    <w:rsid w:val="00AF4762"/>
    <w:rsid w:val="00AF4C87"/>
    <w:rsid w:val="00AF4CF8"/>
    <w:rsid w:val="00AF4E0C"/>
    <w:rsid w:val="00AF5124"/>
    <w:rsid w:val="00AF5309"/>
    <w:rsid w:val="00AF536B"/>
    <w:rsid w:val="00AF5832"/>
    <w:rsid w:val="00AF5B88"/>
    <w:rsid w:val="00AF5F9E"/>
    <w:rsid w:val="00AF6657"/>
    <w:rsid w:val="00AF68EA"/>
    <w:rsid w:val="00AF717D"/>
    <w:rsid w:val="00AF722E"/>
    <w:rsid w:val="00AF72E0"/>
    <w:rsid w:val="00AF733D"/>
    <w:rsid w:val="00AF7744"/>
    <w:rsid w:val="00AF7969"/>
    <w:rsid w:val="00B00103"/>
    <w:rsid w:val="00B001B0"/>
    <w:rsid w:val="00B00250"/>
    <w:rsid w:val="00B0035F"/>
    <w:rsid w:val="00B00519"/>
    <w:rsid w:val="00B00743"/>
    <w:rsid w:val="00B0081A"/>
    <w:rsid w:val="00B00849"/>
    <w:rsid w:val="00B009F9"/>
    <w:rsid w:val="00B00FF6"/>
    <w:rsid w:val="00B02124"/>
    <w:rsid w:val="00B02175"/>
    <w:rsid w:val="00B02536"/>
    <w:rsid w:val="00B0302B"/>
    <w:rsid w:val="00B0361F"/>
    <w:rsid w:val="00B03A83"/>
    <w:rsid w:val="00B040F8"/>
    <w:rsid w:val="00B043F5"/>
    <w:rsid w:val="00B04427"/>
    <w:rsid w:val="00B04486"/>
    <w:rsid w:val="00B04B7F"/>
    <w:rsid w:val="00B050FD"/>
    <w:rsid w:val="00B05570"/>
    <w:rsid w:val="00B0588F"/>
    <w:rsid w:val="00B0589E"/>
    <w:rsid w:val="00B05F93"/>
    <w:rsid w:val="00B06725"/>
    <w:rsid w:val="00B06A25"/>
    <w:rsid w:val="00B07067"/>
    <w:rsid w:val="00B07326"/>
    <w:rsid w:val="00B073D2"/>
    <w:rsid w:val="00B100CE"/>
    <w:rsid w:val="00B10D7B"/>
    <w:rsid w:val="00B10E1E"/>
    <w:rsid w:val="00B10E84"/>
    <w:rsid w:val="00B12034"/>
    <w:rsid w:val="00B12035"/>
    <w:rsid w:val="00B120F4"/>
    <w:rsid w:val="00B12606"/>
    <w:rsid w:val="00B12BC6"/>
    <w:rsid w:val="00B12D8F"/>
    <w:rsid w:val="00B13584"/>
    <w:rsid w:val="00B13B81"/>
    <w:rsid w:val="00B13FBC"/>
    <w:rsid w:val="00B14213"/>
    <w:rsid w:val="00B146B9"/>
    <w:rsid w:val="00B1490B"/>
    <w:rsid w:val="00B151D7"/>
    <w:rsid w:val="00B15474"/>
    <w:rsid w:val="00B15AE1"/>
    <w:rsid w:val="00B161A8"/>
    <w:rsid w:val="00B165E0"/>
    <w:rsid w:val="00B17126"/>
    <w:rsid w:val="00B17A46"/>
    <w:rsid w:val="00B17A7C"/>
    <w:rsid w:val="00B17D3E"/>
    <w:rsid w:val="00B17E2F"/>
    <w:rsid w:val="00B200AF"/>
    <w:rsid w:val="00B20750"/>
    <w:rsid w:val="00B207E7"/>
    <w:rsid w:val="00B21119"/>
    <w:rsid w:val="00B21150"/>
    <w:rsid w:val="00B21851"/>
    <w:rsid w:val="00B21CA6"/>
    <w:rsid w:val="00B21DDF"/>
    <w:rsid w:val="00B225EC"/>
    <w:rsid w:val="00B22665"/>
    <w:rsid w:val="00B232EB"/>
    <w:rsid w:val="00B244A1"/>
    <w:rsid w:val="00B24885"/>
    <w:rsid w:val="00B249B3"/>
    <w:rsid w:val="00B24BF0"/>
    <w:rsid w:val="00B24E52"/>
    <w:rsid w:val="00B24EE3"/>
    <w:rsid w:val="00B24EE8"/>
    <w:rsid w:val="00B25228"/>
    <w:rsid w:val="00B25449"/>
    <w:rsid w:val="00B26504"/>
    <w:rsid w:val="00B269D4"/>
    <w:rsid w:val="00B26D36"/>
    <w:rsid w:val="00B275FE"/>
    <w:rsid w:val="00B278CD"/>
    <w:rsid w:val="00B27A32"/>
    <w:rsid w:val="00B27EF3"/>
    <w:rsid w:val="00B304FB"/>
    <w:rsid w:val="00B30567"/>
    <w:rsid w:val="00B30CDC"/>
    <w:rsid w:val="00B30D37"/>
    <w:rsid w:val="00B3108B"/>
    <w:rsid w:val="00B31BD6"/>
    <w:rsid w:val="00B31D84"/>
    <w:rsid w:val="00B31F02"/>
    <w:rsid w:val="00B320C1"/>
    <w:rsid w:val="00B3248C"/>
    <w:rsid w:val="00B324AF"/>
    <w:rsid w:val="00B32C4A"/>
    <w:rsid w:val="00B330EA"/>
    <w:rsid w:val="00B34068"/>
    <w:rsid w:val="00B34787"/>
    <w:rsid w:val="00B351AB"/>
    <w:rsid w:val="00B35391"/>
    <w:rsid w:val="00B354A4"/>
    <w:rsid w:val="00B3588D"/>
    <w:rsid w:val="00B36793"/>
    <w:rsid w:val="00B36B48"/>
    <w:rsid w:val="00B370D4"/>
    <w:rsid w:val="00B37730"/>
    <w:rsid w:val="00B377CE"/>
    <w:rsid w:val="00B40027"/>
    <w:rsid w:val="00B40157"/>
    <w:rsid w:val="00B4034F"/>
    <w:rsid w:val="00B4098B"/>
    <w:rsid w:val="00B41141"/>
    <w:rsid w:val="00B4119D"/>
    <w:rsid w:val="00B413C5"/>
    <w:rsid w:val="00B41C06"/>
    <w:rsid w:val="00B4293C"/>
    <w:rsid w:val="00B42A3D"/>
    <w:rsid w:val="00B42D05"/>
    <w:rsid w:val="00B430CA"/>
    <w:rsid w:val="00B436B1"/>
    <w:rsid w:val="00B43A6C"/>
    <w:rsid w:val="00B43B58"/>
    <w:rsid w:val="00B43F5B"/>
    <w:rsid w:val="00B44900"/>
    <w:rsid w:val="00B44BA9"/>
    <w:rsid w:val="00B4544A"/>
    <w:rsid w:val="00B45474"/>
    <w:rsid w:val="00B4610A"/>
    <w:rsid w:val="00B468C7"/>
    <w:rsid w:val="00B469A0"/>
    <w:rsid w:val="00B46C24"/>
    <w:rsid w:val="00B4725A"/>
    <w:rsid w:val="00B47C20"/>
    <w:rsid w:val="00B47C8D"/>
    <w:rsid w:val="00B505C2"/>
    <w:rsid w:val="00B50834"/>
    <w:rsid w:val="00B50FEB"/>
    <w:rsid w:val="00B51363"/>
    <w:rsid w:val="00B51672"/>
    <w:rsid w:val="00B52A50"/>
    <w:rsid w:val="00B52E08"/>
    <w:rsid w:val="00B5393A"/>
    <w:rsid w:val="00B53F64"/>
    <w:rsid w:val="00B54025"/>
    <w:rsid w:val="00B541AE"/>
    <w:rsid w:val="00B54BF2"/>
    <w:rsid w:val="00B54DEE"/>
    <w:rsid w:val="00B556CF"/>
    <w:rsid w:val="00B55D4B"/>
    <w:rsid w:val="00B55EDF"/>
    <w:rsid w:val="00B56109"/>
    <w:rsid w:val="00B56561"/>
    <w:rsid w:val="00B57019"/>
    <w:rsid w:val="00B57FA0"/>
    <w:rsid w:val="00B60521"/>
    <w:rsid w:val="00B6089A"/>
    <w:rsid w:val="00B60B26"/>
    <w:rsid w:val="00B60C36"/>
    <w:rsid w:val="00B60D7B"/>
    <w:rsid w:val="00B60FD7"/>
    <w:rsid w:val="00B61104"/>
    <w:rsid w:val="00B611BE"/>
    <w:rsid w:val="00B61FFB"/>
    <w:rsid w:val="00B626CF"/>
    <w:rsid w:val="00B62BFF"/>
    <w:rsid w:val="00B630FC"/>
    <w:rsid w:val="00B63323"/>
    <w:rsid w:val="00B6421F"/>
    <w:rsid w:val="00B64271"/>
    <w:rsid w:val="00B6489A"/>
    <w:rsid w:val="00B64950"/>
    <w:rsid w:val="00B64F61"/>
    <w:rsid w:val="00B65327"/>
    <w:rsid w:val="00B656AF"/>
    <w:rsid w:val="00B658A2"/>
    <w:rsid w:val="00B659AC"/>
    <w:rsid w:val="00B65C75"/>
    <w:rsid w:val="00B66149"/>
    <w:rsid w:val="00B66583"/>
    <w:rsid w:val="00B66727"/>
    <w:rsid w:val="00B6712C"/>
    <w:rsid w:val="00B67179"/>
    <w:rsid w:val="00B6785E"/>
    <w:rsid w:val="00B70149"/>
    <w:rsid w:val="00B7068E"/>
    <w:rsid w:val="00B7069A"/>
    <w:rsid w:val="00B710DE"/>
    <w:rsid w:val="00B71331"/>
    <w:rsid w:val="00B716D0"/>
    <w:rsid w:val="00B719E5"/>
    <w:rsid w:val="00B71A53"/>
    <w:rsid w:val="00B71ABC"/>
    <w:rsid w:val="00B71EB2"/>
    <w:rsid w:val="00B72F46"/>
    <w:rsid w:val="00B73A8C"/>
    <w:rsid w:val="00B73D0D"/>
    <w:rsid w:val="00B74008"/>
    <w:rsid w:val="00B7439A"/>
    <w:rsid w:val="00B74424"/>
    <w:rsid w:val="00B7442E"/>
    <w:rsid w:val="00B74699"/>
    <w:rsid w:val="00B74C94"/>
    <w:rsid w:val="00B74E22"/>
    <w:rsid w:val="00B74EEE"/>
    <w:rsid w:val="00B75446"/>
    <w:rsid w:val="00B7647C"/>
    <w:rsid w:val="00B76492"/>
    <w:rsid w:val="00B7679C"/>
    <w:rsid w:val="00B768C9"/>
    <w:rsid w:val="00B76B5D"/>
    <w:rsid w:val="00B76F59"/>
    <w:rsid w:val="00B77071"/>
    <w:rsid w:val="00B779EF"/>
    <w:rsid w:val="00B77E17"/>
    <w:rsid w:val="00B80302"/>
    <w:rsid w:val="00B805F9"/>
    <w:rsid w:val="00B81346"/>
    <w:rsid w:val="00B817DA"/>
    <w:rsid w:val="00B81833"/>
    <w:rsid w:val="00B81A05"/>
    <w:rsid w:val="00B81A52"/>
    <w:rsid w:val="00B8207B"/>
    <w:rsid w:val="00B823B1"/>
    <w:rsid w:val="00B82514"/>
    <w:rsid w:val="00B82AF9"/>
    <w:rsid w:val="00B831C0"/>
    <w:rsid w:val="00B83677"/>
    <w:rsid w:val="00B83EC8"/>
    <w:rsid w:val="00B8424C"/>
    <w:rsid w:val="00B84300"/>
    <w:rsid w:val="00B847C5"/>
    <w:rsid w:val="00B847E0"/>
    <w:rsid w:val="00B84B3A"/>
    <w:rsid w:val="00B852B5"/>
    <w:rsid w:val="00B85471"/>
    <w:rsid w:val="00B85A41"/>
    <w:rsid w:val="00B85BE4"/>
    <w:rsid w:val="00B85FAF"/>
    <w:rsid w:val="00B8690D"/>
    <w:rsid w:val="00B86EE0"/>
    <w:rsid w:val="00B87300"/>
    <w:rsid w:val="00B879BA"/>
    <w:rsid w:val="00B900D8"/>
    <w:rsid w:val="00B90B4C"/>
    <w:rsid w:val="00B910E6"/>
    <w:rsid w:val="00B919F3"/>
    <w:rsid w:val="00B91F72"/>
    <w:rsid w:val="00B91F9D"/>
    <w:rsid w:val="00B92066"/>
    <w:rsid w:val="00B921EE"/>
    <w:rsid w:val="00B929ED"/>
    <w:rsid w:val="00B92A9B"/>
    <w:rsid w:val="00B931C5"/>
    <w:rsid w:val="00B931ED"/>
    <w:rsid w:val="00B934D9"/>
    <w:rsid w:val="00B93601"/>
    <w:rsid w:val="00B93655"/>
    <w:rsid w:val="00B93B70"/>
    <w:rsid w:val="00B93FBB"/>
    <w:rsid w:val="00B9413D"/>
    <w:rsid w:val="00B9487D"/>
    <w:rsid w:val="00B9500D"/>
    <w:rsid w:val="00B95248"/>
    <w:rsid w:val="00B952EC"/>
    <w:rsid w:val="00B95CD4"/>
    <w:rsid w:val="00B95FA3"/>
    <w:rsid w:val="00B96368"/>
    <w:rsid w:val="00B96742"/>
    <w:rsid w:val="00B96751"/>
    <w:rsid w:val="00B96D21"/>
    <w:rsid w:val="00B96EA7"/>
    <w:rsid w:val="00B97541"/>
    <w:rsid w:val="00B977DC"/>
    <w:rsid w:val="00B97998"/>
    <w:rsid w:val="00B97D3E"/>
    <w:rsid w:val="00B97F38"/>
    <w:rsid w:val="00BA0129"/>
    <w:rsid w:val="00BA0452"/>
    <w:rsid w:val="00BA0772"/>
    <w:rsid w:val="00BA097F"/>
    <w:rsid w:val="00BA0DEB"/>
    <w:rsid w:val="00BA0F4F"/>
    <w:rsid w:val="00BA1735"/>
    <w:rsid w:val="00BA19CD"/>
    <w:rsid w:val="00BA1EC1"/>
    <w:rsid w:val="00BA1F8F"/>
    <w:rsid w:val="00BA26B9"/>
    <w:rsid w:val="00BA2A33"/>
    <w:rsid w:val="00BA2D99"/>
    <w:rsid w:val="00BA2FAE"/>
    <w:rsid w:val="00BA3BD5"/>
    <w:rsid w:val="00BA3D50"/>
    <w:rsid w:val="00BA4CF6"/>
    <w:rsid w:val="00BA530F"/>
    <w:rsid w:val="00BA5580"/>
    <w:rsid w:val="00BA5A7E"/>
    <w:rsid w:val="00BA63FE"/>
    <w:rsid w:val="00BA6580"/>
    <w:rsid w:val="00BA67F3"/>
    <w:rsid w:val="00BA68BE"/>
    <w:rsid w:val="00BA69BC"/>
    <w:rsid w:val="00BA6A72"/>
    <w:rsid w:val="00BA6B9F"/>
    <w:rsid w:val="00BA6FFF"/>
    <w:rsid w:val="00BA7387"/>
    <w:rsid w:val="00BA757A"/>
    <w:rsid w:val="00BA79A3"/>
    <w:rsid w:val="00BA7AB4"/>
    <w:rsid w:val="00BB000C"/>
    <w:rsid w:val="00BB0201"/>
    <w:rsid w:val="00BB02D6"/>
    <w:rsid w:val="00BB0322"/>
    <w:rsid w:val="00BB04ED"/>
    <w:rsid w:val="00BB05DB"/>
    <w:rsid w:val="00BB0DDB"/>
    <w:rsid w:val="00BB0F17"/>
    <w:rsid w:val="00BB10F3"/>
    <w:rsid w:val="00BB199A"/>
    <w:rsid w:val="00BB19AF"/>
    <w:rsid w:val="00BB1E6E"/>
    <w:rsid w:val="00BB1F1B"/>
    <w:rsid w:val="00BB2405"/>
    <w:rsid w:val="00BB2A15"/>
    <w:rsid w:val="00BB2D43"/>
    <w:rsid w:val="00BB32D8"/>
    <w:rsid w:val="00BB3DC8"/>
    <w:rsid w:val="00BB41D2"/>
    <w:rsid w:val="00BB4A40"/>
    <w:rsid w:val="00BB4B2B"/>
    <w:rsid w:val="00BB5919"/>
    <w:rsid w:val="00BB596C"/>
    <w:rsid w:val="00BB60A1"/>
    <w:rsid w:val="00BB62B4"/>
    <w:rsid w:val="00BB6434"/>
    <w:rsid w:val="00BB646F"/>
    <w:rsid w:val="00BB6B3E"/>
    <w:rsid w:val="00BB7923"/>
    <w:rsid w:val="00BC01D1"/>
    <w:rsid w:val="00BC0504"/>
    <w:rsid w:val="00BC0554"/>
    <w:rsid w:val="00BC05BE"/>
    <w:rsid w:val="00BC0DD0"/>
    <w:rsid w:val="00BC0ED7"/>
    <w:rsid w:val="00BC1378"/>
    <w:rsid w:val="00BC1AB5"/>
    <w:rsid w:val="00BC1D6B"/>
    <w:rsid w:val="00BC23DA"/>
    <w:rsid w:val="00BC2D04"/>
    <w:rsid w:val="00BC3190"/>
    <w:rsid w:val="00BC332E"/>
    <w:rsid w:val="00BC35BE"/>
    <w:rsid w:val="00BC36B3"/>
    <w:rsid w:val="00BC3A96"/>
    <w:rsid w:val="00BC3E2E"/>
    <w:rsid w:val="00BC3EA0"/>
    <w:rsid w:val="00BC47BD"/>
    <w:rsid w:val="00BC51B1"/>
    <w:rsid w:val="00BC51ED"/>
    <w:rsid w:val="00BC57C7"/>
    <w:rsid w:val="00BC5983"/>
    <w:rsid w:val="00BC604E"/>
    <w:rsid w:val="00BC60B9"/>
    <w:rsid w:val="00BC7DFE"/>
    <w:rsid w:val="00BD0418"/>
    <w:rsid w:val="00BD1020"/>
    <w:rsid w:val="00BD121E"/>
    <w:rsid w:val="00BD169F"/>
    <w:rsid w:val="00BD16FE"/>
    <w:rsid w:val="00BD206D"/>
    <w:rsid w:val="00BD23A5"/>
    <w:rsid w:val="00BD2581"/>
    <w:rsid w:val="00BD309F"/>
    <w:rsid w:val="00BD3323"/>
    <w:rsid w:val="00BD357A"/>
    <w:rsid w:val="00BD3786"/>
    <w:rsid w:val="00BD3AC3"/>
    <w:rsid w:val="00BD3EFA"/>
    <w:rsid w:val="00BD41B4"/>
    <w:rsid w:val="00BD46A9"/>
    <w:rsid w:val="00BD5663"/>
    <w:rsid w:val="00BD60CA"/>
    <w:rsid w:val="00BD659B"/>
    <w:rsid w:val="00BD6A1F"/>
    <w:rsid w:val="00BD6D47"/>
    <w:rsid w:val="00BD76E4"/>
    <w:rsid w:val="00BD784D"/>
    <w:rsid w:val="00BD7EFE"/>
    <w:rsid w:val="00BE04E4"/>
    <w:rsid w:val="00BE0610"/>
    <w:rsid w:val="00BE0857"/>
    <w:rsid w:val="00BE0CEE"/>
    <w:rsid w:val="00BE1228"/>
    <w:rsid w:val="00BE12EA"/>
    <w:rsid w:val="00BE18A5"/>
    <w:rsid w:val="00BE1AE4"/>
    <w:rsid w:val="00BE1F4E"/>
    <w:rsid w:val="00BE24FE"/>
    <w:rsid w:val="00BE2845"/>
    <w:rsid w:val="00BE2F6B"/>
    <w:rsid w:val="00BE346D"/>
    <w:rsid w:val="00BE3B57"/>
    <w:rsid w:val="00BE3EAF"/>
    <w:rsid w:val="00BE3FB6"/>
    <w:rsid w:val="00BE4972"/>
    <w:rsid w:val="00BE4C15"/>
    <w:rsid w:val="00BE5249"/>
    <w:rsid w:val="00BE52A6"/>
    <w:rsid w:val="00BE5479"/>
    <w:rsid w:val="00BE5C76"/>
    <w:rsid w:val="00BE5DC6"/>
    <w:rsid w:val="00BE6517"/>
    <w:rsid w:val="00BE6642"/>
    <w:rsid w:val="00BE674D"/>
    <w:rsid w:val="00BE74A9"/>
    <w:rsid w:val="00BE76FE"/>
    <w:rsid w:val="00BE7AA0"/>
    <w:rsid w:val="00BE7DBC"/>
    <w:rsid w:val="00BF00B1"/>
    <w:rsid w:val="00BF0353"/>
    <w:rsid w:val="00BF08AD"/>
    <w:rsid w:val="00BF0E6E"/>
    <w:rsid w:val="00BF1925"/>
    <w:rsid w:val="00BF1D69"/>
    <w:rsid w:val="00BF1EDB"/>
    <w:rsid w:val="00BF2291"/>
    <w:rsid w:val="00BF2A10"/>
    <w:rsid w:val="00BF3E1E"/>
    <w:rsid w:val="00BF42EB"/>
    <w:rsid w:val="00BF4358"/>
    <w:rsid w:val="00BF467C"/>
    <w:rsid w:val="00BF4CB4"/>
    <w:rsid w:val="00BF55C0"/>
    <w:rsid w:val="00BF58A4"/>
    <w:rsid w:val="00BF5906"/>
    <w:rsid w:val="00BF59B2"/>
    <w:rsid w:val="00BF59FC"/>
    <w:rsid w:val="00BF5EA8"/>
    <w:rsid w:val="00BF617F"/>
    <w:rsid w:val="00BF6415"/>
    <w:rsid w:val="00BF64AF"/>
    <w:rsid w:val="00BF6CFE"/>
    <w:rsid w:val="00BF6D5E"/>
    <w:rsid w:val="00BF7354"/>
    <w:rsid w:val="00BF760D"/>
    <w:rsid w:val="00BF76D5"/>
    <w:rsid w:val="00BF7EBD"/>
    <w:rsid w:val="00BF7FCA"/>
    <w:rsid w:val="00C0020F"/>
    <w:rsid w:val="00C00683"/>
    <w:rsid w:val="00C01081"/>
    <w:rsid w:val="00C016AC"/>
    <w:rsid w:val="00C01E20"/>
    <w:rsid w:val="00C021D8"/>
    <w:rsid w:val="00C0237B"/>
    <w:rsid w:val="00C024E1"/>
    <w:rsid w:val="00C029EC"/>
    <w:rsid w:val="00C02A62"/>
    <w:rsid w:val="00C032B7"/>
    <w:rsid w:val="00C03605"/>
    <w:rsid w:val="00C036AE"/>
    <w:rsid w:val="00C03A8E"/>
    <w:rsid w:val="00C03E74"/>
    <w:rsid w:val="00C040C7"/>
    <w:rsid w:val="00C04FDF"/>
    <w:rsid w:val="00C050B4"/>
    <w:rsid w:val="00C05199"/>
    <w:rsid w:val="00C06135"/>
    <w:rsid w:val="00C061DB"/>
    <w:rsid w:val="00C064B3"/>
    <w:rsid w:val="00C0655C"/>
    <w:rsid w:val="00C070AB"/>
    <w:rsid w:val="00C07295"/>
    <w:rsid w:val="00C077AE"/>
    <w:rsid w:val="00C07866"/>
    <w:rsid w:val="00C07D05"/>
    <w:rsid w:val="00C1004D"/>
    <w:rsid w:val="00C101A1"/>
    <w:rsid w:val="00C109F4"/>
    <w:rsid w:val="00C11758"/>
    <w:rsid w:val="00C117FA"/>
    <w:rsid w:val="00C11A82"/>
    <w:rsid w:val="00C11C93"/>
    <w:rsid w:val="00C11CCA"/>
    <w:rsid w:val="00C12EED"/>
    <w:rsid w:val="00C13640"/>
    <w:rsid w:val="00C13823"/>
    <w:rsid w:val="00C13AA6"/>
    <w:rsid w:val="00C13C17"/>
    <w:rsid w:val="00C156DD"/>
    <w:rsid w:val="00C15DBA"/>
    <w:rsid w:val="00C15FB6"/>
    <w:rsid w:val="00C1619E"/>
    <w:rsid w:val="00C16638"/>
    <w:rsid w:val="00C169C3"/>
    <w:rsid w:val="00C1719D"/>
    <w:rsid w:val="00C17362"/>
    <w:rsid w:val="00C17537"/>
    <w:rsid w:val="00C177CF"/>
    <w:rsid w:val="00C1796E"/>
    <w:rsid w:val="00C17AC2"/>
    <w:rsid w:val="00C17C9B"/>
    <w:rsid w:val="00C20508"/>
    <w:rsid w:val="00C21491"/>
    <w:rsid w:val="00C218D4"/>
    <w:rsid w:val="00C21CF7"/>
    <w:rsid w:val="00C224A5"/>
    <w:rsid w:val="00C225F2"/>
    <w:rsid w:val="00C22787"/>
    <w:rsid w:val="00C22FE5"/>
    <w:rsid w:val="00C232BC"/>
    <w:rsid w:val="00C23F39"/>
    <w:rsid w:val="00C244ED"/>
    <w:rsid w:val="00C249A2"/>
    <w:rsid w:val="00C24AF7"/>
    <w:rsid w:val="00C24D6E"/>
    <w:rsid w:val="00C24EB9"/>
    <w:rsid w:val="00C260AB"/>
    <w:rsid w:val="00C2662E"/>
    <w:rsid w:val="00C269FE"/>
    <w:rsid w:val="00C26BEE"/>
    <w:rsid w:val="00C275C2"/>
    <w:rsid w:val="00C27EFE"/>
    <w:rsid w:val="00C305C8"/>
    <w:rsid w:val="00C3111B"/>
    <w:rsid w:val="00C31391"/>
    <w:rsid w:val="00C31703"/>
    <w:rsid w:val="00C31A5B"/>
    <w:rsid w:val="00C31BB3"/>
    <w:rsid w:val="00C32823"/>
    <w:rsid w:val="00C32880"/>
    <w:rsid w:val="00C3289C"/>
    <w:rsid w:val="00C33403"/>
    <w:rsid w:val="00C3353E"/>
    <w:rsid w:val="00C335DC"/>
    <w:rsid w:val="00C33695"/>
    <w:rsid w:val="00C344BC"/>
    <w:rsid w:val="00C349C7"/>
    <w:rsid w:val="00C34A27"/>
    <w:rsid w:val="00C34CF8"/>
    <w:rsid w:val="00C35970"/>
    <w:rsid w:val="00C35B99"/>
    <w:rsid w:val="00C35DB0"/>
    <w:rsid w:val="00C35E27"/>
    <w:rsid w:val="00C36EB9"/>
    <w:rsid w:val="00C3717B"/>
    <w:rsid w:val="00C3738B"/>
    <w:rsid w:val="00C3785C"/>
    <w:rsid w:val="00C37C52"/>
    <w:rsid w:val="00C40B64"/>
    <w:rsid w:val="00C40D68"/>
    <w:rsid w:val="00C40ED9"/>
    <w:rsid w:val="00C41191"/>
    <w:rsid w:val="00C4149B"/>
    <w:rsid w:val="00C41605"/>
    <w:rsid w:val="00C41ABB"/>
    <w:rsid w:val="00C41CD2"/>
    <w:rsid w:val="00C4216F"/>
    <w:rsid w:val="00C42251"/>
    <w:rsid w:val="00C422AA"/>
    <w:rsid w:val="00C42358"/>
    <w:rsid w:val="00C423E4"/>
    <w:rsid w:val="00C4322D"/>
    <w:rsid w:val="00C43360"/>
    <w:rsid w:val="00C438F8"/>
    <w:rsid w:val="00C439F2"/>
    <w:rsid w:val="00C43BD9"/>
    <w:rsid w:val="00C4408F"/>
    <w:rsid w:val="00C441A1"/>
    <w:rsid w:val="00C45485"/>
    <w:rsid w:val="00C454E9"/>
    <w:rsid w:val="00C459D9"/>
    <w:rsid w:val="00C45B35"/>
    <w:rsid w:val="00C45C0A"/>
    <w:rsid w:val="00C4691C"/>
    <w:rsid w:val="00C46F8D"/>
    <w:rsid w:val="00C4727E"/>
    <w:rsid w:val="00C47828"/>
    <w:rsid w:val="00C47B9A"/>
    <w:rsid w:val="00C47D08"/>
    <w:rsid w:val="00C47EAC"/>
    <w:rsid w:val="00C50A1F"/>
    <w:rsid w:val="00C50E8E"/>
    <w:rsid w:val="00C52153"/>
    <w:rsid w:val="00C5215B"/>
    <w:rsid w:val="00C521DE"/>
    <w:rsid w:val="00C52411"/>
    <w:rsid w:val="00C524AE"/>
    <w:rsid w:val="00C525A5"/>
    <w:rsid w:val="00C529FB"/>
    <w:rsid w:val="00C52A1C"/>
    <w:rsid w:val="00C52D32"/>
    <w:rsid w:val="00C52FA8"/>
    <w:rsid w:val="00C5300E"/>
    <w:rsid w:val="00C53193"/>
    <w:rsid w:val="00C532CD"/>
    <w:rsid w:val="00C5343B"/>
    <w:rsid w:val="00C53B11"/>
    <w:rsid w:val="00C55494"/>
    <w:rsid w:val="00C55C90"/>
    <w:rsid w:val="00C55CA5"/>
    <w:rsid w:val="00C55FB1"/>
    <w:rsid w:val="00C56B5E"/>
    <w:rsid w:val="00C57195"/>
    <w:rsid w:val="00C574F4"/>
    <w:rsid w:val="00C57CA3"/>
    <w:rsid w:val="00C602CC"/>
    <w:rsid w:val="00C603E8"/>
    <w:rsid w:val="00C60CD7"/>
    <w:rsid w:val="00C60E5C"/>
    <w:rsid w:val="00C60F6E"/>
    <w:rsid w:val="00C6181C"/>
    <w:rsid w:val="00C619D8"/>
    <w:rsid w:val="00C61C44"/>
    <w:rsid w:val="00C61CA5"/>
    <w:rsid w:val="00C61DBF"/>
    <w:rsid w:val="00C62C2F"/>
    <w:rsid w:val="00C63AB6"/>
    <w:rsid w:val="00C63ABA"/>
    <w:rsid w:val="00C64A5B"/>
    <w:rsid w:val="00C659AF"/>
    <w:rsid w:val="00C65E15"/>
    <w:rsid w:val="00C66221"/>
    <w:rsid w:val="00C66392"/>
    <w:rsid w:val="00C66506"/>
    <w:rsid w:val="00C6650D"/>
    <w:rsid w:val="00C665D3"/>
    <w:rsid w:val="00C66719"/>
    <w:rsid w:val="00C6688F"/>
    <w:rsid w:val="00C67B58"/>
    <w:rsid w:val="00C7034F"/>
    <w:rsid w:val="00C70447"/>
    <w:rsid w:val="00C707B2"/>
    <w:rsid w:val="00C7086C"/>
    <w:rsid w:val="00C70B74"/>
    <w:rsid w:val="00C70D2B"/>
    <w:rsid w:val="00C70D8C"/>
    <w:rsid w:val="00C71268"/>
    <w:rsid w:val="00C71301"/>
    <w:rsid w:val="00C72101"/>
    <w:rsid w:val="00C72E88"/>
    <w:rsid w:val="00C73052"/>
    <w:rsid w:val="00C73485"/>
    <w:rsid w:val="00C734B2"/>
    <w:rsid w:val="00C73562"/>
    <w:rsid w:val="00C737BF"/>
    <w:rsid w:val="00C738C1"/>
    <w:rsid w:val="00C73A6F"/>
    <w:rsid w:val="00C73EAA"/>
    <w:rsid w:val="00C74020"/>
    <w:rsid w:val="00C741E2"/>
    <w:rsid w:val="00C74844"/>
    <w:rsid w:val="00C74AD2"/>
    <w:rsid w:val="00C74DD0"/>
    <w:rsid w:val="00C75087"/>
    <w:rsid w:val="00C76291"/>
    <w:rsid w:val="00C76513"/>
    <w:rsid w:val="00C76672"/>
    <w:rsid w:val="00C76DEA"/>
    <w:rsid w:val="00C77519"/>
    <w:rsid w:val="00C77B75"/>
    <w:rsid w:val="00C80168"/>
    <w:rsid w:val="00C8054A"/>
    <w:rsid w:val="00C80D10"/>
    <w:rsid w:val="00C8101D"/>
    <w:rsid w:val="00C81311"/>
    <w:rsid w:val="00C815AD"/>
    <w:rsid w:val="00C821A9"/>
    <w:rsid w:val="00C823D9"/>
    <w:rsid w:val="00C83AC7"/>
    <w:rsid w:val="00C83CC5"/>
    <w:rsid w:val="00C83E55"/>
    <w:rsid w:val="00C83E62"/>
    <w:rsid w:val="00C83EF0"/>
    <w:rsid w:val="00C84822"/>
    <w:rsid w:val="00C84C5A"/>
    <w:rsid w:val="00C854E8"/>
    <w:rsid w:val="00C85762"/>
    <w:rsid w:val="00C8595A"/>
    <w:rsid w:val="00C86862"/>
    <w:rsid w:val="00C87248"/>
    <w:rsid w:val="00C874B7"/>
    <w:rsid w:val="00C8762F"/>
    <w:rsid w:val="00C877E4"/>
    <w:rsid w:val="00C879F2"/>
    <w:rsid w:val="00C9053D"/>
    <w:rsid w:val="00C905CE"/>
    <w:rsid w:val="00C90D87"/>
    <w:rsid w:val="00C910A4"/>
    <w:rsid w:val="00C913C9"/>
    <w:rsid w:val="00C91B1F"/>
    <w:rsid w:val="00C91E86"/>
    <w:rsid w:val="00C922EF"/>
    <w:rsid w:val="00C924EA"/>
    <w:rsid w:val="00C92610"/>
    <w:rsid w:val="00C9329A"/>
    <w:rsid w:val="00C935D9"/>
    <w:rsid w:val="00C93A23"/>
    <w:rsid w:val="00C943BB"/>
    <w:rsid w:val="00C944B0"/>
    <w:rsid w:val="00C94A96"/>
    <w:rsid w:val="00C94ADC"/>
    <w:rsid w:val="00C94CDD"/>
    <w:rsid w:val="00C94D45"/>
    <w:rsid w:val="00C95161"/>
    <w:rsid w:val="00C96ADD"/>
    <w:rsid w:val="00C96AE1"/>
    <w:rsid w:val="00C96BF8"/>
    <w:rsid w:val="00C9710C"/>
    <w:rsid w:val="00C97159"/>
    <w:rsid w:val="00C97A7D"/>
    <w:rsid w:val="00C97ECB"/>
    <w:rsid w:val="00CA0381"/>
    <w:rsid w:val="00CA08C9"/>
    <w:rsid w:val="00CA094C"/>
    <w:rsid w:val="00CA0A20"/>
    <w:rsid w:val="00CA0CCB"/>
    <w:rsid w:val="00CA12A9"/>
    <w:rsid w:val="00CA1577"/>
    <w:rsid w:val="00CA1782"/>
    <w:rsid w:val="00CA1A9F"/>
    <w:rsid w:val="00CA2041"/>
    <w:rsid w:val="00CA243A"/>
    <w:rsid w:val="00CA301E"/>
    <w:rsid w:val="00CA3282"/>
    <w:rsid w:val="00CA3DC1"/>
    <w:rsid w:val="00CA412B"/>
    <w:rsid w:val="00CA41D0"/>
    <w:rsid w:val="00CA44D8"/>
    <w:rsid w:val="00CA488E"/>
    <w:rsid w:val="00CA4BAE"/>
    <w:rsid w:val="00CA4F00"/>
    <w:rsid w:val="00CA4F62"/>
    <w:rsid w:val="00CA5B3C"/>
    <w:rsid w:val="00CA620B"/>
    <w:rsid w:val="00CA6E76"/>
    <w:rsid w:val="00CA7035"/>
    <w:rsid w:val="00CA7167"/>
    <w:rsid w:val="00CA728D"/>
    <w:rsid w:val="00CA7D1E"/>
    <w:rsid w:val="00CB018C"/>
    <w:rsid w:val="00CB0C6C"/>
    <w:rsid w:val="00CB12EC"/>
    <w:rsid w:val="00CB1915"/>
    <w:rsid w:val="00CB1C14"/>
    <w:rsid w:val="00CB22B9"/>
    <w:rsid w:val="00CB265A"/>
    <w:rsid w:val="00CB2A9A"/>
    <w:rsid w:val="00CB2AB2"/>
    <w:rsid w:val="00CB2B3C"/>
    <w:rsid w:val="00CB2C1F"/>
    <w:rsid w:val="00CB3683"/>
    <w:rsid w:val="00CB39D2"/>
    <w:rsid w:val="00CB3AB6"/>
    <w:rsid w:val="00CB401E"/>
    <w:rsid w:val="00CB4908"/>
    <w:rsid w:val="00CB4BAB"/>
    <w:rsid w:val="00CB4C19"/>
    <w:rsid w:val="00CB4D8A"/>
    <w:rsid w:val="00CB4DFE"/>
    <w:rsid w:val="00CB4EE0"/>
    <w:rsid w:val="00CB5154"/>
    <w:rsid w:val="00CB56C2"/>
    <w:rsid w:val="00CB5896"/>
    <w:rsid w:val="00CB5967"/>
    <w:rsid w:val="00CB5985"/>
    <w:rsid w:val="00CB5B35"/>
    <w:rsid w:val="00CB5BBC"/>
    <w:rsid w:val="00CB5EAC"/>
    <w:rsid w:val="00CB68D4"/>
    <w:rsid w:val="00CB7608"/>
    <w:rsid w:val="00CB76A7"/>
    <w:rsid w:val="00CB77BC"/>
    <w:rsid w:val="00CB77EE"/>
    <w:rsid w:val="00CC054A"/>
    <w:rsid w:val="00CC08F3"/>
    <w:rsid w:val="00CC0BF3"/>
    <w:rsid w:val="00CC0DC7"/>
    <w:rsid w:val="00CC0E6D"/>
    <w:rsid w:val="00CC12F5"/>
    <w:rsid w:val="00CC1568"/>
    <w:rsid w:val="00CC18C2"/>
    <w:rsid w:val="00CC1A6D"/>
    <w:rsid w:val="00CC1A73"/>
    <w:rsid w:val="00CC1A8F"/>
    <w:rsid w:val="00CC1B93"/>
    <w:rsid w:val="00CC1D51"/>
    <w:rsid w:val="00CC2074"/>
    <w:rsid w:val="00CC249C"/>
    <w:rsid w:val="00CC2635"/>
    <w:rsid w:val="00CC30C4"/>
    <w:rsid w:val="00CC3142"/>
    <w:rsid w:val="00CC4091"/>
    <w:rsid w:val="00CC42DB"/>
    <w:rsid w:val="00CC4643"/>
    <w:rsid w:val="00CC48EA"/>
    <w:rsid w:val="00CC5571"/>
    <w:rsid w:val="00CC57F6"/>
    <w:rsid w:val="00CC5CA5"/>
    <w:rsid w:val="00CC65BE"/>
    <w:rsid w:val="00CC6BA3"/>
    <w:rsid w:val="00CC6C4A"/>
    <w:rsid w:val="00CC7269"/>
    <w:rsid w:val="00CC7780"/>
    <w:rsid w:val="00CC787E"/>
    <w:rsid w:val="00CC792A"/>
    <w:rsid w:val="00CC7A4C"/>
    <w:rsid w:val="00CC7B22"/>
    <w:rsid w:val="00CC7B9F"/>
    <w:rsid w:val="00CC7E76"/>
    <w:rsid w:val="00CD0520"/>
    <w:rsid w:val="00CD05E2"/>
    <w:rsid w:val="00CD0793"/>
    <w:rsid w:val="00CD0CEE"/>
    <w:rsid w:val="00CD0DDF"/>
    <w:rsid w:val="00CD16C9"/>
    <w:rsid w:val="00CD1B59"/>
    <w:rsid w:val="00CD1F02"/>
    <w:rsid w:val="00CD2010"/>
    <w:rsid w:val="00CD263E"/>
    <w:rsid w:val="00CD2896"/>
    <w:rsid w:val="00CD2CD2"/>
    <w:rsid w:val="00CD303C"/>
    <w:rsid w:val="00CD33E3"/>
    <w:rsid w:val="00CD3FA1"/>
    <w:rsid w:val="00CD4071"/>
    <w:rsid w:val="00CD44BC"/>
    <w:rsid w:val="00CD46FE"/>
    <w:rsid w:val="00CD4770"/>
    <w:rsid w:val="00CD4997"/>
    <w:rsid w:val="00CD525C"/>
    <w:rsid w:val="00CD5F85"/>
    <w:rsid w:val="00CD621D"/>
    <w:rsid w:val="00CD668F"/>
    <w:rsid w:val="00CD6E10"/>
    <w:rsid w:val="00CD6FED"/>
    <w:rsid w:val="00CD709B"/>
    <w:rsid w:val="00CD71BB"/>
    <w:rsid w:val="00CD74B5"/>
    <w:rsid w:val="00CD760B"/>
    <w:rsid w:val="00CE0ABC"/>
    <w:rsid w:val="00CE0C10"/>
    <w:rsid w:val="00CE126D"/>
    <w:rsid w:val="00CE1406"/>
    <w:rsid w:val="00CE192D"/>
    <w:rsid w:val="00CE28E9"/>
    <w:rsid w:val="00CE294C"/>
    <w:rsid w:val="00CE2A1A"/>
    <w:rsid w:val="00CE2A1E"/>
    <w:rsid w:val="00CE2B59"/>
    <w:rsid w:val="00CE2B77"/>
    <w:rsid w:val="00CE341B"/>
    <w:rsid w:val="00CE3891"/>
    <w:rsid w:val="00CE389F"/>
    <w:rsid w:val="00CE3AB4"/>
    <w:rsid w:val="00CE3BBD"/>
    <w:rsid w:val="00CE4083"/>
    <w:rsid w:val="00CE44EB"/>
    <w:rsid w:val="00CE46E2"/>
    <w:rsid w:val="00CE4934"/>
    <w:rsid w:val="00CE4A5F"/>
    <w:rsid w:val="00CE4B85"/>
    <w:rsid w:val="00CE50AA"/>
    <w:rsid w:val="00CE54E0"/>
    <w:rsid w:val="00CE572C"/>
    <w:rsid w:val="00CE5920"/>
    <w:rsid w:val="00CE5DEE"/>
    <w:rsid w:val="00CE6071"/>
    <w:rsid w:val="00CE6338"/>
    <w:rsid w:val="00CE645C"/>
    <w:rsid w:val="00CE6500"/>
    <w:rsid w:val="00CE6625"/>
    <w:rsid w:val="00CE6A24"/>
    <w:rsid w:val="00CE7170"/>
    <w:rsid w:val="00CE76C9"/>
    <w:rsid w:val="00CE77D5"/>
    <w:rsid w:val="00CE77DF"/>
    <w:rsid w:val="00CF00FA"/>
    <w:rsid w:val="00CF01C7"/>
    <w:rsid w:val="00CF0BB9"/>
    <w:rsid w:val="00CF103C"/>
    <w:rsid w:val="00CF12B0"/>
    <w:rsid w:val="00CF1621"/>
    <w:rsid w:val="00CF17AF"/>
    <w:rsid w:val="00CF1AF7"/>
    <w:rsid w:val="00CF20E4"/>
    <w:rsid w:val="00CF25B5"/>
    <w:rsid w:val="00CF25FE"/>
    <w:rsid w:val="00CF2CB5"/>
    <w:rsid w:val="00CF2EA1"/>
    <w:rsid w:val="00CF34CB"/>
    <w:rsid w:val="00CF35F8"/>
    <w:rsid w:val="00CF3FB2"/>
    <w:rsid w:val="00CF53BA"/>
    <w:rsid w:val="00CF5865"/>
    <w:rsid w:val="00CF5F0D"/>
    <w:rsid w:val="00CF61D7"/>
    <w:rsid w:val="00CF6227"/>
    <w:rsid w:val="00CF65C5"/>
    <w:rsid w:val="00CF67AC"/>
    <w:rsid w:val="00CF6F5B"/>
    <w:rsid w:val="00CF7598"/>
    <w:rsid w:val="00CF79D1"/>
    <w:rsid w:val="00CF79D9"/>
    <w:rsid w:val="00D00434"/>
    <w:rsid w:val="00D0051B"/>
    <w:rsid w:val="00D0098F"/>
    <w:rsid w:val="00D00BBD"/>
    <w:rsid w:val="00D00C6E"/>
    <w:rsid w:val="00D01C6E"/>
    <w:rsid w:val="00D01D47"/>
    <w:rsid w:val="00D0291D"/>
    <w:rsid w:val="00D02AF0"/>
    <w:rsid w:val="00D03949"/>
    <w:rsid w:val="00D040D9"/>
    <w:rsid w:val="00D04250"/>
    <w:rsid w:val="00D04DB6"/>
    <w:rsid w:val="00D05516"/>
    <w:rsid w:val="00D05DD0"/>
    <w:rsid w:val="00D06277"/>
    <w:rsid w:val="00D06360"/>
    <w:rsid w:val="00D06599"/>
    <w:rsid w:val="00D06D30"/>
    <w:rsid w:val="00D07857"/>
    <w:rsid w:val="00D10C41"/>
    <w:rsid w:val="00D11067"/>
    <w:rsid w:val="00D11BCE"/>
    <w:rsid w:val="00D11DA5"/>
    <w:rsid w:val="00D11E62"/>
    <w:rsid w:val="00D120CB"/>
    <w:rsid w:val="00D12168"/>
    <w:rsid w:val="00D12A68"/>
    <w:rsid w:val="00D1301C"/>
    <w:rsid w:val="00D13307"/>
    <w:rsid w:val="00D1369D"/>
    <w:rsid w:val="00D13838"/>
    <w:rsid w:val="00D13F04"/>
    <w:rsid w:val="00D14107"/>
    <w:rsid w:val="00D14A5B"/>
    <w:rsid w:val="00D15030"/>
    <w:rsid w:val="00D15303"/>
    <w:rsid w:val="00D16813"/>
    <w:rsid w:val="00D1743A"/>
    <w:rsid w:val="00D17639"/>
    <w:rsid w:val="00D17642"/>
    <w:rsid w:val="00D17BF1"/>
    <w:rsid w:val="00D17C88"/>
    <w:rsid w:val="00D17DAF"/>
    <w:rsid w:val="00D17E51"/>
    <w:rsid w:val="00D17E63"/>
    <w:rsid w:val="00D20010"/>
    <w:rsid w:val="00D202B3"/>
    <w:rsid w:val="00D20B38"/>
    <w:rsid w:val="00D21125"/>
    <w:rsid w:val="00D212C0"/>
    <w:rsid w:val="00D212C1"/>
    <w:rsid w:val="00D21CF4"/>
    <w:rsid w:val="00D221DF"/>
    <w:rsid w:val="00D22224"/>
    <w:rsid w:val="00D2237D"/>
    <w:rsid w:val="00D223DC"/>
    <w:rsid w:val="00D22A4B"/>
    <w:rsid w:val="00D22FB1"/>
    <w:rsid w:val="00D23A72"/>
    <w:rsid w:val="00D23AEC"/>
    <w:rsid w:val="00D23B59"/>
    <w:rsid w:val="00D23F10"/>
    <w:rsid w:val="00D245A4"/>
    <w:rsid w:val="00D24AFF"/>
    <w:rsid w:val="00D25369"/>
    <w:rsid w:val="00D25DA9"/>
    <w:rsid w:val="00D25DD0"/>
    <w:rsid w:val="00D26469"/>
    <w:rsid w:val="00D2648B"/>
    <w:rsid w:val="00D26704"/>
    <w:rsid w:val="00D26C63"/>
    <w:rsid w:val="00D26CB6"/>
    <w:rsid w:val="00D26F4E"/>
    <w:rsid w:val="00D26F8F"/>
    <w:rsid w:val="00D271D8"/>
    <w:rsid w:val="00D2721E"/>
    <w:rsid w:val="00D27335"/>
    <w:rsid w:val="00D27D60"/>
    <w:rsid w:val="00D27ED7"/>
    <w:rsid w:val="00D3041D"/>
    <w:rsid w:val="00D304CC"/>
    <w:rsid w:val="00D3084F"/>
    <w:rsid w:val="00D30AD6"/>
    <w:rsid w:val="00D30C00"/>
    <w:rsid w:val="00D30D2A"/>
    <w:rsid w:val="00D31373"/>
    <w:rsid w:val="00D3143E"/>
    <w:rsid w:val="00D31C92"/>
    <w:rsid w:val="00D31E63"/>
    <w:rsid w:val="00D32270"/>
    <w:rsid w:val="00D326E6"/>
    <w:rsid w:val="00D32811"/>
    <w:rsid w:val="00D32B79"/>
    <w:rsid w:val="00D3307A"/>
    <w:rsid w:val="00D330B0"/>
    <w:rsid w:val="00D33828"/>
    <w:rsid w:val="00D33A5C"/>
    <w:rsid w:val="00D34229"/>
    <w:rsid w:val="00D358AF"/>
    <w:rsid w:val="00D35A12"/>
    <w:rsid w:val="00D35C26"/>
    <w:rsid w:val="00D35EA0"/>
    <w:rsid w:val="00D35F2E"/>
    <w:rsid w:val="00D3601E"/>
    <w:rsid w:val="00D36D07"/>
    <w:rsid w:val="00D36E9C"/>
    <w:rsid w:val="00D37380"/>
    <w:rsid w:val="00D3783B"/>
    <w:rsid w:val="00D37A20"/>
    <w:rsid w:val="00D403CE"/>
    <w:rsid w:val="00D40A96"/>
    <w:rsid w:val="00D40ACD"/>
    <w:rsid w:val="00D41614"/>
    <w:rsid w:val="00D41948"/>
    <w:rsid w:val="00D41A08"/>
    <w:rsid w:val="00D41DFF"/>
    <w:rsid w:val="00D42300"/>
    <w:rsid w:val="00D426CF"/>
    <w:rsid w:val="00D4284F"/>
    <w:rsid w:val="00D42BFF"/>
    <w:rsid w:val="00D4394E"/>
    <w:rsid w:val="00D4402E"/>
    <w:rsid w:val="00D441EF"/>
    <w:rsid w:val="00D450B8"/>
    <w:rsid w:val="00D45151"/>
    <w:rsid w:val="00D45329"/>
    <w:rsid w:val="00D45A09"/>
    <w:rsid w:val="00D45AD1"/>
    <w:rsid w:val="00D45D12"/>
    <w:rsid w:val="00D45F34"/>
    <w:rsid w:val="00D464A0"/>
    <w:rsid w:val="00D50225"/>
    <w:rsid w:val="00D502EB"/>
    <w:rsid w:val="00D502FC"/>
    <w:rsid w:val="00D50366"/>
    <w:rsid w:val="00D5067B"/>
    <w:rsid w:val="00D509A0"/>
    <w:rsid w:val="00D51D41"/>
    <w:rsid w:val="00D51F04"/>
    <w:rsid w:val="00D52658"/>
    <w:rsid w:val="00D52A13"/>
    <w:rsid w:val="00D5319C"/>
    <w:rsid w:val="00D5359E"/>
    <w:rsid w:val="00D535A9"/>
    <w:rsid w:val="00D535DB"/>
    <w:rsid w:val="00D5366B"/>
    <w:rsid w:val="00D5393B"/>
    <w:rsid w:val="00D54134"/>
    <w:rsid w:val="00D548E9"/>
    <w:rsid w:val="00D5493C"/>
    <w:rsid w:val="00D54B4D"/>
    <w:rsid w:val="00D54CEA"/>
    <w:rsid w:val="00D55C50"/>
    <w:rsid w:val="00D56466"/>
    <w:rsid w:val="00D56899"/>
    <w:rsid w:val="00D568F9"/>
    <w:rsid w:val="00D56BD3"/>
    <w:rsid w:val="00D56DC4"/>
    <w:rsid w:val="00D56E81"/>
    <w:rsid w:val="00D57149"/>
    <w:rsid w:val="00D5725C"/>
    <w:rsid w:val="00D579A7"/>
    <w:rsid w:val="00D57BB9"/>
    <w:rsid w:val="00D57DF0"/>
    <w:rsid w:val="00D6029B"/>
    <w:rsid w:val="00D6031B"/>
    <w:rsid w:val="00D60F89"/>
    <w:rsid w:val="00D61AB6"/>
    <w:rsid w:val="00D61AF2"/>
    <w:rsid w:val="00D61C69"/>
    <w:rsid w:val="00D61D93"/>
    <w:rsid w:val="00D622F3"/>
    <w:rsid w:val="00D625EC"/>
    <w:rsid w:val="00D62BB2"/>
    <w:rsid w:val="00D62E4C"/>
    <w:rsid w:val="00D6317E"/>
    <w:rsid w:val="00D63D4E"/>
    <w:rsid w:val="00D64BC7"/>
    <w:rsid w:val="00D64EBD"/>
    <w:rsid w:val="00D655B8"/>
    <w:rsid w:val="00D66291"/>
    <w:rsid w:val="00D66D85"/>
    <w:rsid w:val="00D66E32"/>
    <w:rsid w:val="00D66E71"/>
    <w:rsid w:val="00D70263"/>
    <w:rsid w:val="00D710A6"/>
    <w:rsid w:val="00D7141B"/>
    <w:rsid w:val="00D718F7"/>
    <w:rsid w:val="00D71BCA"/>
    <w:rsid w:val="00D7241A"/>
    <w:rsid w:val="00D72552"/>
    <w:rsid w:val="00D725F3"/>
    <w:rsid w:val="00D725F4"/>
    <w:rsid w:val="00D72814"/>
    <w:rsid w:val="00D72DB3"/>
    <w:rsid w:val="00D7318F"/>
    <w:rsid w:val="00D735C1"/>
    <w:rsid w:val="00D735D3"/>
    <w:rsid w:val="00D737DA"/>
    <w:rsid w:val="00D7393C"/>
    <w:rsid w:val="00D747D0"/>
    <w:rsid w:val="00D749C1"/>
    <w:rsid w:val="00D75194"/>
    <w:rsid w:val="00D7593B"/>
    <w:rsid w:val="00D75AE0"/>
    <w:rsid w:val="00D75DD8"/>
    <w:rsid w:val="00D76A95"/>
    <w:rsid w:val="00D7733F"/>
    <w:rsid w:val="00D7750E"/>
    <w:rsid w:val="00D779F6"/>
    <w:rsid w:val="00D77DF0"/>
    <w:rsid w:val="00D80D7E"/>
    <w:rsid w:val="00D80DA3"/>
    <w:rsid w:val="00D810AC"/>
    <w:rsid w:val="00D81305"/>
    <w:rsid w:val="00D81758"/>
    <w:rsid w:val="00D81E66"/>
    <w:rsid w:val="00D8269C"/>
    <w:rsid w:val="00D82B72"/>
    <w:rsid w:val="00D82CCE"/>
    <w:rsid w:val="00D83216"/>
    <w:rsid w:val="00D8324C"/>
    <w:rsid w:val="00D83685"/>
    <w:rsid w:val="00D83897"/>
    <w:rsid w:val="00D8390E"/>
    <w:rsid w:val="00D83A9C"/>
    <w:rsid w:val="00D84002"/>
    <w:rsid w:val="00D8408E"/>
    <w:rsid w:val="00D84FC3"/>
    <w:rsid w:val="00D855AD"/>
    <w:rsid w:val="00D85DFC"/>
    <w:rsid w:val="00D8613B"/>
    <w:rsid w:val="00D86A57"/>
    <w:rsid w:val="00D870D3"/>
    <w:rsid w:val="00D871A0"/>
    <w:rsid w:val="00D90029"/>
    <w:rsid w:val="00D90326"/>
    <w:rsid w:val="00D917E0"/>
    <w:rsid w:val="00D91894"/>
    <w:rsid w:val="00D918E9"/>
    <w:rsid w:val="00D9242B"/>
    <w:rsid w:val="00D92581"/>
    <w:rsid w:val="00D9262D"/>
    <w:rsid w:val="00D927D6"/>
    <w:rsid w:val="00D92A05"/>
    <w:rsid w:val="00D92FB4"/>
    <w:rsid w:val="00D93286"/>
    <w:rsid w:val="00D93346"/>
    <w:rsid w:val="00D9366B"/>
    <w:rsid w:val="00D936E9"/>
    <w:rsid w:val="00D938B8"/>
    <w:rsid w:val="00D93A06"/>
    <w:rsid w:val="00D93F46"/>
    <w:rsid w:val="00D95030"/>
    <w:rsid w:val="00D95399"/>
    <w:rsid w:val="00D95905"/>
    <w:rsid w:val="00D959C7"/>
    <w:rsid w:val="00D95B2E"/>
    <w:rsid w:val="00D95E2C"/>
    <w:rsid w:val="00D97413"/>
    <w:rsid w:val="00D9748B"/>
    <w:rsid w:val="00D976A3"/>
    <w:rsid w:val="00D97802"/>
    <w:rsid w:val="00D97F73"/>
    <w:rsid w:val="00DA0022"/>
    <w:rsid w:val="00DA0D59"/>
    <w:rsid w:val="00DA189D"/>
    <w:rsid w:val="00DA1E33"/>
    <w:rsid w:val="00DA2414"/>
    <w:rsid w:val="00DA247A"/>
    <w:rsid w:val="00DA29CB"/>
    <w:rsid w:val="00DA2EF8"/>
    <w:rsid w:val="00DA315A"/>
    <w:rsid w:val="00DA3D58"/>
    <w:rsid w:val="00DA3D6B"/>
    <w:rsid w:val="00DA3D75"/>
    <w:rsid w:val="00DA4220"/>
    <w:rsid w:val="00DA4B7F"/>
    <w:rsid w:val="00DA4DD1"/>
    <w:rsid w:val="00DA60CE"/>
    <w:rsid w:val="00DA6300"/>
    <w:rsid w:val="00DA6407"/>
    <w:rsid w:val="00DA6547"/>
    <w:rsid w:val="00DA6A0F"/>
    <w:rsid w:val="00DA6CEA"/>
    <w:rsid w:val="00DA6DDD"/>
    <w:rsid w:val="00DA6E42"/>
    <w:rsid w:val="00DA78CE"/>
    <w:rsid w:val="00DA7BA3"/>
    <w:rsid w:val="00DB0C63"/>
    <w:rsid w:val="00DB0D57"/>
    <w:rsid w:val="00DB0E84"/>
    <w:rsid w:val="00DB0F93"/>
    <w:rsid w:val="00DB1249"/>
    <w:rsid w:val="00DB15F3"/>
    <w:rsid w:val="00DB1A06"/>
    <w:rsid w:val="00DB1BDC"/>
    <w:rsid w:val="00DB1E26"/>
    <w:rsid w:val="00DB2400"/>
    <w:rsid w:val="00DB34F5"/>
    <w:rsid w:val="00DB36F6"/>
    <w:rsid w:val="00DB371B"/>
    <w:rsid w:val="00DB39A7"/>
    <w:rsid w:val="00DB3B5A"/>
    <w:rsid w:val="00DB3EE8"/>
    <w:rsid w:val="00DB40E0"/>
    <w:rsid w:val="00DB434F"/>
    <w:rsid w:val="00DB456D"/>
    <w:rsid w:val="00DB492D"/>
    <w:rsid w:val="00DB53E7"/>
    <w:rsid w:val="00DB5771"/>
    <w:rsid w:val="00DB57ED"/>
    <w:rsid w:val="00DB5C3D"/>
    <w:rsid w:val="00DB5C96"/>
    <w:rsid w:val="00DB5DBD"/>
    <w:rsid w:val="00DB638F"/>
    <w:rsid w:val="00DB659D"/>
    <w:rsid w:val="00DB66B2"/>
    <w:rsid w:val="00DB676D"/>
    <w:rsid w:val="00DB6A4B"/>
    <w:rsid w:val="00DB6BC2"/>
    <w:rsid w:val="00DB6DB7"/>
    <w:rsid w:val="00DB7061"/>
    <w:rsid w:val="00DB764D"/>
    <w:rsid w:val="00DB7B2B"/>
    <w:rsid w:val="00DB7BCA"/>
    <w:rsid w:val="00DB7DF5"/>
    <w:rsid w:val="00DC00F8"/>
    <w:rsid w:val="00DC02B2"/>
    <w:rsid w:val="00DC0300"/>
    <w:rsid w:val="00DC05E5"/>
    <w:rsid w:val="00DC0600"/>
    <w:rsid w:val="00DC0ED2"/>
    <w:rsid w:val="00DC109D"/>
    <w:rsid w:val="00DC12BB"/>
    <w:rsid w:val="00DC16A7"/>
    <w:rsid w:val="00DC1ADA"/>
    <w:rsid w:val="00DC203F"/>
    <w:rsid w:val="00DC215A"/>
    <w:rsid w:val="00DC2945"/>
    <w:rsid w:val="00DC2BEA"/>
    <w:rsid w:val="00DC3207"/>
    <w:rsid w:val="00DC3544"/>
    <w:rsid w:val="00DC3601"/>
    <w:rsid w:val="00DC3A07"/>
    <w:rsid w:val="00DC3BFF"/>
    <w:rsid w:val="00DC3F59"/>
    <w:rsid w:val="00DC3F92"/>
    <w:rsid w:val="00DC4443"/>
    <w:rsid w:val="00DC48AE"/>
    <w:rsid w:val="00DC51BB"/>
    <w:rsid w:val="00DC53A0"/>
    <w:rsid w:val="00DC54F9"/>
    <w:rsid w:val="00DC5807"/>
    <w:rsid w:val="00DC582A"/>
    <w:rsid w:val="00DC58AE"/>
    <w:rsid w:val="00DC5A8B"/>
    <w:rsid w:val="00DC5BEC"/>
    <w:rsid w:val="00DC5BF5"/>
    <w:rsid w:val="00DC63A5"/>
    <w:rsid w:val="00DC6C50"/>
    <w:rsid w:val="00DC7195"/>
    <w:rsid w:val="00DC7205"/>
    <w:rsid w:val="00DC73F7"/>
    <w:rsid w:val="00DC77D2"/>
    <w:rsid w:val="00DC7801"/>
    <w:rsid w:val="00DC7C33"/>
    <w:rsid w:val="00DC7DAB"/>
    <w:rsid w:val="00DC7E53"/>
    <w:rsid w:val="00DD0200"/>
    <w:rsid w:val="00DD0E22"/>
    <w:rsid w:val="00DD0FD6"/>
    <w:rsid w:val="00DD1458"/>
    <w:rsid w:val="00DD15CB"/>
    <w:rsid w:val="00DD17AD"/>
    <w:rsid w:val="00DD1C96"/>
    <w:rsid w:val="00DD2147"/>
    <w:rsid w:val="00DD22A2"/>
    <w:rsid w:val="00DD2587"/>
    <w:rsid w:val="00DD262C"/>
    <w:rsid w:val="00DD27D5"/>
    <w:rsid w:val="00DD2BE7"/>
    <w:rsid w:val="00DD2E6F"/>
    <w:rsid w:val="00DD301E"/>
    <w:rsid w:val="00DD305F"/>
    <w:rsid w:val="00DD3525"/>
    <w:rsid w:val="00DD39DF"/>
    <w:rsid w:val="00DD3A86"/>
    <w:rsid w:val="00DD401C"/>
    <w:rsid w:val="00DD487E"/>
    <w:rsid w:val="00DD48AA"/>
    <w:rsid w:val="00DD4C33"/>
    <w:rsid w:val="00DD4C7D"/>
    <w:rsid w:val="00DD4D31"/>
    <w:rsid w:val="00DD4D71"/>
    <w:rsid w:val="00DD4FEB"/>
    <w:rsid w:val="00DD506F"/>
    <w:rsid w:val="00DD51B1"/>
    <w:rsid w:val="00DD51D1"/>
    <w:rsid w:val="00DD52D2"/>
    <w:rsid w:val="00DD5574"/>
    <w:rsid w:val="00DD5575"/>
    <w:rsid w:val="00DD5995"/>
    <w:rsid w:val="00DD5B8A"/>
    <w:rsid w:val="00DD5C20"/>
    <w:rsid w:val="00DD5E51"/>
    <w:rsid w:val="00DD661E"/>
    <w:rsid w:val="00DD6838"/>
    <w:rsid w:val="00DE012F"/>
    <w:rsid w:val="00DE036E"/>
    <w:rsid w:val="00DE05C3"/>
    <w:rsid w:val="00DE0B04"/>
    <w:rsid w:val="00DE12E6"/>
    <w:rsid w:val="00DE13EB"/>
    <w:rsid w:val="00DE1DF8"/>
    <w:rsid w:val="00DE1E53"/>
    <w:rsid w:val="00DE2065"/>
    <w:rsid w:val="00DE2454"/>
    <w:rsid w:val="00DE254A"/>
    <w:rsid w:val="00DE2F03"/>
    <w:rsid w:val="00DE31AB"/>
    <w:rsid w:val="00DE3303"/>
    <w:rsid w:val="00DE33EE"/>
    <w:rsid w:val="00DE354E"/>
    <w:rsid w:val="00DE35B6"/>
    <w:rsid w:val="00DE3D95"/>
    <w:rsid w:val="00DE4128"/>
    <w:rsid w:val="00DE416D"/>
    <w:rsid w:val="00DE5488"/>
    <w:rsid w:val="00DE5781"/>
    <w:rsid w:val="00DE57A6"/>
    <w:rsid w:val="00DE589A"/>
    <w:rsid w:val="00DE5967"/>
    <w:rsid w:val="00DE5F10"/>
    <w:rsid w:val="00DE6299"/>
    <w:rsid w:val="00DE662F"/>
    <w:rsid w:val="00DE66A5"/>
    <w:rsid w:val="00DE67B7"/>
    <w:rsid w:val="00DE6F55"/>
    <w:rsid w:val="00DE7ACE"/>
    <w:rsid w:val="00DF022A"/>
    <w:rsid w:val="00DF04C6"/>
    <w:rsid w:val="00DF0851"/>
    <w:rsid w:val="00DF0AC7"/>
    <w:rsid w:val="00DF0C5E"/>
    <w:rsid w:val="00DF19AB"/>
    <w:rsid w:val="00DF1F2D"/>
    <w:rsid w:val="00DF242B"/>
    <w:rsid w:val="00DF242C"/>
    <w:rsid w:val="00DF273C"/>
    <w:rsid w:val="00DF28A1"/>
    <w:rsid w:val="00DF3083"/>
    <w:rsid w:val="00DF31FB"/>
    <w:rsid w:val="00DF32CA"/>
    <w:rsid w:val="00DF34DF"/>
    <w:rsid w:val="00DF3579"/>
    <w:rsid w:val="00DF3F75"/>
    <w:rsid w:val="00DF4363"/>
    <w:rsid w:val="00DF47E3"/>
    <w:rsid w:val="00DF5526"/>
    <w:rsid w:val="00DF59CC"/>
    <w:rsid w:val="00DF5A89"/>
    <w:rsid w:val="00DF5E15"/>
    <w:rsid w:val="00DF6469"/>
    <w:rsid w:val="00DF6679"/>
    <w:rsid w:val="00DF6681"/>
    <w:rsid w:val="00DF67DA"/>
    <w:rsid w:val="00DF6846"/>
    <w:rsid w:val="00DF6872"/>
    <w:rsid w:val="00DF68F1"/>
    <w:rsid w:val="00DF6FFD"/>
    <w:rsid w:val="00DF739E"/>
    <w:rsid w:val="00DF77B0"/>
    <w:rsid w:val="00DF786A"/>
    <w:rsid w:val="00DF7AD1"/>
    <w:rsid w:val="00DF7E3F"/>
    <w:rsid w:val="00E00D96"/>
    <w:rsid w:val="00E016A6"/>
    <w:rsid w:val="00E0185E"/>
    <w:rsid w:val="00E019B5"/>
    <w:rsid w:val="00E01AC8"/>
    <w:rsid w:val="00E01C6D"/>
    <w:rsid w:val="00E01E3B"/>
    <w:rsid w:val="00E0228D"/>
    <w:rsid w:val="00E02719"/>
    <w:rsid w:val="00E02EAE"/>
    <w:rsid w:val="00E02F3C"/>
    <w:rsid w:val="00E030BB"/>
    <w:rsid w:val="00E031F7"/>
    <w:rsid w:val="00E03541"/>
    <w:rsid w:val="00E03BDD"/>
    <w:rsid w:val="00E03CCD"/>
    <w:rsid w:val="00E04018"/>
    <w:rsid w:val="00E047A5"/>
    <w:rsid w:val="00E05968"/>
    <w:rsid w:val="00E05A8C"/>
    <w:rsid w:val="00E05B09"/>
    <w:rsid w:val="00E060CB"/>
    <w:rsid w:val="00E0681E"/>
    <w:rsid w:val="00E07517"/>
    <w:rsid w:val="00E0789B"/>
    <w:rsid w:val="00E10362"/>
    <w:rsid w:val="00E105A1"/>
    <w:rsid w:val="00E105DA"/>
    <w:rsid w:val="00E109BD"/>
    <w:rsid w:val="00E11243"/>
    <w:rsid w:val="00E113AE"/>
    <w:rsid w:val="00E122B0"/>
    <w:rsid w:val="00E122FA"/>
    <w:rsid w:val="00E124F3"/>
    <w:rsid w:val="00E125BB"/>
    <w:rsid w:val="00E12AF3"/>
    <w:rsid w:val="00E12BA3"/>
    <w:rsid w:val="00E139C5"/>
    <w:rsid w:val="00E139FD"/>
    <w:rsid w:val="00E145B4"/>
    <w:rsid w:val="00E1489E"/>
    <w:rsid w:val="00E148C9"/>
    <w:rsid w:val="00E15308"/>
    <w:rsid w:val="00E164C0"/>
    <w:rsid w:val="00E168E5"/>
    <w:rsid w:val="00E16C6F"/>
    <w:rsid w:val="00E17000"/>
    <w:rsid w:val="00E17D89"/>
    <w:rsid w:val="00E203DB"/>
    <w:rsid w:val="00E20CE1"/>
    <w:rsid w:val="00E20FE8"/>
    <w:rsid w:val="00E218D7"/>
    <w:rsid w:val="00E21AC9"/>
    <w:rsid w:val="00E21F80"/>
    <w:rsid w:val="00E2227A"/>
    <w:rsid w:val="00E223F1"/>
    <w:rsid w:val="00E226C3"/>
    <w:rsid w:val="00E22D0B"/>
    <w:rsid w:val="00E2365E"/>
    <w:rsid w:val="00E23B40"/>
    <w:rsid w:val="00E23B80"/>
    <w:rsid w:val="00E23C76"/>
    <w:rsid w:val="00E24087"/>
    <w:rsid w:val="00E2434F"/>
    <w:rsid w:val="00E2442F"/>
    <w:rsid w:val="00E24520"/>
    <w:rsid w:val="00E24790"/>
    <w:rsid w:val="00E24E22"/>
    <w:rsid w:val="00E24E81"/>
    <w:rsid w:val="00E25247"/>
    <w:rsid w:val="00E255EB"/>
    <w:rsid w:val="00E25627"/>
    <w:rsid w:val="00E256B7"/>
    <w:rsid w:val="00E25735"/>
    <w:rsid w:val="00E2584D"/>
    <w:rsid w:val="00E258BC"/>
    <w:rsid w:val="00E25A1B"/>
    <w:rsid w:val="00E25B5A"/>
    <w:rsid w:val="00E2639D"/>
    <w:rsid w:val="00E26B60"/>
    <w:rsid w:val="00E27252"/>
    <w:rsid w:val="00E27829"/>
    <w:rsid w:val="00E27852"/>
    <w:rsid w:val="00E2789E"/>
    <w:rsid w:val="00E278EA"/>
    <w:rsid w:val="00E27915"/>
    <w:rsid w:val="00E304AB"/>
    <w:rsid w:val="00E3052D"/>
    <w:rsid w:val="00E308FB"/>
    <w:rsid w:val="00E30FBC"/>
    <w:rsid w:val="00E311AC"/>
    <w:rsid w:val="00E3144D"/>
    <w:rsid w:val="00E31CE1"/>
    <w:rsid w:val="00E324CC"/>
    <w:rsid w:val="00E3269C"/>
    <w:rsid w:val="00E333EF"/>
    <w:rsid w:val="00E33A9A"/>
    <w:rsid w:val="00E33B21"/>
    <w:rsid w:val="00E33D2A"/>
    <w:rsid w:val="00E35249"/>
    <w:rsid w:val="00E3542B"/>
    <w:rsid w:val="00E3582A"/>
    <w:rsid w:val="00E35C01"/>
    <w:rsid w:val="00E35DF7"/>
    <w:rsid w:val="00E369AA"/>
    <w:rsid w:val="00E36E57"/>
    <w:rsid w:val="00E37ADF"/>
    <w:rsid w:val="00E400D3"/>
    <w:rsid w:val="00E405C9"/>
    <w:rsid w:val="00E40833"/>
    <w:rsid w:val="00E41238"/>
    <w:rsid w:val="00E412A6"/>
    <w:rsid w:val="00E41602"/>
    <w:rsid w:val="00E41652"/>
    <w:rsid w:val="00E41DEB"/>
    <w:rsid w:val="00E41E1E"/>
    <w:rsid w:val="00E42219"/>
    <w:rsid w:val="00E42286"/>
    <w:rsid w:val="00E422FC"/>
    <w:rsid w:val="00E4298E"/>
    <w:rsid w:val="00E42DB1"/>
    <w:rsid w:val="00E43752"/>
    <w:rsid w:val="00E444C7"/>
    <w:rsid w:val="00E44655"/>
    <w:rsid w:val="00E44B57"/>
    <w:rsid w:val="00E44E6A"/>
    <w:rsid w:val="00E457D1"/>
    <w:rsid w:val="00E459B9"/>
    <w:rsid w:val="00E45B97"/>
    <w:rsid w:val="00E45CA4"/>
    <w:rsid w:val="00E45F53"/>
    <w:rsid w:val="00E46014"/>
    <w:rsid w:val="00E46729"/>
    <w:rsid w:val="00E469E0"/>
    <w:rsid w:val="00E46C65"/>
    <w:rsid w:val="00E46EEC"/>
    <w:rsid w:val="00E47F35"/>
    <w:rsid w:val="00E47FFA"/>
    <w:rsid w:val="00E50CF6"/>
    <w:rsid w:val="00E510DD"/>
    <w:rsid w:val="00E511AF"/>
    <w:rsid w:val="00E511C5"/>
    <w:rsid w:val="00E51C22"/>
    <w:rsid w:val="00E51DB9"/>
    <w:rsid w:val="00E52003"/>
    <w:rsid w:val="00E52C91"/>
    <w:rsid w:val="00E5330C"/>
    <w:rsid w:val="00E534A6"/>
    <w:rsid w:val="00E53624"/>
    <w:rsid w:val="00E5389A"/>
    <w:rsid w:val="00E53D28"/>
    <w:rsid w:val="00E54990"/>
    <w:rsid w:val="00E54AB0"/>
    <w:rsid w:val="00E54C66"/>
    <w:rsid w:val="00E54D87"/>
    <w:rsid w:val="00E5509E"/>
    <w:rsid w:val="00E551AE"/>
    <w:rsid w:val="00E55336"/>
    <w:rsid w:val="00E554B1"/>
    <w:rsid w:val="00E5556D"/>
    <w:rsid w:val="00E55968"/>
    <w:rsid w:val="00E559E2"/>
    <w:rsid w:val="00E55C4B"/>
    <w:rsid w:val="00E55D65"/>
    <w:rsid w:val="00E56176"/>
    <w:rsid w:val="00E566EC"/>
    <w:rsid w:val="00E56C8C"/>
    <w:rsid w:val="00E56D61"/>
    <w:rsid w:val="00E56EB3"/>
    <w:rsid w:val="00E5733F"/>
    <w:rsid w:val="00E60C21"/>
    <w:rsid w:val="00E60E4E"/>
    <w:rsid w:val="00E617A0"/>
    <w:rsid w:val="00E618D4"/>
    <w:rsid w:val="00E61F80"/>
    <w:rsid w:val="00E6224F"/>
    <w:rsid w:val="00E6249B"/>
    <w:rsid w:val="00E6251C"/>
    <w:rsid w:val="00E62616"/>
    <w:rsid w:val="00E62962"/>
    <w:rsid w:val="00E63292"/>
    <w:rsid w:val="00E63493"/>
    <w:rsid w:val="00E63DF4"/>
    <w:rsid w:val="00E64988"/>
    <w:rsid w:val="00E64AE3"/>
    <w:rsid w:val="00E64E4B"/>
    <w:rsid w:val="00E65E4C"/>
    <w:rsid w:val="00E66C68"/>
    <w:rsid w:val="00E66DC9"/>
    <w:rsid w:val="00E66E7D"/>
    <w:rsid w:val="00E67195"/>
    <w:rsid w:val="00E671EE"/>
    <w:rsid w:val="00E67762"/>
    <w:rsid w:val="00E678CC"/>
    <w:rsid w:val="00E70485"/>
    <w:rsid w:val="00E7056C"/>
    <w:rsid w:val="00E70922"/>
    <w:rsid w:val="00E70DA2"/>
    <w:rsid w:val="00E70E01"/>
    <w:rsid w:val="00E7199D"/>
    <w:rsid w:val="00E71A1C"/>
    <w:rsid w:val="00E71A60"/>
    <w:rsid w:val="00E7233A"/>
    <w:rsid w:val="00E7296D"/>
    <w:rsid w:val="00E73798"/>
    <w:rsid w:val="00E7388C"/>
    <w:rsid w:val="00E73957"/>
    <w:rsid w:val="00E74AF7"/>
    <w:rsid w:val="00E753A1"/>
    <w:rsid w:val="00E75A32"/>
    <w:rsid w:val="00E75D34"/>
    <w:rsid w:val="00E75DE2"/>
    <w:rsid w:val="00E7624C"/>
    <w:rsid w:val="00E76EE7"/>
    <w:rsid w:val="00E76FD9"/>
    <w:rsid w:val="00E7704D"/>
    <w:rsid w:val="00E77115"/>
    <w:rsid w:val="00E7729A"/>
    <w:rsid w:val="00E772D1"/>
    <w:rsid w:val="00E774DB"/>
    <w:rsid w:val="00E77C5A"/>
    <w:rsid w:val="00E77E2D"/>
    <w:rsid w:val="00E801A4"/>
    <w:rsid w:val="00E8022D"/>
    <w:rsid w:val="00E80865"/>
    <w:rsid w:val="00E80D96"/>
    <w:rsid w:val="00E81277"/>
    <w:rsid w:val="00E813CB"/>
    <w:rsid w:val="00E816A1"/>
    <w:rsid w:val="00E81DB9"/>
    <w:rsid w:val="00E81EE0"/>
    <w:rsid w:val="00E82151"/>
    <w:rsid w:val="00E82467"/>
    <w:rsid w:val="00E8262A"/>
    <w:rsid w:val="00E8286E"/>
    <w:rsid w:val="00E83831"/>
    <w:rsid w:val="00E8387B"/>
    <w:rsid w:val="00E83A26"/>
    <w:rsid w:val="00E83BD3"/>
    <w:rsid w:val="00E83CC6"/>
    <w:rsid w:val="00E83DDE"/>
    <w:rsid w:val="00E840EA"/>
    <w:rsid w:val="00E84575"/>
    <w:rsid w:val="00E84AAA"/>
    <w:rsid w:val="00E84E4B"/>
    <w:rsid w:val="00E84EFC"/>
    <w:rsid w:val="00E85093"/>
    <w:rsid w:val="00E851AF"/>
    <w:rsid w:val="00E852AC"/>
    <w:rsid w:val="00E85664"/>
    <w:rsid w:val="00E856B4"/>
    <w:rsid w:val="00E85907"/>
    <w:rsid w:val="00E85C59"/>
    <w:rsid w:val="00E85C6B"/>
    <w:rsid w:val="00E85CA5"/>
    <w:rsid w:val="00E85E23"/>
    <w:rsid w:val="00E86558"/>
    <w:rsid w:val="00E865B9"/>
    <w:rsid w:val="00E8667E"/>
    <w:rsid w:val="00E86C8B"/>
    <w:rsid w:val="00E86FFD"/>
    <w:rsid w:val="00E8713E"/>
    <w:rsid w:val="00E87A5D"/>
    <w:rsid w:val="00E9039B"/>
    <w:rsid w:val="00E9041A"/>
    <w:rsid w:val="00E906BF"/>
    <w:rsid w:val="00E90768"/>
    <w:rsid w:val="00E90DE1"/>
    <w:rsid w:val="00E910DD"/>
    <w:rsid w:val="00E911BF"/>
    <w:rsid w:val="00E91710"/>
    <w:rsid w:val="00E91B82"/>
    <w:rsid w:val="00E92697"/>
    <w:rsid w:val="00E9304C"/>
    <w:rsid w:val="00E93238"/>
    <w:rsid w:val="00E93427"/>
    <w:rsid w:val="00E93618"/>
    <w:rsid w:val="00E9396D"/>
    <w:rsid w:val="00E93B44"/>
    <w:rsid w:val="00E93F97"/>
    <w:rsid w:val="00E9449A"/>
    <w:rsid w:val="00E945A4"/>
    <w:rsid w:val="00E94656"/>
    <w:rsid w:val="00E946F9"/>
    <w:rsid w:val="00E94B0D"/>
    <w:rsid w:val="00E94F54"/>
    <w:rsid w:val="00E952C7"/>
    <w:rsid w:val="00E955B9"/>
    <w:rsid w:val="00E95771"/>
    <w:rsid w:val="00E95802"/>
    <w:rsid w:val="00E964E8"/>
    <w:rsid w:val="00E969A5"/>
    <w:rsid w:val="00E96A47"/>
    <w:rsid w:val="00E96BFF"/>
    <w:rsid w:val="00E96FEE"/>
    <w:rsid w:val="00E971A7"/>
    <w:rsid w:val="00E979F4"/>
    <w:rsid w:val="00E97ABA"/>
    <w:rsid w:val="00EA0582"/>
    <w:rsid w:val="00EA06A6"/>
    <w:rsid w:val="00EA0C3C"/>
    <w:rsid w:val="00EA1613"/>
    <w:rsid w:val="00EA19A2"/>
    <w:rsid w:val="00EA2B4B"/>
    <w:rsid w:val="00EA30DF"/>
    <w:rsid w:val="00EA33BE"/>
    <w:rsid w:val="00EA34C7"/>
    <w:rsid w:val="00EA3D60"/>
    <w:rsid w:val="00EA43B9"/>
    <w:rsid w:val="00EA47D6"/>
    <w:rsid w:val="00EA487B"/>
    <w:rsid w:val="00EA487C"/>
    <w:rsid w:val="00EA4CEC"/>
    <w:rsid w:val="00EA5ABF"/>
    <w:rsid w:val="00EA5DD6"/>
    <w:rsid w:val="00EA6129"/>
    <w:rsid w:val="00EA6285"/>
    <w:rsid w:val="00EA6678"/>
    <w:rsid w:val="00EA6C12"/>
    <w:rsid w:val="00EA715D"/>
    <w:rsid w:val="00EA731A"/>
    <w:rsid w:val="00EA76D4"/>
    <w:rsid w:val="00EA7E63"/>
    <w:rsid w:val="00EB00B0"/>
    <w:rsid w:val="00EB02A9"/>
    <w:rsid w:val="00EB03C9"/>
    <w:rsid w:val="00EB06CC"/>
    <w:rsid w:val="00EB0BC0"/>
    <w:rsid w:val="00EB1319"/>
    <w:rsid w:val="00EB13AA"/>
    <w:rsid w:val="00EB17C8"/>
    <w:rsid w:val="00EB1990"/>
    <w:rsid w:val="00EB19AE"/>
    <w:rsid w:val="00EB1E7C"/>
    <w:rsid w:val="00EB2660"/>
    <w:rsid w:val="00EB2B78"/>
    <w:rsid w:val="00EB3396"/>
    <w:rsid w:val="00EB35EF"/>
    <w:rsid w:val="00EB3E9E"/>
    <w:rsid w:val="00EB40F5"/>
    <w:rsid w:val="00EB4434"/>
    <w:rsid w:val="00EB4628"/>
    <w:rsid w:val="00EB4CD0"/>
    <w:rsid w:val="00EB4FAD"/>
    <w:rsid w:val="00EB54A2"/>
    <w:rsid w:val="00EB5834"/>
    <w:rsid w:val="00EB5D73"/>
    <w:rsid w:val="00EB600A"/>
    <w:rsid w:val="00EB73BB"/>
    <w:rsid w:val="00EB7865"/>
    <w:rsid w:val="00EC0066"/>
    <w:rsid w:val="00EC03FB"/>
    <w:rsid w:val="00EC057C"/>
    <w:rsid w:val="00EC1437"/>
    <w:rsid w:val="00EC1B7A"/>
    <w:rsid w:val="00EC1BD2"/>
    <w:rsid w:val="00EC1CF8"/>
    <w:rsid w:val="00EC1F2E"/>
    <w:rsid w:val="00EC266C"/>
    <w:rsid w:val="00EC34CF"/>
    <w:rsid w:val="00EC35C7"/>
    <w:rsid w:val="00EC37DD"/>
    <w:rsid w:val="00EC3A6D"/>
    <w:rsid w:val="00EC3FA9"/>
    <w:rsid w:val="00EC4665"/>
    <w:rsid w:val="00EC4A05"/>
    <w:rsid w:val="00EC4E6A"/>
    <w:rsid w:val="00EC4EC2"/>
    <w:rsid w:val="00EC4FCD"/>
    <w:rsid w:val="00EC52AC"/>
    <w:rsid w:val="00EC57C2"/>
    <w:rsid w:val="00EC5A7A"/>
    <w:rsid w:val="00EC6A39"/>
    <w:rsid w:val="00EC6AFF"/>
    <w:rsid w:val="00EC7D92"/>
    <w:rsid w:val="00ED0184"/>
    <w:rsid w:val="00ED0383"/>
    <w:rsid w:val="00ED12E9"/>
    <w:rsid w:val="00ED13A0"/>
    <w:rsid w:val="00ED1E99"/>
    <w:rsid w:val="00ED2C98"/>
    <w:rsid w:val="00ED2FE0"/>
    <w:rsid w:val="00ED3FAA"/>
    <w:rsid w:val="00ED44D7"/>
    <w:rsid w:val="00ED4AF9"/>
    <w:rsid w:val="00ED4DAB"/>
    <w:rsid w:val="00ED4E31"/>
    <w:rsid w:val="00ED507F"/>
    <w:rsid w:val="00ED65B1"/>
    <w:rsid w:val="00ED6AF0"/>
    <w:rsid w:val="00ED6BBF"/>
    <w:rsid w:val="00ED7034"/>
    <w:rsid w:val="00ED7237"/>
    <w:rsid w:val="00ED7D9B"/>
    <w:rsid w:val="00EE018F"/>
    <w:rsid w:val="00EE022B"/>
    <w:rsid w:val="00EE03C9"/>
    <w:rsid w:val="00EE0AD9"/>
    <w:rsid w:val="00EE0C75"/>
    <w:rsid w:val="00EE1382"/>
    <w:rsid w:val="00EE16DC"/>
    <w:rsid w:val="00EE1AB1"/>
    <w:rsid w:val="00EE1E35"/>
    <w:rsid w:val="00EE1F54"/>
    <w:rsid w:val="00EE2176"/>
    <w:rsid w:val="00EE23EF"/>
    <w:rsid w:val="00EE245E"/>
    <w:rsid w:val="00EE25E2"/>
    <w:rsid w:val="00EE2B19"/>
    <w:rsid w:val="00EE2B86"/>
    <w:rsid w:val="00EE3096"/>
    <w:rsid w:val="00EE3647"/>
    <w:rsid w:val="00EE3C27"/>
    <w:rsid w:val="00EE3E63"/>
    <w:rsid w:val="00EE40F8"/>
    <w:rsid w:val="00EE4873"/>
    <w:rsid w:val="00EE48C5"/>
    <w:rsid w:val="00EE4B16"/>
    <w:rsid w:val="00EE4F14"/>
    <w:rsid w:val="00EE51D1"/>
    <w:rsid w:val="00EE52B7"/>
    <w:rsid w:val="00EE6836"/>
    <w:rsid w:val="00EE6B69"/>
    <w:rsid w:val="00EE6C64"/>
    <w:rsid w:val="00EE72A5"/>
    <w:rsid w:val="00EE7774"/>
    <w:rsid w:val="00EE781E"/>
    <w:rsid w:val="00EE79B9"/>
    <w:rsid w:val="00EE7E03"/>
    <w:rsid w:val="00EF0172"/>
    <w:rsid w:val="00EF021D"/>
    <w:rsid w:val="00EF0A7E"/>
    <w:rsid w:val="00EF0B89"/>
    <w:rsid w:val="00EF11EF"/>
    <w:rsid w:val="00EF19D8"/>
    <w:rsid w:val="00EF1DF2"/>
    <w:rsid w:val="00EF21C8"/>
    <w:rsid w:val="00EF243B"/>
    <w:rsid w:val="00EF2544"/>
    <w:rsid w:val="00EF2E9E"/>
    <w:rsid w:val="00EF3C3B"/>
    <w:rsid w:val="00EF4135"/>
    <w:rsid w:val="00EF4727"/>
    <w:rsid w:val="00EF4729"/>
    <w:rsid w:val="00EF48E6"/>
    <w:rsid w:val="00EF54FD"/>
    <w:rsid w:val="00EF554D"/>
    <w:rsid w:val="00EF5984"/>
    <w:rsid w:val="00EF624C"/>
    <w:rsid w:val="00EF6255"/>
    <w:rsid w:val="00EF636A"/>
    <w:rsid w:val="00EF6442"/>
    <w:rsid w:val="00EF6C1F"/>
    <w:rsid w:val="00EF6C22"/>
    <w:rsid w:val="00EF6FAB"/>
    <w:rsid w:val="00EF7101"/>
    <w:rsid w:val="00EF73E6"/>
    <w:rsid w:val="00EF7681"/>
    <w:rsid w:val="00EF7C6B"/>
    <w:rsid w:val="00F000A4"/>
    <w:rsid w:val="00F00882"/>
    <w:rsid w:val="00F00927"/>
    <w:rsid w:val="00F00A17"/>
    <w:rsid w:val="00F00A54"/>
    <w:rsid w:val="00F00E1F"/>
    <w:rsid w:val="00F00F45"/>
    <w:rsid w:val="00F01424"/>
    <w:rsid w:val="00F0213D"/>
    <w:rsid w:val="00F02194"/>
    <w:rsid w:val="00F024B0"/>
    <w:rsid w:val="00F024CA"/>
    <w:rsid w:val="00F02508"/>
    <w:rsid w:val="00F028C4"/>
    <w:rsid w:val="00F02BB9"/>
    <w:rsid w:val="00F02E5F"/>
    <w:rsid w:val="00F02F4F"/>
    <w:rsid w:val="00F02FC9"/>
    <w:rsid w:val="00F032FC"/>
    <w:rsid w:val="00F03B74"/>
    <w:rsid w:val="00F03FB1"/>
    <w:rsid w:val="00F0419E"/>
    <w:rsid w:val="00F0475D"/>
    <w:rsid w:val="00F04C71"/>
    <w:rsid w:val="00F04DD3"/>
    <w:rsid w:val="00F04FC1"/>
    <w:rsid w:val="00F0556E"/>
    <w:rsid w:val="00F056B6"/>
    <w:rsid w:val="00F0654A"/>
    <w:rsid w:val="00F0679C"/>
    <w:rsid w:val="00F06C13"/>
    <w:rsid w:val="00F06D80"/>
    <w:rsid w:val="00F06F68"/>
    <w:rsid w:val="00F0708C"/>
    <w:rsid w:val="00F07971"/>
    <w:rsid w:val="00F07C0A"/>
    <w:rsid w:val="00F1032A"/>
    <w:rsid w:val="00F1041A"/>
    <w:rsid w:val="00F10ADF"/>
    <w:rsid w:val="00F111DE"/>
    <w:rsid w:val="00F11AA6"/>
    <w:rsid w:val="00F11D1E"/>
    <w:rsid w:val="00F12085"/>
    <w:rsid w:val="00F124CE"/>
    <w:rsid w:val="00F1275A"/>
    <w:rsid w:val="00F12A97"/>
    <w:rsid w:val="00F12C1C"/>
    <w:rsid w:val="00F13017"/>
    <w:rsid w:val="00F137D0"/>
    <w:rsid w:val="00F13B4D"/>
    <w:rsid w:val="00F141E7"/>
    <w:rsid w:val="00F146F2"/>
    <w:rsid w:val="00F14718"/>
    <w:rsid w:val="00F14934"/>
    <w:rsid w:val="00F14BEA"/>
    <w:rsid w:val="00F151BD"/>
    <w:rsid w:val="00F15D73"/>
    <w:rsid w:val="00F16105"/>
    <w:rsid w:val="00F163D9"/>
    <w:rsid w:val="00F16D33"/>
    <w:rsid w:val="00F16DD8"/>
    <w:rsid w:val="00F176D2"/>
    <w:rsid w:val="00F1796F"/>
    <w:rsid w:val="00F200B4"/>
    <w:rsid w:val="00F20105"/>
    <w:rsid w:val="00F201DF"/>
    <w:rsid w:val="00F20A75"/>
    <w:rsid w:val="00F20C31"/>
    <w:rsid w:val="00F20D41"/>
    <w:rsid w:val="00F2119C"/>
    <w:rsid w:val="00F21884"/>
    <w:rsid w:val="00F225F8"/>
    <w:rsid w:val="00F22F30"/>
    <w:rsid w:val="00F231AE"/>
    <w:rsid w:val="00F23518"/>
    <w:rsid w:val="00F23606"/>
    <w:rsid w:val="00F237B0"/>
    <w:rsid w:val="00F238FF"/>
    <w:rsid w:val="00F23BAD"/>
    <w:rsid w:val="00F23F06"/>
    <w:rsid w:val="00F240B1"/>
    <w:rsid w:val="00F241FB"/>
    <w:rsid w:val="00F244AC"/>
    <w:rsid w:val="00F24602"/>
    <w:rsid w:val="00F24716"/>
    <w:rsid w:val="00F24DAA"/>
    <w:rsid w:val="00F25576"/>
    <w:rsid w:val="00F26552"/>
    <w:rsid w:val="00F26A81"/>
    <w:rsid w:val="00F26C82"/>
    <w:rsid w:val="00F26E29"/>
    <w:rsid w:val="00F274E7"/>
    <w:rsid w:val="00F27779"/>
    <w:rsid w:val="00F278E6"/>
    <w:rsid w:val="00F279B5"/>
    <w:rsid w:val="00F27C38"/>
    <w:rsid w:val="00F27E39"/>
    <w:rsid w:val="00F30131"/>
    <w:rsid w:val="00F304D1"/>
    <w:rsid w:val="00F3059F"/>
    <w:rsid w:val="00F30624"/>
    <w:rsid w:val="00F307D3"/>
    <w:rsid w:val="00F30F5D"/>
    <w:rsid w:val="00F31705"/>
    <w:rsid w:val="00F3191A"/>
    <w:rsid w:val="00F31999"/>
    <w:rsid w:val="00F31A80"/>
    <w:rsid w:val="00F31DE1"/>
    <w:rsid w:val="00F324A1"/>
    <w:rsid w:val="00F3253B"/>
    <w:rsid w:val="00F32649"/>
    <w:rsid w:val="00F329A0"/>
    <w:rsid w:val="00F33457"/>
    <w:rsid w:val="00F338E8"/>
    <w:rsid w:val="00F33B49"/>
    <w:rsid w:val="00F33F9B"/>
    <w:rsid w:val="00F34AFE"/>
    <w:rsid w:val="00F34CD7"/>
    <w:rsid w:val="00F35520"/>
    <w:rsid w:val="00F359B9"/>
    <w:rsid w:val="00F35D16"/>
    <w:rsid w:val="00F35E12"/>
    <w:rsid w:val="00F36B5D"/>
    <w:rsid w:val="00F36CFA"/>
    <w:rsid w:val="00F370AA"/>
    <w:rsid w:val="00F37FD0"/>
    <w:rsid w:val="00F40274"/>
    <w:rsid w:val="00F40A01"/>
    <w:rsid w:val="00F41881"/>
    <w:rsid w:val="00F41D45"/>
    <w:rsid w:val="00F4238E"/>
    <w:rsid w:val="00F4247A"/>
    <w:rsid w:val="00F42A18"/>
    <w:rsid w:val="00F43546"/>
    <w:rsid w:val="00F439A1"/>
    <w:rsid w:val="00F44505"/>
    <w:rsid w:val="00F44700"/>
    <w:rsid w:val="00F44C69"/>
    <w:rsid w:val="00F44F2A"/>
    <w:rsid w:val="00F45006"/>
    <w:rsid w:val="00F45B3D"/>
    <w:rsid w:val="00F46496"/>
    <w:rsid w:val="00F4667F"/>
    <w:rsid w:val="00F46781"/>
    <w:rsid w:val="00F46ACD"/>
    <w:rsid w:val="00F4702A"/>
    <w:rsid w:val="00F4758D"/>
    <w:rsid w:val="00F47764"/>
    <w:rsid w:val="00F478DB"/>
    <w:rsid w:val="00F47BB7"/>
    <w:rsid w:val="00F47D7E"/>
    <w:rsid w:val="00F5010D"/>
    <w:rsid w:val="00F5080E"/>
    <w:rsid w:val="00F50C61"/>
    <w:rsid w:val="00F50DE3"/>
    <w:rsid w:val="00F511AE"/>
    <w:rsid w:val="00F51242"/>
    <w:rsid w:val="00F512D1"/>
    <w:rsid w:val="00F51A97"/>
    <w:rsid w:val="00F51AD7"/>
    <w:rsid w:val="00F51D15"/>
    <w:rsid w:val="00F51E80"/>
    <w:rsid w:val="00F51F13"/>
    <w:rsid w:val="00F51F9C"/>
    <w:rsid w:val="00F52589"/>
    <w:rsid w:val="00F52865"/>
    <w:rsid w:val="00F52BC4"/>
    <w:rsid w:val="00F52C29"/>
    <w:rsid w:val="00F52CB7"/>
    <w:rsid w:val="00F52DFF"/>
    <w:rsid w:val="00F53088"/>
    <w:rsid w:val="00F533CD"/>
    <w:rsid w:val="00F53954"/>
    <w:rsid w:val="00F54158"/>
    <w:rsid w:val="00F544B6"/>
    <w:rsid w:val="00F54558"/>
    <w:rsid w:val="00F54F18"/>
    <w:rsid w:val="00F554C9"/>
    <w:rsid w:val="00F55EE6"/>
    <w:rsid w:val="00F56409"/>
    <w:rsid w:val="00F56D92"/>
    <w:rsid w:val="00F56FEC"/>
    <w:rsid w:val="00F5706E"/>
    <w:rsid w:val="00F57141"/>
    <w:rsid w:val="00F5729A"/>
    <w:rsid w:val="00F5747C"/>
    <w:rsid w:val="00F57CB5"/>
    <w:rsid w:val="00F60538"/>
    <w:rsid w:val="00F606EF"/>
    <w:rsid w:val="00F60746"/>
    <w:rsid w:val="00F60EEA"/>
    <w:rsid w:val="00F610D2"/>
    <w:rsid w:val="00F616FB"/>
    <w:rsid w:val="00F61B79"/>
    <w:rsid w:val="00F62215"/>
    <w:rsid w:val="00F62999"/>
    <w:rsid w:val="00F62B35"/>
    <w:rsid w:val="00F63117"/>
    <w:rsid w:val="00F6349E"/>
    <w:rsid w:val="00F639C6"/>
    <w:rsid w:val="00F63B2A"/>
    <w:rsid w:val="00F63C5E"/>
    <w:rsid w:val="00F63E99"/>
    <w:rsid w:val="00F63EBE"/>
    <w:rsid w:val="00F640C9"/>
    <w:rsid w:val="00F64773"/>
    <w:rsid w:val="00F64D25"/>
    <w:rsid w:val="00F650A4"/>
    <w:rsid w:val="00F65121"/>
    <w:rsid w:val="00F65AEB"/>
    <w:rsid w:val="00F66175"/>
    <w:rsid w:val="00F6639B"/>
    <w:rsid w:val="00F66830"/>
    <w:rsid w:val="00F66A57"/>
    <w:rsid w:val="00F66B40"/>
    <w:rsid w:val="00F670E3"/>
    <w:rsid w:val="00F6743F"/>
    <w:rsid w:val="00F67D1F"/>
    <w:rsid w:val="00F67E19"/>
    <w:rsid w:val="00F67EBA"/>
    <w:rsid w:val="00F700AC"/>
    <w:rsid w:val="00F7011B"/>
    <w:rsid w:val="00F70F5B"/>
    <w:rsid w:val="00F70F78"/>
    <w:rsid w:val="00F717D3"/>
    <w:rsid w:val="00F71B1D"/>
    <w:rsid w:val="00F71EC8"/>
    <w:rsid w:val="00F7219B"/>
    <w:rsid w:val="00F7301A"/>
    <w:rsid w:val="00F735F8"/>
    <w:rsid w:val="00F73B74"/>
    <w:rsid w:val="00F7432B"/>
    <w:rsid w:val="00F744EE"/>
    <w:rsid w:val="00F74ACB"/>
    <w:rsid w:val="00F7525E"/>
    <w:rsid w:val="00F759D4"/>
    <w:rsid w:val="00F75BCE"/>
    <w:rsid w:val="00F75E06"/>
    <w:rsid w:val="00F75FDD"/>
    <w:rsid w:val="00F76E6C"/>
    <w:rsid w:val="00F778EE"/>
    <w:rsid w:val="00F807EB"/>
    <w:rsid w:val="00F80DDF"/>
    <w:rsid w:val="00F81B62"/>
    <w:rsid w:val="00F81DEF"/>
    <w:rsid w:val="00F823AB"/>
    <w:rsid w:val="00F82656"/>
    <w:rsid w:val="00F827D1"/>
    <w:rsid w:val="00F828EC"/>
    <w:rsid w:val="00F82918"/>
    <w:rsid w:val="00F82BFD"/>
    <w:rsid w:val="00F831E4"/>
    <w:rsid w:val="00F83493"/>
    <w:rsid w:val="00F83B36"/>
    <w:rsid w:val="00F83CE2"/>
    <w:rsid w:val="00F83CF2"/>
    <w:rsid w:val="00F83ECC"/>
    <w:rsid w:val="00F84EA7"/>
    <w:rsid w:val="00F8551B"/>
    <w:rsid w:val="00F85741"/>
    <w:rsid w:val="00F85947"/>
    <w:rsid w:val="00F85CCA"/>
    <w:rsid w:val="00F8613C"/>
    <w:rsid w:val="00F86948"/>
    <w:rsid w:val="00F86F04"/>
    <w:rsid w:val="00F87250"/>
    <w:rsid w:val="00F87F06"/>
    <w:rsid w:val="00F909FD"/>
    <w:rsid w:val="00F912F7"/>
    <w:rsid w:val="00F9240E"/>
    <w:rsid w:val="00F92737"/>
    <w:rsid w:val="00F928C6"/>
    <w:rsid w:val="00F92A25"/>
    <w:rsid w:val="00F9318E"/>
    <w:rsid w:val="00F9372F"/>
    <w:rsid w:val="00F943B4"/>
    <w:rsid w:val="00F94791"/>
    <w:rsid w:val="00F94798"/>
    <w:rsid w:val="00F94B4A"/>
    <w:rsid w:val="00F94C36"/>
    <w:rsid w:val="00F94F6A"/>
    <w:rsid w:val="00F9504A"/>
    <w:rsid w:val="00F95248"/>
    <w:rsid w:val="00F95427"/>
    <w:rsid w:val="00F9577A"/>
    <w:rsid w:val="00F95864"/>
    <w:rsid w:val="00F959D7"/>
    <w:rsid w:val="00F95B19"/>
    <w:rsid w:val="00F96065"/>
    <w:rsid w:val="00F96518"/>
    <w:rsid w:val="00F967E8"/>
    <w:rsid w:val="00F970AA"/>
    <w:rsid w:val="00F973CA"/>
    <w:rsid w:val="00F97B4E"/>
    <w:rsid w:val="00F97D47"/>
    <w:rsid w:val="00FA0CCA"/>
    <w:rsid w:val="00FA0F14"/>
    <w:rsid w:val="00FA13D3"/>
    <w:rsid w:val="00FA14B2"/>
    <w:rsid w:val="00FA14D3"/>
    <w:rsid w:val="00FA1705"/>
    <w:rsid w:val="00FA176B"/>
    <w:rsid w:val="00FA1A69"/>
    <w:rsid w:val="00FA1C3F"/>
    <w:rsid w:val="00FA1FAF"/>
    <w:rsid w:val="00FA25E6"/>
    <w:rsid w:val="00FA262B"/>
    <w:rsid w:val="00FA26F9"/>
    <w:rsid w:val="00FA281E"/>
    <w:rsid w:val="00FA287A"/>
    <w:rsid w:val="00FA2BA9"/>
    <w:rsid w:val="00FA3040"/>
    <w:rsid w:val="00FA332A"/>
    <w:rsid w:val="00FA472E"/>
    <w:rsid w:val="00FA4F46"/>
    <w:rsid w:val="00FA5773"/>
    <w:rsid w:val="00FA6E99"/>
    <w:rsid w:val="00FA7192"/>
    <w:rsid w:val="00FA744B"/>
    <w:rsid w:val="00FA7472"/>
    <w:rsid w:val="00FA74BA"/>
    <w:rsid w:val="00FA76E3"/>
    <w:rsid w:val="00FA783F"/>
    <w:rsid w:val="00FA7CDE"/>
    <w:rsid w:val="00FA7F9D"/>
    <w:rsid w:val="00FB01E1"/>
    <w:rsid w:val="00FB0817"/>
    <w:rsid w:val="00FB0E14"/>
    <w:rsid w:val="00FB164C"/>
    <w:rsid w:val="00FB196D"/>
    <w:rsid w:val="00FB25AC"/>
    <w:rsid w:val="00FB2778"/>
    <w:rsid w:val="00FB2C35"/>
    <w:rsid w:val="00FB2C8C"/>
    <w:rsid w:val="00FB2D68"/>
    <w:rsid w:val="00FB2F46"/>
    <w:rsid w:val="00FB3290"/>
    <w:rsid w:val="00FB3495"/>
    <w:rsid w:val="00FB3A79"/>
    <w:rsid w:val="00FB452D"/>
    <w:rsid w:val="00FB455D"/>
    <w:rsid w:val="00FB4726"/>
    <w:rsid w:val="00FB4C84"/>
    <w:rsid w:val="00FB4F7D"/>
    <w:rsid w:val="00FB505D"/>
    <w:rsid w:val="00FB574B"/>
    <w:rsid w:val="00FB5952"/>
    <w:rsid w:val="00FB5C66"/>
    <w:rsid w:val="00FB5D29"/>
    <w:rsid w:val="00FB5E2E"/>
    <w:rsid w:val="00FB66B4"/>
    <w:rsid w:val="00FB69D2"/>
    <w:rsid w:val="00FB715F"/>
    <w:rsid w:val="00FB72FD"/>
    <w:rsid w:val="00FB7393"/>
    <w:rsid w:val="00FB7958"/>
    <w:rsid w:val="00FB7A64"/>
    <w:rsid w:val="00FB7C69"/>
    <w:rsid w:val="00FC00E3"/>
    <w:rsid w:val="00FC02FE"/>
    <w:rsid w:val="00FC0E1D"/>
    <w:rsid w:val="00FC0E3D"/>
    <w:rsid w:val="00FC0FD0"/>
    <w:rsid w:val="00FC10EA"/>
    <w:rsid w:val="00FC208B"/>
    <w:rsid w:val="00FC2E92"/>
    <w:rsid w:val="00FC3154"/>
    <w:rsid w:val="00FC3294"/>
    <w:rsid w:val="00FC395D"/>
    <w:rsid w:val="00FC3B7B"/>
    <w:rsid w:val="00FC3E47"/>
    <w:rsid w:val="00FC3F0D"/>
    <w:rsid w:val="00FC4000"/>
    <w:rsid w:val="00FC403C"/>
    <w:rsid w:val="00FC4924"/>
    <w:rsid w:val="00FC4D0D"/>
    <w:rsid w:val="00FC5086"/>
    <w:rsid w:val="00FC50F0"/>
    <w:rsid w:val="00FC54D9"/>
    <w:rsid w:val="00FC550F"/>
    <w:rsid w:val="00FC57B7"/>
    <w:rsid w:val="00FC5844"/>
    <w:rsid w:val="00FC5A79"/>
    <w:rsid w:val="00FC6279"/>
    <w:rsid w:val="00FC7CB8"/>
    <w:rsid w:val="00FD0CBC"/>
    <w:rsid w:val="00FD0CC8"/>
    <w:rsid w:val="00FD11F5"/>
    <w:rsid w:val="00FD13EC"/>
    <w:rsid w:val="00FD1771"/>
    <w:rsid w:val="00FD1D7C"/>
    <w:rsid w:val="00FD24C3"/>
    <w:rsid w:val="00FD27DC"/>
    <w:rsid w:val="00FD2ADB"/>
    <w:rsid w:val="00FD2B07"/>
    <w:rsid w:val="00FD2E4B"/>
    <w:rsid w:val="00FD3782"/>
    <w:rsid w:val="00FD3AAB"/>
    <w:rsid w:val="00FD3AF8"/>
    <w:rsid w:val="00FD3E19"/>
    <w:rsid w:val="00FD4445"/>
    <w:rsid w:val="00FD4851"/>
    <w:rsid w:val="00FD4AE1"/>
    <w:rsid w:val="00FD5628"/>
    <w:rsid w:val="00FD5670"/>
    <w:rsid w:val="00FD6095"/>
    <w:rsid w:val="00FD65A6"/>
    <w:rsid w:val="00FD6A93"/>
    <w:rsid w:val="00FD7007"/>
    <w:rsid w:val="00FD74D1"/>
    <w:rsid w:val="00FD78D7"/>
    <w:rsid w:val="00FD79DD"/>
    <w:rsid w:val="00FD7B36"/>
    <w:rsid w:val="00FD7D98"/>
    <w:rsid w:val="00FD7E1C"/>
    <w:rsid w:val="00FD7E9B"/>
    <w:rsid w:val="00FE01D6"/>
    <w:rsid w:val="00FE022D"/>
    <w:rsid w:val="00FE08CE"/>
    <w:rsid w:val="00FE0AFA"/>
    <w:rsid w:val="00FE0B03"/>
    <w:rsid w:val="00FE0C6D"/>
    <w:rsid w:val="00FE0C8A"/>
    <w:rsid w:val="00FE1480"/>
    <w:rsid w:val="00FE1988"/>
    <w:rsid w:val="00FE1BB3"/>
    <w:rsid w:val="00FE1F4F"/>
    <w:rsid w:val="00FE22D0"/>
    <w:rsid w:val="00FE2542"/>
    <w:rsid w:val="00FE28D1"/>
    <w:rsid w:val="00FE2992"/>
    <w:rsid w:val="00FE2B3D"/>
    <w:rsid w:val="00FE2EA2"/>
    <w:rsid w:val="00FE3291"/>
    <w:rsid w:val="00FE34ED"/>
    <w:rsid w:val="00FE3518"/>
    <w:rsid w:val="00FE3BE1"/>
    <w:rsid w:val="00FE4089"/>
    <w:rsid w:val="00FE4604"/>
    <w:rsid w:val="00FE52D4"/>
    <w:rsid w:val="00FE58AD"/>
    <w:rsid w:val="00FE5A13"/>
    <w:rsid w:val="00FE5CFB"/>
    <w:rsid w:val="00FE5FFD"/>
    <w:rsid w:val="00FE6158"/>
    <w:rsid w:val="00FE6339"/>
    <w:rsid w:val="00FE6656"/>
    <w:rsid w:val="00FE6C68"/>
    <w:rsid w:val="00FE6D33"/>
    <w:rsid w:val="00FF0107"/>
    <w:rsid w:val="00FF07C9"/>
    <w:rsid w:val="00FF0956"/>
    <w:rsid w:val="00FF133A"/>
    <w:rsid w:val="00FF1989"/>
    <w:rsid w:val="00FF1B5E"/>
    <w:rsid w:val="00FF28B0"/>
    <w:rsid w:val="00FF2B55"/>
    <w:rsid w:val="00FF3204"/>
    <w:rsid w:val="00FF33C2"/>
    <w:rsid w:val="00FF34B9"/>
    <w:rsid w:val="00FF3894"/>
    <w:rsid w:val="00FF3CB5"/>
    <w:rsid w:val="00FF4060"/>
    <w:rsid w:val="00FF4762"/>
    <w:rsid w:val="00FF51E6"/>
    <w:rsid w:val="00FF53B4"/>
    <w:rsid w:val="00FF55EE"/>
    <w:rsid w:val="00FF5D84"/>
    <w:rsid w:val="00FF614A"/>
    <w:rsid w:val="00FF6DD8"/>
    <w:rsid w:val="00FF6EDF"/>
    <w:rsid w:val="00FF72B1"/>
    <w:rsid w:val="00FF7752"/>
    <w:rsid w:val="00FF7D6B"/>
    <w:rsid w:val="00FF7E59"/>
    <w:rsid w:val="00FF7F9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993"/>
    <w:rPr>
      <w:sz w:val="24"/>
      <w:szCs w:val="24"/>
    </w:rPr>
  </w:style>
  <w:style w:type="paragraph" w:styleId="Heading1">
    <w:name w:val="heading 1"/>
    <w:basedOn w:val="Normal"/>
    <w:next w:val="Normal"/>
    <w:qFormat/>
    <w:rsid w:val="00546077"/>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DE206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F3C3B"/>
    <w:pPr>
      <w:tabs>
        <w:tab w:val="center" w:pos="4536"/>
        <w:tab w:val="right" w:pos="9072"/>
      </w:tabs>
    </w:pPr>
  </w:style>
  <w:style w:type="character" w:styleId="PageNumber">
    <w:name w:val="page number"/>
    <w:basedOn w:val="DefaultParagraphFont"/>
    <w:rsid w:val="00EF3C3B"/>
  </w:style>
  <w:style w:type="paragraph" w:styleId="Header">
    <w:name w:val="header"/>
    <w:basedOn w:val="Normal"/>
    <w:link w:val="HeaderChar"/>
    <w:uiPriority w:val="99"/>
    <w:rsid w:val="003A32C6"/>
    <w:pPr>
      <w:tabs>
        <w:tab w:val="center" w:pos="4536"/>
        <w:tab w:val="right" w:pos="9072"/>
      </w:tabs>
    </w:pPr>
  </w:style>
  <w:style w:type="table" w:styleId="TableGrid">
    <w:name w:val="Table Grid"/>
    <w:basedOn w:val="TableNormal"/>
    <w:uiPriority w:val="59"/>
    <w:rsid w:val="00E93B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Char Char1,Char Char,Char Char Char1,Char Char Char Char,Char Char Char Char Char Char1,Char Char Char Char Char Char Char Char,Char Char Char Char Char Char Char Char Char Char,Char Char Char Char Char Char Char1, Char,Char, Char3 Char Ch"/>
    <w:basedOn w:val="Normal"/>
    <w:link w:val="FootnoteTextChar"/>
    <w:rsid w:val="00E93B44"/>
    <w:rPr>
      <w:sz w:val="20"/>
      <w:szCs w:val="20"/>
    </w:rPr>
  </w:style>
  <w:style w:type="character" w:styleId="FootnoteReference">
    <w:name w:val="footnote reference"/>
    <w:aliases w:val="Footnote,Footnote symbol,Char1 Char Char Char Char, Char1 Char Char Char Char"/>
    <w:rsid w:val="00E93B44"/>
    <w:rPr>
      <w:vertAlign w:val="superscript"/>
    </w:rPr>
  </w:style>
  <w:style w:type="paragraph" w:styleId="BodyTextIndent">
    <w:name w:val="Body Text Indent"/>
    <w:basedOn w:val="Normal"/>
    <w:rsid w:val="00E03541"/>
    <w:pPr>
      <w:suppressAutoHyphens/>
      <w:ind w:firstLine="360"/>
      <w:jc w:val="both"/>
    </w:pPr>
    <w:rPr>
      <w:sz w:val="23"/>
      <w:szCs w:val="23"/>
      <w:lang w:eastAsia="ar-SA"/>
    </w:rPr>
  </w:style>
  <w:style w:type="paragraph" w:styleId="BalloonText">
    <w:name w:val="Balloon Text"/>
    <w:basedOn w:val="Normal"/>
    <w:link w:val="BalloonTextChar"/>
    <w:uiPriority w:val="99"/>
    <w:semiHidden/>
    <w:rsid w:val="00A61C50"/>
    <w:rPr>
      <w:rFonts w:ascii="Tahoma" w:hAnsi="Tahoma"/>
      <w:sz w:val="16"/>
      <w:szCs w:val="16"/>
    </w:rPr>
  </w:style>
  <w:style w:type="paragraph" w:styleId="ListParagraph">
    <w:name w:val="List Paragraph"/>
    <w:basedOn w:val="Normal"/>
    <w:uiPriority w:val="34"/>
    <w:qFormat/>
    <w:rsid w:val="00083A97"/>
    <w:pPr>
      <w:spacing w:after="200" w:line="276" w:lineRule="auto"/>
      <w:ind w:left="720"/>
    </w:pPr>
    <w:rPr>
      <w:rFonts w:ascii="Calibri" w:eastAsia="Calibri" w:hAnsi="Calibri" w:cs="Calibri"/>
      <w:sz w:val="22"/>
      <w:szCs w:val="22"/>
      <w:lang w:val="en-US" w:eastAsia="en-US"/>
    </w:rPr>
  </w:style>
  <w:style w:type="paragraph" w:styleId="BodyTextIndent3">
    <w:name w:val="Body Text Indent 3"/>
    <w:basedOn w:val="Normal"/>
    <w:rsid w:val="000469A0"/>
    <w:pPr>
      <w:spacing w:after="120"/>
      <w:ind w:left="283"/>
    </w:pPr>
    <w:rPr>
      <w:sz w:val="16"/>
      <w:szCs w:val="16"/>
      <w:lang w:val="en-GB"/>
    </w:rPr>
  </w:style>
  <w:style w:type="paragraph" w:customStyle="1" w:styleId="CharChar1Char">
    <w:name w:val="Char Char1 Char"/>
    <w:basedOn w:val="Normal"/>
    <w:rsid w:val="000B080F"/>
    <w:pPr>
      <w:tabs>
        <w:tab w:val="left" w:pos="709"/>
      </w:tabs>
    </w:pPr>
    <w:rPr>
      <w:rFonts w:ascii="Tahoma" w:hAnsi="Tahoma"/>
      <w:lang w:val="pl-PL" w:eastAsia="pl-PL"/>
    </w:rPr>
  </w:style>
  <w:style w:type="paragraph" w:styleId="NoSpacing">
    <w:name w:val="No Spacing"/>
    <w:link w:val="NoSpacingChar"/>
    <w:qFormat/>
    <w:rsid w:val="004A0004"/>
    <w:rPr>
      <w:sz w:val="24"/>
      <w:szCs w:val="24"/>
    </w:rPr>
  </w:style>
  <w:style w:type="paragraph" w:styleId="BodyText3">
    <w:name w:val="Body Text 3"/>
    <w:basedOn w:val="Normal"/>
    <w:link w:val="BodyText3Char"/>
    <w:rsid w:val="00160D21"/>
    <w:pPr>
      <w:spacing w:after="120"/>
    </w:pPr>
    <w:rPr>
      <w:sz w:val="16"/>
      <w:szCs w:val="16"/>
    </w:rPr>
  </w:style>
  <w:style w:type="paragraph" w:customStyle="1" w:styleId="CharChar1Char2">
    <w:name w:val="Char Char1 Char2"/>
    <w:basedOn w:val="Normal"/>
    <w:rsid w:val="00160D21"/>
    <w:pPr>
      <w:tabs>
        <w:tab w:val="left" w:pos="709"/>
      </w:tabs>
    </w:pPr>
    <w:rPr>
      <w:rFonts w:ascii="Tahoma" w:hAnsi="Tahoma"/>
      <w:lang w:val="pl-PL" w:eastAsia="pl-PL"/>
    </w:rPr>
  </w:style>
  <w:style w:type="paragraph" w:customStyle="1" w:styleId="Char1">
    <w:name w:val="Char1"/>
    <w:basedOn w:val="Normal"/>
    <w:rsid w:val="0093794D"/>
    <w:pPr>
      <w:tabs>
        <w:tab w:val="left" w:pos="709"/>
      </w:tabs>
    </w:pPr>
    <w:rPr>
      <w:rFonts w:ascii="Tahoma" w:hAnsi="Tahoma"/>
      <w:lang w:val="pl-PL" w:eastAsia="pl-PL"/>
    </w:rPr>
  </w:style>
  <w:style w:type="paragraph" w:styleId="BodyText">
    <w:name w:val="Body Text"/>
    <w:basedOn w:val="Normal"/>
    <w:link w:val="BodyTextChar"/>
    <w:rsid w:val="001007BB"/>
    <w:pPr>
      <w:spacing w:after="120"/>
    </w:pPr>
  </w:style>
  <w:style w:type="paragraph" w:customStyle="1" w:styleId="CharCharChar2Char">
    <w:name w:val="Char Char Char2 Char"/>
    <w:basedOn w:val="Normal"/>
    <w:rsid w:val="00441989"/>
    <w:pPr>
      <w:tabs>
        <w:tab w:val="left" w:pos="709"/>
      </w:tabs>
    </w:pPr>
    <w:rPr>
      <w:rFonts w:ascii="Tahoma" w:hAnsi="Tahoma"/>
      <w:lang w:val="pl-PL" w:eastAsia="pl-PL"/>
    </w:rPr>
  </w:style>
  <w:style w:type="character" w:styleId="CommentReference">
    <w:name w:val="annotation reference"/>
    <w:semiHidden/>
    <w:rsid w:val="00BD16FE"/>
    <w:rPr>
      <w:sz w:val="16"/>
      <w:szCs w:val="16"/>
    </w:rPr>
  </w:style>
  <w:style w:type="paragraph" w:styleId="CommentText">
    <w:name w:val="annotation text"/>
    <w:basedOn w:val="Normal"/>
    <w:semiHidden/>
    <w:rsid w:val="00BD16FE"/>
    <w:rPr>
      <w:sz w:val="20"/>
      <w:szCs w:val="20"/>
    </w:rPr>
  </w:style>
  <w:style w:type="paragraph" w:styleId="CommentSubject">
    <w:name w:val="annotation subject"/>
    <w:basedOn w:val="CommentText"/>
    <w:next w:val="CommentText"/>
    <w:semiHidden/>
    <w:rsid w:val="00BD16FE"/>
    <w:rPr>
      <w:b/>
      <w:bCs/>
    </w:rPr>
  </w:style>
  <w:style w:type="paragraph" w:customStyle="1" w:styleId="CharChar11">
    <w:name w:val="Char Char11"/>
    <w:basedOn w:val="Normal"/>
    <w:rsid w:val="001566BA"/>
    <w:pPr>
      <w:tabs>
        <w:tab w:val="left" w:pos="709"/>
      </w:tabs>
    </w:pPr>
    <w:rPr>
      <w:rFonts w:ascii="Tahoma" w:hAnsi="Tahoma"/>
      <w:lang w:val="pl-PL" w:eastAsia="pl-PL"/>
    </w:rPr>
  </w:style>
  <w:style w:type="character" w:customStyle="1" w:styleId="FootnoteTextChar">
    <w:name w:val="Footnote Text Char"/>
    <w:aliases w:val="Char Char1 Char1,Char Char Char2,Char Char Char1 Char1,Char Char Char Char Char1,Char Char Char Char Char Char1 Char1,Char Char Char Char Char Char Char Char Char1,Char Char Char Char Char Char Char Char Char Char Char, Char Char"/>
    <w:link w:val="FootnoteText"/>
    <w:locked/>
    <w:rsid w:val="005C397B"/>
    <w:rPr>
      <w:lang w:val="bg-BG" w:eastAsia="bg-BG" w:bidi="ar-SA"/>
    </w:rPr>
  </w:style>
  <w:style w:type="character" w:customStyle="1" w:styleId="CharChar2">
    <w:name w:val="Char Char2"/>
    <w:semiHidden/>
    <w:rsid w:val="00DE2065"/>
  </w:style>
  <w:style w:type="character" w:customStyle="1" w:styleId="BodyText3Char">
    <w:name w:val="Body Text 3 Char"/>
    <w:link w:val="BodyText3"/>
    <w:rsid w:val="00DE2065"/>
    <w:rPr>
      <w:sz w:val="16"/>
      <w:szCs w:val="16"/>
      <w:lang w:val="bg-BG" w:eastAsia="bg-BG" w:bidi="ar-SA"/>
    </w:rPr>
  </w:style>
  <w:style w:type="paragraph" w:styleId="BodyTextFirstIndent">
    <w:name w:val="Body Text First Indent"/>
    <w:basedOn w:val="BodyText"/>
    <w:rsid w:val="00DE2065"/>
    <w:pPr>
      <w:ind w:firstLine="210"/>
    </w:pPr>
  </w:style>
  <w:style w:type="paragraph" w:customStyle="1" w:styleId="zaglavie1">
    <w:name w:val="zaglavie 1"/>
    <w:basedOn w:val="Normal"/>
    <w:link w:val="zaglavie1Char"/>
    <w:rsid w:val="00DE2065"/>
    <w:pPr>
      <w:tabs>
        <w:tab w:val="left" w:pos="720"/>
      </w:tabs>
      <w:spacing w:before="120" w:after="120"/>
      <w:ind w:firstLine="720"/>
      <w:jc w:val="both"/>
    </w:pPr>
    <w:rPr>
      <w:b/>
      <w:noProof/>
      <w:lang w:eastAsia="en-GB"/>
    </w:rPr>
  </w:style>
  <w:style w:type="character" w:customStyle="1" w:styleId="zaglavie1Char">
    <w:name w:val="zaglavie 1 Char"/>
    <w:link w:val="zaglavie1"/>
    <w:locked/>
    <w:rsid w:val="00DE2065"/>
    <w:rPr>
      <w:b/>
      <w:noProof/>
      <w:sz w:val="24"/>
      <w:szCs w:val="24"/>
      <w:lang w:val="bg-BG" w:eastAsia="en-GB" w:bidi="ar-SA"/>
    </w:rPr>
  </w:style>
  <w:style w:type="paragraph" w:styleId="List2">
    <w:name w:val="List 2"/>
    <w:basedOn w:val="Normal"/>
    <w:rsid w:val="00DE2065"/>
    <w:pPr>
      <w:ind w:left="566" w:hanging="283"/>
    </w:pPr>
  </w:style>
  <w:style w:type="paragraph" w:customStyle="1" w:styleId="NoSpacing1">
    <w:name w:val="No Spacing1"/>
    <w:rsid w:val="00DE2065"/>
    <w:rPr>
      <w:sz w:val="24"/>
      <w:szCs w:val="24"/>
    </w:rPr>
  </w:style>
  <w:style w:type="character" w:styleId="Hyperlink">
    <w:name w:val="Hyperlink"/>
    <w:rsid w:val="00DE2065"/>
    <w:rPr>
      <w:rFonts w:cs="Times New Roman"/>
      <w:color w:val="0000FF"/>
      <w:u w:val="single"/>
    </w:rPr>
  </w:style>
  <w:style w:type="paragraph" w:styleId="ListBullet">
    <w:name w:val="List Bullet"/>
    <w:basedOn w:val="Normal"/>
    <w:rsid w:val="001F2347"/>
    <w:pPr>
      <w:numPr>
        <w:numId w:val="1"/>
      </w:numPr>
    </w:pPr>
  </w:style>
  <w:style w:type="character" w:customStyle="1" w:styleId="FootnoteTextChar1">
    <w:name w:val="Footnote Text Char1"/>
    <w:aliases w:val="Footnote Text Char Char,Char Char Char,Char Char Char1 Char,Char Char Char Char Char,Char Char Char Char Char Char1 Char,Char Char Char Char Char Char Char Char Char,Char Char Char Char Char Char Char1 Char"/>
    <w:semiHidden/>
    <w:locked/>
    <w:rsid w:val="003077EF"/>
    <w:rPr>
      <w:rFonts w:cs="Times New Roman"/>
      <w:sz w:val="20"/>
      <w:szCs w:val="20"/>
      <w:lang w:val="bg-BG" w:eastAsia="bg-BG"/>
    </w:rPr>
  </w:style>
  <w:style w:type="paragraph" w:styleId="NormalWeb">
    <w:name w:val="Normal (Web)"/>
    <w:basedOn w:val="Normal"/>
    <w:rsid w:val="00EC3FA9"/>
    <w:pPr>
      <w:spacing w:before="100" w:beforeAutospacing="1" w:after="100" w:afterAutospacing="1"/>
    </w:pPr>
    <w:rPr>
      <w:lang w:val="en-GB" w:eastAsia="en-GB"/>
    </w:rPr>
  </w:style>
  <w:style w:type="character" w:customStyle="1" w:styleId="samedocreference">
    <w:name w:val="samedocreference"/>
    <w:basedOn w:val="DefaultParagraphFont"/>
    <w:rsid w:val="00EC3FA9"/>
  </w:style>
  <w:style w:type="character" w:customStyle="1" w:styleId="BalloonTextChar">
    <w:name w:val="Balloon Text Char"/>
    <w:link w:val="BalloonText"/>
    <w:uiPriority w:val="99"/>
    <w:semiHidden/>
    <w:rsid w:val="00265B44"/>
    <w:rPr>
      <w:rFonts w:ascii="Tahoma" w:hAnsi="Tahoma" w:cs="Tahoma"/>
      <w:sz w:val="16"/>
      <w:szCs w:val="16"/>
      <w:lang w:val="bg-BG" w:eastAsia="bg-BG"/>
    </w:rPr>
  </w:style>
  <w:style w:type="character" w:customStyle="1" w:styleId="NoSpacingChar">
    <w:name w:val="No Spacing Char"/>
    <w:link w:val="NoSpacing"/>
    <w:rsid w:val="00265B44"/>
    <w:rPr>
      <w:sz w:val="24"/>
      <w:szCs w:val="24"/>
      <w:lang w:val="bg-BG" w:eastAsia="bg-BG" w:bidi="ar-SA"/>
    </w:rPr>
  </w:style>
  <w:style w:type="paragraph" w:customStyle="1" w:styleId="a">
    <w:name w:val="Без разредка"/>
    <w:qFormat/>
    <w:rsid w:val="00265B44"/>
    <w:rPr>
      <w:sz w:val="24"/>
      <w:szCs w:val="24"/>
    </w:rPr>
  </w:style>
  <w:style w:type="character" w:customStyle="1" w:styleId="BodyTextChar">
    <w:name w:val="Body Text Char"/>
    <w:link w:val="BodyText"/>
    <w:rsid w:val="00265B44"/>
    <w:rPr>
      <w:sz w:val="24"/>
      <w:szCs w:val="24"/>
      <w:lang w:val="bg-BG" w:eastAsia="bg-BG"/>
    </w:rPr>
  </w:style>
  <w:style w:type="character" w:customStyle="1" w:styleId="HeaderChar">
    <w:name w:val="Header Char"/>
    <w:link w:val="Header"/>
    <w:uiPriority w:val="99"/>
    <w:rsid w:val="00265B44"/>
    <w:rPr>
      <w:sz w:val="24"/>
      <w:szCs w:val="24"/>
      <w:lang w:val="bg-BG" w:eastAsia="bg-BG"/>
    </w:rPr>
  </w:style>
  <w:style w:type="character" w:customStyle="1" w:styleId="FooterChar">
    <w:name w:val="Footer Char"/>
    <w:link w:val="Footer"/>
    <w:uiPriority w:val="99"/>
    <w:rsid w:val="00265B44"/>
    <w:rPr>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993"/>
    <w:rPr>
      <w:sz w:val="24"/>
      <w:szCs w:val="24"/>
    </w:rPr>
  </w:style>
  <w:style w:type="paragraph" w:styleId="Heading1">
    <w:name w:val="heading 1"/>
    <w:basedOn w:val="Normal"/>
    <w:next w:val="Normal"/>
    <w:qFormat/>
    <w:rsid w:val="00546077"/>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DE206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F3C3B"/>
    <w:pPr>
      <w:tabs>
        <w:tab w:val="center" w:pos="4536"/>
        <w:tab w:val="right" w:pos="9072"/>
      </w:tabs>
    </w:pPr>
  </w:style>
  <w:style w:type="character" w:styleId="PageNumber">
    <w:name w:val="page number"/>
    <w:basedOn w:val="DefaultParagraphFont"/>
    <w:rsid w:val="00EF3C3B"/>
  </w:style>
  <w:style w:type="paragraph" w:styleId="Header">
    <w:name w:val="header"/>
    <w:basedOn w:val="Normal"/>
    <w:link w:val="HeaderChar"/>
    <w:uiPriority w:val="99"/>
    <w:rsid w:val="003A32C6"/>
    <w:pPr>
      <w:tabs>
        <w:tab w:val="center" w:pos="4536"/>
        <w:tab w:val="right" w:pos="9072"/>
      </w:tabs>
    </w:pPr>
  </w:style>
  <w:style w:type="table" w:styleId="TableGrid">
    <w:name w:val="Table Grid"/>
    <w:basedOn w:val="TableNormal"/>
    <w:uiPriority w:val="59"/>
    <w:rsid w:val="00E93B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Char Char1,Char Char,Char Char Char1,Char Char Char Char,Char Char Char Char Char Char1,Char Char Char Char Char Char Char Char,Char Char Char Char Char Char Char Char Char Char,Char Char Char Char Char Char Char1, Char,Char, Char3 Char Ch"/>
    <w:basedOn w:val="Normal"/>
    <w:link w:val="FootnoteTextChar"/>
    <w:rsid w:val="00E93B44"/>
    <w:rPr>
      <w:sz w:val="20"/>
      <w:szCs w:val="20"/>
    </w:rPr>
  </w:style>
  <w:style w:type="character" w:styleId="FootnoteReference">
    <w:name w:val="footnote reference"/>
    <w:aliases w:val="Footnote,Footnote symbol,Char1 Char Char Char Char, Char1 Char Char Char Char"/>
    <w:rsid w:val="00E93B44"/>
    <w:rPr>
      <w:vertAlign w:val="superscript"/>
    </w:rPr>
  </w:style>
  <w:style w:type="paragraph" w:styleId="BodyTextIndent">
    <w:name w:val="Body Text Indent"/>
    <w:basedOn w:val="Normal"/>
    <w:rsid w:val="00E03541"/>
    <w:pPr>
      <w:suppressAutoHyphens/>
      <w:ind w:firstLine="360"/>
      <w:jc w:val="both"/>
    </w:pPr>
    <w:rPr>
      <w:sz w:val="23"/>
      <w:szCs w:val="23"/>
      <w:lang w:eastAsia="ar-SA"/>
    </w:rPr>
  </w:style>
  <w:style w:type="paragraph" w:styleId="BalloonText">
    <w:name w:val="Balloon Text"/>
    <w:basedOn w:val="Normal"/>
    <w:link w:val="BalloonTextChar"/>
    <w:uiPriority w:val="99"/>
    <w:semiHidden/>
    <w:rsid w:val="00A61C50"/>
    <w:rPr>
      <w:rFonts w:ascii="Tahoma" w:hAnsi="Tahoma"/>
      <w:sz w:val="16"/>
      <w:szCs w:val="16"/>
    </w:rPr>
  </w:style>
  <w:style w:type="paragraph" w:styleId="ListParagraph">
    <w:name w:val="List Paragraph"/>
    <w:basedOn w:val="Normal"/>
    <w:uiPriority w:val="34"/>
    <w:qFormat/>
    <w:rsid w:val="00083A97"/>
    <w:pPr>
      <w:spacing w:after="200" w:line="276" w:lineRule="auto"/>
      <w:ind w:left="720"/>
    </w:pPr>
    <w:rPr>
      <w:rFonts w:ascii="Calibri" w:eastAsia="Calibri" w:hAnsi="Calibri" w:cs="Calibri"/>
      <w:sz w:val="22"/>
      <w:szCs w:val="22"/>
      <w:lang w:val="en-US" w:eastAsia="en-US"/>
    </w:rPr>
  </w:style>
  <w:style w:type="paragraph" w:styleId="BodyTextIndent3">
    <w:name w:val="Body Text Indent 3"/>
    <w:basedOn w:val="Normal"/>
    <w:rsid w:val="000469A0"/>
    <w:pPr>
      <w:spacing w:after="120"/>
      <w:ind w:left="283"/>
    </w:pPr>
    <w:rPr>
      <w:sz w:val="16"/>
      <w:szCs w:val="16"/>
      <w:lang w:val="en-GB"/>
    </w:rPr>
  </w:style>
  <w:style w:type="paragraph" w:customStyle="1" w:styleId="CharChar1Char">
    <w:name w:val="Char Char1 Char"/>
    <w:basedOn w:val="Normal"/>
    <w:rsid w:val="000B080F"/>
    <w:pPr>
      <w:tabs>
        <w:tab w:val="left" w:pos="709"/>
      </w:tabs>
    </w:pPr>
    <w:rPr>
      <w:rFonts w:ascii="Tahoma" w:hAnsi="Tahoma"/>
      <w:lang w:val="pl-PL" w:eastAsia="pl-PL"/>
    </w:rPr>
  </w:style>
  <w:style w:type="paragraph" w:styleId="NoSpacing">
    <w:name w:val="No Spacing"/>
    <w:link w:val="NoSpacingChar"/>
    <w:qFormat/>
    <w:rsid w:val="004A0004"/>
    <w:rPr>
      <w:sz w:val="24"/>
      <w:szCs w:val="24"/>
    </w:rPr>
  </w:style>
  <w:style w:type="paragraph" w:styleId="BodyText3">
    <w:name w:val="Body Text 3"/>
    <w:basedOn w:val="Normal"/>
    <w:link w:val="BodyText3Char"/>
    <w:rsid w:val="00160D21"/>
    <w:pPr>
      <w:spacing w:after="120"/>
    </w:pPr>
    <w:rPr>
      <w:sz w:val="16"/>
      <w:szCs w:val="16"/>
    </w:rPr>
  </w:style>
  <w:style w:type="paragraph" w:customStyle="1" w:styleId="CharChar1Char2">
    <w:name w:val="Char Char1 Char2"/>
    <w:basedOn w:val="Normal"/>
    <w:rsid w:val="00160D21"/>
    <w:pPr>
      <w:tabs>
        <w:tab w:val="left" w:pos="709"/>
      </w:tabs>
    </w:pPr>
    <w:rPr>
      <w:rFonts w:ascii="Tahoma" w:hAnsi="Tahoma"/>
      <w:lang w:val="pl-PL" w:eastAsia="pl-PL"/>
    </w:rPr>
  </w:style>
  <w:style w:type="paragraph" w:customStyle="1" w:styleId="Char1">
    <w:name w:val="Char1"/>
    <w:basedOn w:val="Normal"/>
    <w:rsid w:val="0093794D"/>
    <w:pPr>
      <w:tabs>
        <w:tab w:val="left" w:pos="709"/>
      </w:tabs>
    </w:pPr>
    <w:rPr>
      <w:rFonts w:ascii="Tahoma" w:hAnsi="Tahoma"/>
      <w:lang w:val="pl-PL" w:eastAsia="pl-PL"/>
    </w:rPr>
  </w:style>
  <w:style w:type="paragraph" w:styleId="BodyText">
    <w:name w:val="Body Text"/>
    <w:basedOn w:val="Normal"/>
    <w:link w:val="BodyTextChar"/>
    <w:rsid w:val="001007BB"/>
    <w:pPr>
      <w:spacing w:after="120"/>
    </w:pPr>
  </w:style>
  <w:style w:type="paragraph" w:customStyle="1" w:styleId="CharCharChar2Char">
    <w:name w:val="Char Char Char2 Char"/>
    <w:basedOn w:val="Normal"/>
    <w:rsid w:val="00441989"/>
    <w:pPr>
      <w:tabs>
        <w:tab w:val="left" w:pos="709"/>
      </w:tabs>
    </w:pPr>
    <w:rPr>
      <w:rFonts w:ascii="Tahoma" w:hAnsi="Tahoma"/>
      <w:lang w:val="pl-PL" w:eastAsia="pl-PL"/>
    </w:rPr>
  </w:style>
  <w:style w:type="character" w:styleId="CommentReference">
    <w:name w:val="annotation reference"/>
    <w:semiHidden/>
    <w:rsid w:val="00BD16FE"/>
    <w:rPr>
      <w:sz w:val="16"/>
      <w:szCs w:val="16"/>
    </w:rPr>
  </w:style>
  <w:style w:type="paragraph" w:styleId="CommentText">
    <w:name w:val="annotation text"/>
    <w:basedOn w:val="Normal"/>
    <w:semiHidden/>
    <w:rsid w:val="00BD16FE"/>
    <w:rPr>
      <w:sz w:val="20"/>
      <w:szCs w:val="20"/>
    </w:rPr>
  </w:style>
  <w:style w:type="paragraph" w:styleId="CommentSubject">
    <w:name w:val="annotation subject"/>
    <w:basedOn w:val="CommentText"/>
    <w:next w:val="CommentText"/>
    <w:semiHidden/>
    <w:rsid w:val="00BD16FE"/>
    <w:rPr>
      <w:b/>
      <w:bCs/>
    </w:rPr>
  </w:style>
  <w:style w:type="paragraph" w:customStyle="1" w:styleId="CharChar11">
    <w:name w:val="Char Char11"/>
    <w:basedOn w:val="Normal"/>
    <w:rsid w:val="001566BA"/>
    <w:pPr>
      <w:tabs>
        <w:tab w:val="left" w:pos="709"/>
      </w:tabs>
    </w:pPr>
    <w:rPr>
      <w:rFonts w:ascii="Tahoma" w:hAnsi="Tahoma"/>
      <w:lang w:val="pl-PL" w:eastAsia="pl-PL"/>
    </w:rPr>
  </w:style>
  <w:style w:type="character" w:customStyle="1" w:styleId="FootnoteTextChar">
    <w:name w:val="Footnote Text Char"/>
    <w:aliases w:val="Char Char1 Char1,Char Char Char2,Char Char Char1 Char1,Char Char Char Char Char1,Char Char Char Char Char Char1 Char1,Char Char Char Char Char Char Char Char Char1,Char Char Char Char Char Char Char Char Char Char Char, Char Char"/>
    <w:link w:val="FootnoteText"/>
    <w:locked/>
    <w:rsid w:val="005C397B"/>
    <w:rPr>
      <w:lang w:val="bg-BG" w:eastAsia="bg-BG" w:bidi="ar-SA"/>
    </w:rPr>
  </w:style>
  <w:style w:type="character" w:customStyle="1" w:styleId="CharChar2">
    <w:name w:val="Char Char2"/>
    <w:semiHidden/>
    <w:rsid w:val="00DE2065"/>
  </w:style>
  <w:style w:type="character" w:customStyle="1" w:styleId="BodyText3Char">
    <w:name w:val="Body Text 3 Char"/>
    <w:link w:val="BodyText3"/>
    <w:rsid w:val="00DE2065"/>
    <w:rPr>
      <w:sz w:val="16"/>
      <w:szCs w:val="16"/>
      <w:lang w:val="bg-BG" w:eastAsia="bg-BG" w:bidi="ar-SA"/>
    </w:rPr>
  </w:style>
  <w:style w:type="paragraph" w:styleId="BodyTextFirstIndent">
    <w:name w:val="Body Text First Indent"/>
    <w:basedOn w:val="BodyText"/>
    <w:rsid w:val="00DE2065"/>
    <w:pPr>
      <w:ind w:firstLine="210"/>
    </w:pPr>
  </w:style>
  <w:style w:type="paragraph" w:customStyle="1" w:styleId="zaglavie1">
    <w:name w:val="zaglavie 1"/>
    <w:basedOn w:val="Normal"/>
    <w:link w:val="zaglavie1Char"/>
    <w:rsid w:val="00DE2065"/>
    <w:pPr>
      <w:tabs>
        <w:tab w:val="left" w:pos="720"/>
      </w:tabs>
      <w:spacing w:before="120" w:after="120"/>
      <w:ind w:firstLine="720"/>
      <w:jc w:val="both"/>
    </w:pPr>
    <w:rPr>
      <w:b/>
      <w:noProof/>
      <w:lang w:eastAsia="en-GB"/>
    </w:rPr>
  </w:style>
  <w:style w:type="character" w:customStyle="1" w:styleId="zaglavie1Char">
    <w:name w:val="zaglavie 1 Char"/>
    <w:link w:val="zaglavie1"/>
    <w:locked/>
    <w:rsid w:val="00DE2065"/>
    <w:rPr>
      <w:b/>
      <w:noProof/>
      <w:sz w:val="24"/>
      <w:szCs w:val="24"/>
      <w:lang w:val="bg-BG" w:eastAsia="en-GB" w:bidi="ar-SA"/>
    </w:rPr>
  </w:style>
  <w:style w:type="paragraph" w:styleId="List2">
    <w:name w:val="List 2"/>
    <w:basedOn w:val="Normal"/>
    <w:rsid w:val="00DE2065"/>
    <w:pPr>
      <w:ind w:left="566" w:hanging="283"/>
    </w:pPr>
  </w:style>
  <w:style w:type="paragraph" w:customStyle="1" w:styleId="NoSpacing1">
    <w:name w:val="No Spacing1"/>
    <w:rsid w:val="00DE2065"/>
    <w:rPr>
      <w:sz w:val="24"/>
      <w:szCs w:val="24"/>
    </w:rPr>
  </w:style>
  <w:style w:type="character" w:styleId="Hyperlink">
    <w:name w:val="Hyperlink"/>
    <w:rsid w:val="00DE2065"/>
    <w:rPr>
      <w:rFonts w:cs="Times New Roman"/>
      <w:color w:val="0000FF"/>
      <w:u w:val="single"/>
    </w:rPr>
  </w:style>
  <w:style w:type="paragraph" w:styleId="ListBullet">
    <w:name w:val="List Bullet"/>
    <w:basedOn w:val="Normal"/>
    <w:rsid w:val="001F2347"/>
    <w:pPr>
      <w:numPr>
        <w:numId w:val="1"/>
      </w:numPr>
    </w:pPr>
  </w:style>
  <w:style w:type="character" w:customStyle="1" w:styleId="FootnoteTextChar1">
    <w:name w:val="Footnote Text Char1"/>
    <w:aliases w:val="Footnote Text Char Char,Char Char Char,Char Char Char1 Char,Char Char Char Char Char,Char Char Char Char Char Char1 Char,Char Char Char Char Char Char Char Char Char,Char Char Char Char Char Char Char1 Char"/>
    <w:semiHidden/>
    <w:locked/>
    <w:rsid w:val="003077EF"/>
    <w:rPr>
      <w:rFonts w:cs="Times New Roman"/>
      <w:sz w:val="20"/>
      <w:szCs w:val="20"/>
      <w:lang w:val="bg-BG" w:eastAsia="bg-BG"/>
    </w:rPr>
  </w:style>
  <w:style w:type="paragraph" w:styleId="NormalWeb">
    <w:name w:val="Normal (Web)"/>
    <w:basedOn w:val="Normal"/>
    <w:rsid w:val="00EC3FA9"/>
    <w:pPr>
      <w:spacing w:before="100" w:beforeAutospacing="1" w:after="100" w:afterAutospacing="1"/>
    </w:pPr>
    <w:rPr>
      <w:lang w:val="en-GB" w:eastAsia="en-GB"/>
    </w:rPr>
  </w:style>
  <w:style w:type="character" w:customStyle="1" w:styleId="samedocreference">
    <w:name w:val="samedocreference"/>
    <w:basedOn w:val="DefaultParagraphFont"/>
    <w:rsid w:val="00EC3FA9"/>
  </w:style>
  <w:style w:type="character" w:customStyle="1" w:styleId="BalloonTextChar">
    <w:name w:val="Balloon Text Char"/>
    <w:link w:val="BalloonText"/>
    <w:uiPriority w:val="99"/>
    <w:semiHidden/>
    <w:rsid w:val="00265B44"/>
    <w:rPr>
      <w:rFonts w:ascii="Tahoma" w:hAnsi="Tahoma" w:cs="Tahoma"/>
      <w:sz w:val="16"/>
      <w:szCs w:val="16"/>
      <w:lang w:val="bg-BG" w:eastAsia="bg-BG"/>
    </w:rPr>
  </w:style>
  <w:style w:type="character" w:customStyle="1" w:styleId="NoSpacingChar">
    <w:name w:val="No Spacing Char"/>
    <w:link w:val="NoSpacing"/>
    <w:rsid w:val="00265B44"/>
    <w:rPr>
      <w:sz w:val="24"/>
      <w:szCs w:val="24"/>
      <w:lang w:val="bg-BG" w:eastAsia="bg-BG" w:bidi="ar-SA"/>
    </w:rPr>
  </w:style>
  <w:style w:type="paragraph" w:customStyle="1" w:styleId="a">
    <w:name w:val="Без разредка"/>
    <w:qFormat/>
    <w:rsid w:val="00265B44"/>
    <w:rPr>
      <w:sz w:val="24"/>
      <w:szCs w:val="24"/>
    </w:rPr>
  </w:style>
  <w:style w:type="character" w:customStyle="1" w:styleId="BodyTextChar">
    <w:name w:val="Body Text Char"/>
    <w:link w:val="BodyText"/>
    <w:rsid w:val="00265B44"/>
    <w:rPr>
      <w:sz w:val="24"/>
      <w:szCs w:val="24"/>
      <w:lang w:val="bg-BG" w:eastAsia="bg-BG"/>
    </w:rPr>
  </w:style>
  <w:style w:type="character" w:customStyle="1" w:styleId="HeaderChar">
    <w:name w:val="Header Char"/>
    <w:link w:val="Header"/>
    <w:uiPriority w:val="99"/>
    <w:rsid w:val="00265B44"/>
    <w:rPr>
      <w:sz w:val="24"/>
      <w:szCs w:val="24"/>
      <w:lang w:val="bg-BG" w:eastAsia="bg-BG"/>
    </w:rPr>
  </w:style>
  <w:style w:type="character" w:customStyle="1" w:styleId="FooterChar">
    <w:name w:val="Footer Char"/>
    <w:link w:val="Footer"/>
    <w:uiPriority w:val="99"/>
    <w:rsid w:val="00265B44"/>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op.bg/case2.php?mode=show_doc&amp;doc_id=541768&amp;newve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3867B-44FB-4575-975E-089EEDCDF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14378</Words>
  <Characters>81958</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2014-11-10T10:11:00Z</dcterms:created>
  <dcterms:modified xsi:type="dcterms:W3CDTF">2014-11-10T10:11:00Z</dcterms:modified>
</cp:coreProperties>
</file>