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A9" w:rsidRPr="00086DA9" w:rsidRDefault="00086DA9" w:rsidP="00086DA9">
      <w:pPr>
        <w:jc w:val="center"/>
        <w:rPr>
          <w:b/>
          <w:lang w:eastAsia="en-US"/>
        </w:rPr>
      </w:pPr>
      <w:r w:rsidRPr="00086DA9">
        <w:rPr>
          <w:b/>
          <w:lang w:eastAsia="en-US"/>
        </w:rPr>
        <w:t>РЕПУБЛИКА БЪЛГАРИЯ</w:t>
      </w:r>
    </w:p>
    <w:p w:rsidR="00086DA9" w:rsidRPr="00086DA9" w:rsidRDefault="00086DA9" w:rsidP="00086DA9">
      <w:pPr>
        <w:pBdr>
          <w:bottom w:val="single" w:sz="6" w:space="1" w:color="auto"/>
        </w:pBdr>
        <w:jc w:val="center"/>
        <w:rPr>
          <w:b/>
          <w:lang w:eastAsia="en-US"/>
        </w:rPr>
      </w:pPr>
      <w:r w:rsidRPr="00086DA9">
        <w:rPr>
          <w:b/>
          <w:lang w:eastAsia="en-US"/>
        </w:rPr>
        <w:t>СМЕТНА</w:t>
      </w:r>
      <w:r w:rsidRPr="00086DA9">
        <w:rPr>
          <w:b/>
          <w:lang w:val="en-US" w:eastAsia="en-US"/>
        </w:rPr>
        <w:t xml:space="preserve"> </w:t>
      </w:r>
      <w:r w:rsidRPr="00086DA9">
        <w:rPr>
          <w:b/>
          <w:lang w:eastAsia="en-US"/>
        </w:rPr>
        <w:t>ПАЛАТА</w:t>
      </w:r>
    </w:p>
    <w:p w:rsidR="00086DA9" w:rsidRPr="00086DA9" w:rsidRDefault="00086DA9" w:rsidP="00086DA9">
      <w:pPr>
        <w:jc w:val="center"/>
        <w:rPr>
          <w:b/>
          <w:lang w:eastAsia="en-US"/>
        </w:rPr>
      </w:pPr>
    </w:p>
    <w:p w:rsidR="002E76DD" w:rsidRPr="00C86E95" w:rsidRDefault="00C45B1F" w:rsidP="00053EA8">
      <w:pPr>
        <w:tabs>
          <w:tab w:val="left" w:pos="720"/>
        </w:tabs>
        <w:spacing w:before="1800" w:after="1800"/>
        <w:jc w:val="center"/>
        <w:outlineLvl w:val="0"/>
        <w:rPr>
          <w:b/>
          <w:spacing w:val="60"/>
          <w:sz w:val="28"/>
          <w:szCs w:val="28"/>
        </w:rPr>
      </w:pPr>
      <w:r w:rsidRPr="00C86E95">
        <w:rPr>
          <w:b/>
          <w:spacing w:val="60"/>
          <w:sz w:val="28"/>
          <w:szCs w:val="28"/>
        </w:rPr>
        <w:t xml:space="preserve">ДОКЛАД </w:t>
      </w:r>
      <w:r w:rsidR="000C0C1C" w:rsidRPr="00C86E95">
        <w:rPr>
          <w:b/>
          <w:spacing w:val="60"/>
          <w:sz w:val="28"/>
          <w:szCs w:val="28"/>
        </w:rPr>
        <w:t>ЗА РЕЗУЛТАТИТЕ ОТ</w:t>
      </w:r>
      <w:r w:rsidR="001B08C5" w:rsidRPr="00C86E95">
        <w:rPr>
          <w:b/>
          <w:spacing w:val="60"/>
          <w:sz w:val="28"/>
          <w:szCs w:val="28"/>
        </w:rPr>
        <w:t xml:space="preserve"> </w:t>
      </w:r>
      <w:r w:rsidR="000C0C1C" w:rsidRPr="00C86E95">
        <w:rPr>
          <w:b/>
          <w:spacing w:val="60"/>
          <w:sz w:val="28"/>
          <w:szCs w:val="28"/>
        </w:rPr>
        <w:t>ОСЪЩЕСТВЕНИЯ ПОСЛЕДВАЩ КОНТРОЛ ЗА ИЗПЪЛНЕНИЕ</w:t>
      </w:r>
      <w:r w:rsidR="002E76DD" w:rsidRPr="00C86E95">
        <w:rPr>
          <w:b/>
          <w:spacing w:val="60"/>
          <w:sz w:val="28"/>
          <w:szCs w:val="28"/>
        </w:rPr>
        <w:t xml:space="preserve"> НА ПРЕПОРЪКИТЕ</w:t>
      </w:r>
    </w:p>
    <w:p w:rsidR="007A77DC" w:rsidRPr="00C86E95" w:rsidRDefault="002E76DD" w:rsidP="00956842">
      <w:pPr>
        <w:jc w:val="center"/>
        <w:rPr>
          <w:b/>
          <w:iCs/>
        </w:rPr>
      </w:pPr>
      <w:r w:rsidRPr="00C86E95">
        <w:rPr>
          <w:b/>
        </w:rPr>
        <w:t>от одитен доклад</w:t>
      </w:r>
      <w:r w:rsidR="00D8279B" w:rsidRPr="00C86E95">
        <w:rPr>
          <w:b/>
        </w:rPr>
        <w:t xml:space="preserve"> </w:t>
      </w:r>
      <w:r w:rsidR="00D8279B" w:rsidRPr="00C86E95">
        <w:rPr>
          <w:b/>
          <w:bCs/>
          <w:sz w:val="28"/>
          <w:szCs w:val="28"/>
        </w:rPr>
        <w:t xml:space="preserve">№ </w:t>
      </w:r>
      <w:r w:rsidR="007A77DC" w:rsidRPr="00C86E95">
        <w:rPr>
          <w:b/>
          <w:iCs/>
        </w:rPr>
        <w:t>0700</w:t>
      </w:r>
      <w:r w:rsidR="0063076E" w:rsidRPr="00C86E95">
        <w:rPr>
          <w:b/>
          <w:iCs/>
        </w:rPr>
        <w:t>0</w:t>
      </w:r>
      <w:r w:rsidR="007A77DC" w:rsidRPr="00C86E95">
        <w:rPr>
          <w:b/>
          <w:iCs/>
        </w:rPr>
        <w:t>10</w:t>
      </w:r>
      <w:r w:rsidR="0063076E" w:rsidRPr="00C86E95">
        <w:rPr>
          <w:b/>
          <w:iCs/>
        </w:rPr>
        <w:t>614</w:t>
      </w:r>
    </w:p>
    <w:p w:rsidR="00C45B1F" w:rsidRPr="00C86E95" w:rsidRDefault="0063076E" w:rsidP="00956842">
      <w:pPr>
        <w:jc w:val="center"/>
        <w:rPr>
          <w:b/>
        </w:rPr>
      </w:pPr>
      <w:r w:rsidRPr="00C86E95">
        <w:rPr>
          <w:b/>
        </w:rPr>
        <w:t>за извършен одит</w:t>
      </w:r>
      <w:r w:rsidR="00D8279B" w:rsidRPr="00C86E95">
        <w:rPr>
          <w:b/>
        </w:rPr>
        <w:t xml:space="preserve"> </w:t>
      </w:r>
      <w:r w:rsidR="00114835" w:rsidRPr="00C86E95">
        <w:rPr>
          <w:b/>
        </w:rPr>
        <w:t>„</w:t>
      </w:r>
      <w:r w:rsidRPr="00C86E95">
        <w:rPr>
          <w:b/>
          <w:lang w:eastAsia="en-US"/>
        </w:rPr>
        <w:t>Изпълнение на Националната стратегия за научни изследвания</w:t>
      </w:r>
      <w:r w:rsidR="00114835" w:rsidRPr="00C86E95">
        <w:rPr>
          <w:b/>
          <w:lang w:eastAsia="en-US"/>
        </w:rPr>
        <w:t>“</w:t>
      </w:r>
      <w:r w:rsidR="007A77DC" w:rsidRPr="00C86E95">
        <w:rPr>
          <w:b/>
          <w:lang w:eastAsia="en-US"/>
        </w:rPr>
        <w:t xml:space="preserve"> за периода от 01.0</w:t>
      </w:r>
      <w:r w:rsidR="00C71B61" w:rsidRPr="00C86E95">
        <w:rPr>
          <w:b/>
          <w:lang w:eastAsia="en-US"/>
        </w:rPr>
        <w:t>8</w:t>
      </w:r>
      <w:r w:rsidR="007A77DC" w:rsidRPr="00C86E95">
        <w:rPr>
          <w:b/>
          <w:lang w:eastAsia="en-US"/>
        </w:rPr>
        <w:t>.201</w:t>
      </w:r>
      <w:r w:rsidR="00C71B61" w:rsidRPr="00C86E95">
        <w:rPr>
          <w:b/>
          <w:lang w:eastAsia="en-US"/>
        </w:rPr>
        <w:t>1</w:t>
      </w:r>
      <w:r w:rsidR="007A77DC" w:rsidRPr="00C86E95">
        <w:rPr>
          <w:b/>
          <w:lang w:eastAsia="en-US"/>
        </w:rPr>
        <w:t xml:space="preserve"> г. до 31.12.2014 г.</w:t>
      </w:r>
      <w:r w:rsidR="007A77DC" w:rsidRPr="00C86E95">
        <w:rPr>
          <w:b/>
          <w:i/>
          <w:lang w:eastAsia="en-US"/>
        </w:rPr>
        <w:t xml:space="preserve"> </w:t>
      </w:r>
      <w:r w:rsidR="007A77DC" w:rsidRPr="00C86E95">
        <w:rPr>
          <w:b/>
          <w:lang w:eastAsia="en-US"/>
        </w:rPr>
        <w:t>в Министерство на образованието и науката</w:t>
      </w:r>
      <w:r w:rsidR="00B14276" w:rsidRPr="00C86E95">
        <w:rPr>
          <w:b/>
          <w:lang w:eastAsia="en-US"/>
        </w:rPr>
        <w:t>,</w:t>
      </w:r>
      <w:r w:rsidR="003E1848" w:rsidRPr="00C86E95">
        <w:rPr>
          <w:b/>
          <w:lang w:eastAsia="en-US"/>
        </w:rPr>
        <w:t xml:space="preserve"> Фонд „Научни изследвания“</w:t>
      </w:r>
      <w:r w:rsidR="00FA1079" w:rsidRPr="00C86E95">
        <w:rPr>
          <w:b/>
          <w:lang w:eastAsia="en-US"/>
        </w:rPr>
        <w:t xml:space="preserve"> и Българска академия на науките</w:t>
      </w:r>
    </w:p>
    <w:p w:rsidR="00C45B1F" w:rsidRPr="00C86E95" w:rsidRDefault="00C45B1F" w:rsidP="00956842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0242CB" w:rsidRPr="00C86E95" w:rsidRDefault="000242CB" w:rsidP="002E76DD">
      <w:pPr>
        <w:tabs>
          <w:tab w:val="left" w:pos="720"/>
        </w:tabs>
        <w:jc w:val="center"/>
      </w:pPr>
    </w:p>
    <w:p w:rsidR="000242CB" w:rsidRPr="00C86E95" w:rsidRDefault="000242CB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086DA9" w:rsidRPr="00086DA9" w:rsidRDefault="00086DA9" w:rsidP="00086DA9">
      <w:pPr>
        <w:tabs>
          <w:tab w:val="left" w:pos="720"/>
        </w:tabs>
        <w:jc w:val="center"/>
        <w:rPr>
          <w:sz w:val="20"/>
          <w:szCs w:val="20"/>
          <w:lang w:val="en-US"/>
        </w:rPr>
      </w:pPr>
      <w:r w:rsidRPr="00086DA9">
        <w:rPr>
          <w:sz w:val="20"/>
          <w:szCs w:val="20"/>
        </w:rPr>
        <w:t xml:space="preserve">Настоящият доклад е приет с Решение № </w:t>
      </w:r>
      <w:r>
        <w:rPr>
          <w:sz w:val="20"/>
          <w:szCs w:val="20"/>
          <w:lang w:val="en-US"/>
        </w:rPr>
        <w:t>054</w:t>
      </w:r>
      <w:r w:rsidRPr="00086DA9">
        <w:rPr>
          <w:sz w:val="20"/>
          <w:szCs w:val="20"/>
        </w:rPr>
        <w:t xml:space="preserve"> от </w:t>
      </w:r>
      <w:r>
        <w:rPr>
          <w:sz w:val="20"/>
          <w:szCs w:val="20"/>
          <w:lang w:val="en-US"/>
        </w:rPr>
        <w:t>28.03.</w:t>
      </w:r>
      <w:r w:rsidRPr="00086DA9">
        <w:rPr>
          <w:sz w:val="20"/>
          <w:szCs w:val="20"/>
        </w:rPr>
        <w:t>20</w:t>
      </w:r>
      <w:r>
        <w:rPr>
          <w:sz w:val="20"/>
          <w:szCs w:val="20"/>
          <w:lang w:val="en-US"/>
        </w:rPr>
        <w:t>17</w:t>
      </w:r>
      <w:r w:rsidRPr="00086DA9">
        <w:rPr>
          <w:sz w:val="20"/>
          <w:szCs w:val="20"/>
        </w:rPr>
        <w:t xml:space="preserve"> г. на Сметната палата (Протокол № </w:t>
      </w:r>
      <w:r>
        <w:rPr>
          <w:sz w:val="20"/>
          <w:szCs w:val="20"/>
          <w:lang w:val="en-US"/>
        </w:rPr>
        <w:t>11</w:t>
      </w:r>
      <w:r w:rsidRPr="00086DA9">
        <w:rPr>
          <w:sz w:val="20"/>
          <w:szCs w:val="20"/>
        </w:rPr>
        <w:t>)</w:t>
      </w:r>
    </w:p>
    <w:p w:rsidR="00C45B1F" w:rsidRPr="00C86E95" w:rsidRDefault="00C45B1F" w:rsidP="002E76DD">
      <w:pPr>
        <w:tabs>
          <w:tab w:val="left" w:pos="720"/>
        </w:tabs>
        <w:jc w:val="center"/>
      </w:pPr>
    </w:p>
    <w:p w:rsidR="00C45B1F" w:rsidRPr="00C86E95" w:rsidRDefault="00C45B1F" w:rsidP="002E76DD">
      <w:pPr>
        <w:tabs>
          <w:tab w:val="left" w:pos="720"/>
        </w:tabs>
        <w:jc w:val="center"/>
      </w:pPr>
    </w:p>
    <w:p w:rsidR="00D8279B" w:rsidRPr="00C86E95" w:rsidRDefault="00D8279B" w:rsidP="00AE5982">
      <w:pPr>
        <w:ind w:firstLine="720"/>
        <w:jc w:val="both"/>
        <w:rPr>
          <w:b/>
        </w:rPr>
      </w:pPr>
    </w:p>
    <w:p w:rsidR="006805C6" w:rsidRPr="00C86E95" w:rsidRDefault="006805C6" w:rsidP="00AE5982">
      <w:pPr>
        <w:ind w:firstLine="720"/>
        <w:jc w:val="both"/>
        <w:rPr>
          <w:b/>
        </w:rPr>
      </w:pPr>
    </w:p>
    <w:p w:rsidR="00D8279B" w:rsidRPr="00C86E95" w:rsidRDefault="00D8279B" w:rsidP="00AE5982">
      <w:pPr>
        <w:ind w:firstLine="720"/>
        <w:jc w:val="both"/>
        <w:rPr>
          <w:b/>
        </w:rPr>
      </w:pPr>
    </w:p>
    <w:p w:rsidR="00C45B1F" w:rsidRPr="00C86E95" w:rsidRDefault="00C45B1F" w:rsidP="00AE5982">
      <w:pPr>
        <w:ind w:firstLine="720"/>
        <w:jc w:val="both"/>
        <w:rPr>
          <w:b/>
        </w:rPr>
      </w:pPr>
      <w:r w:rsidRPr="00C86E95">
        <w:rPr>
          <w:b/>
        </w:rPr>
        <w:t>І. ВЪВЕДЕНИЕ</w:t>
      </w:r>
    </w:p>
    <w:p w:rsidR="00C45B1F" w:rsidRPr="00C86E95" w:rsidRDefault="00C45B1F" w:rsidP="00AE5982">
      <w:pPr>
        <w:ind w:firstLine="720"/>
        <w:jc w:val="both"/>
      </w:pPr>
    </w:p>
    <w:p w:rsidR="00BE71CA" w:rsidRPr="00C86E95" w:rsidRDefault="00C45B1F" w:rsidP="00BE71CA">
      <w:pPr>
        <w:ind w:firstLine="708"/>
        <w:jc w:val="both"/>
      </w:pPr>
      <w:r w:rsidRPr="00C86E95">
        <w:t xml:space="preserve">На основание чл. 50, ал. 1 от Закона за Сметната палата, в изпълнение на т. </w:t>
      </w:r>
      <w:r w:rsidR="00D8279B" w:rsidRPr="00C86E95">
        <w:t>7</w:t>
      </w:r>
      <w:r w:rsidRPr="00C86E95">
        <w:t xml:space="preserve"> от Р</w:t>
      </w:r>
      <w:r w:rsidR="00D544D7">
        <w:t>ешение</w:t>
      </w:r>
      <w:r w:rsidR="003D774A">
        <w:t xml:space="preserve"> </w:t>
      </w:r>
      <w:r w:rsidR="00D8279B" w:rsidRPr="00C86E95">
        <w:t xml:space="preserve">на Сметната палата </w:t>
      </w:r>
      <w:r w:rsidRPr="00C86E95">
        <w:t xml:space="preserve">№ </w:t>
      </w:r>
      <w:r w:rsidR="00D544D7">
        <w:t>11</w:t>
      </w:r>
      <w:r w:rsidR="00D8279B" w:rsidRPr="00C86E95">
        <w:t>2</w:t>
      </w:r>
      <w:r w:rsidRPr="00C86E95">
        <w:t xml:space="preserve"> от </w:t>
      </w:r>
      <w:r w:rsidR="00D544D7">
        <w:t>30</w:t>
      </w:r>
      <w:r w:rsidRPr="00C86E95">
        <w:t>.0</w:t>
      </w:r>
      <w:r w:rsidR="00D544D7">
        <w:t>7</w:t>
      </w:r>
      <w:r w:rsidRPr="00C86E95">
        <w:t>.201</w:t>
      </w:r>
      <w:r w:rsidR="00D544D7">
        <w:t>5</w:t>
      </w:r>
      <w:r w:rsidRPr="00C86E95">
        <w:t xml:space="preserve"> г.</w:t>
      </w:r>
      <w:r w:rsidR="00BD1D4F" w:rsidRPr="00C86E95">
        <w:t xml:space="preserve"> и издадена заповед № ПК-03-01-</w:t>
      </w:r>
      <w:r w:rsidR="003169D2" w:rsidRPr="00C86E95">
        <w:t>0</w:t>
      </w:r>
      <w:r w:rsidR="00100C1E" w:rsidRPr="00C86E95">
        <w:t>0</w:t>
      </w:r>
      <w:r w:rsidR="003169D2" w:rsidRPr="00C86E95">
        <w:t xml:space="preserve">1 </w:t>
      </w:r>
      <w:r w:rsidRPr="00C86E95">
        <w:t xml:space="preserve">от </w:t>
      </w:r>
      <w:r w:rsidR="00AA53C4" w:rsidRPr="00C86E95">
        <w:t>2</w:t>
      </w:r>
      <w:r w:rsidR="003169D2" w:rsidRPr="00C86E95">
        <w:t>0.</w:t>
      </w:r>
      <w:r w:rsidR="00AA53C4" w:rsidRPr="00C86E95">
        <w:t>0</w:t>
      </w:r>
      <w:r w:rsidR="00BD1D4F" w:rsidRPr="00C86E95">
        <w:t>1</w:t>
      </w:r>
      <w:r w:rsidRPr="00C86E95">
        <w:t>.201</w:t>
      </w:r>
      <w:r w:rsidR="00AA53C4" w:rsidRPr="00C86E95">
        <w:t>7</w:t>
      </w:r>
      <w:r w:rsidRPr="00C86E95">
        <w:t xml:space="preserve"> г. на Горица Грънчарова-Кожарева, заместник-председател на Сметната палата е извършена проверка за изпълнението на препоръките по одитен доклад №</w:t>
      </w:r>
      <w:r w:rsidR="003D774A">
        <w:t> </w:t>
      </w:r>
      <w:r w:rsidR="00BD1D4F" w:rsidRPr="00C86E95">
        <w:rPr>
          <w:iCs/>
        </w:rPr>
        <w:t>0700</w:t>
      </w:r>
      <w:r w:rsidR="00AA53C4" w:rsidRPr="00C86E95">
        <w:rPr>
          <w:iCs/>
        </w:rPr>
        <w:t>0</w:t>
      </w:r>
      <w:r w:rsidR="00BD1D4F" w:rsidRPr="00C86E95">
        <w:rPr>
          <w:iCs/>
        </w:rPr>
        <w:t>10</w:t>
      </w:r>
      <w:r w:rsidR="00AA53C4" w:rsidRPr="00C86E95">
        <w:rPr>
          <w:iCs/>
        </w:rPr>
        <w:t>614</w:t>
      </w:r>
      <w:r w:rsidR="00BE71CA" w:rsidRPr="00C86E95">
        <w:rPr>
          <w:iCs/>
        </w:rPr>
        <w:t xml:space="preserve"> </w:t>
      </w:r>
      <w:r w:rsidR="00AA53C4" w:rsidRPr="00C86E95">
        <w:t xml:space="preserve">за извършен одит </w:t>
      </w:r>
      <w:r w:rsidR="008B0731" w:rsidRPr="00C86E95">
        <w:t>„</w:t>
      </w:r>
      <w:r w:rsidR="00AA53C4" w:rsidRPr="00C86E95">
        <w:rPr>
          <w:lang w:eastAsia="en-US"/>
        </w:rPr>
        <w:t xml:space="preserve">Изпълнение на Националната стратегия </w:t>
      </w:r>
      <w:r w:rsidR="00BE4FCF" w:rsidRPr="00C86E95">
        <w:rPr>
          <w:lang w:eastAsia="en-US"/>
        </w:rPr>
        <w:t>за научни изследвания</w:t>
      </w:r>
      <w:r w:rsidR="008B0731" w:rsidRPr="00C86E95">
        <w:rPr>
          <w:lang w:eastAsia="en-US"/>
        </w:rPr>
        <w:t>“</w:t>
      </w:r>
      <w:r w:rsidR="00BE71CA" w:rsidRPr="00C86E95">
        <w:rPr>
          <w:lang w:eastAsia="en-US"/>
        </w:rPr>
        <w:t xml:space="preserve"> за периода от 0</w:t>
      </w:r>
      <w:r w:rsidR="00BE4FCF" w:rsidRPr="00C86E95">
        <w:rPr>
          <w:lang w:eastAsia="en-US"/>
        </w:rPr>
        <w:t>1</w:t>
      </w:r>
      <w:r w:rsidR="00BE71CA" w:rsidRPr="00C86E95">
        <w:rPr>
          <w:lang w:eastAsia="en-US"/>
        </w:rPr>
        <w:t>.0</w:t>
      </w:r>
      <w:r w:rsidR="00BE4FCF" w:rsidRPr="00C86E95">
        <w:rPr>
          <w:lang w:eastAsia="en-US"/>
        </w:rPr>
        <w:t>8</w:t>
      </w:r>
      <w:r w:rsidR="00BE71CA" w:rsidRPr="00C86E95">
        <w:rPr>
          <w:lang w:eastAsia="en-US"/>
        </w:rPr>
        <w:t>.201</w:t>
      </w:r>
      <w:r w:rsidR="00BE4FCF" w:rsidRPr="00C86E95">
        <w:rPr>
          <w:lang w:eastAsia="en-US"/>
        </w:rPr>
        <w:t>1</w:t>
      </w:r>
      <w:r w:rsidR="00BE71CA" w:rsidRPr="00C86E95">
        <w:rPr>
          <w:lang w:eastAsia="en-US"/>
        </w:rPr>
        <w:t xml:space="preserve"> г. до 31.12.2014</w:t>
      </w:r>
      <w:r w:rsidR="00D544D7">
        <w:rPr>
          <w:lang w:eastAsia="en-US"/>
        </w:rPr>
        <w:t> </w:t>
      </w:r>
      <w:r w:rsidR="00BE71CA" w:rsidRPr="00C86E95">
        <w:rPr>
          <w:lang w:eastAsia="en-US"/>
        </w:rPr>
        <w:t>г.</w:t>
      </w:r>
      <w:r w:rsidR="00BE71CA" w:rsidRPr="00C86E95">
        <w:rPr>
          <w:i/>
          <w:lang w:eastAsia="en-US"/>
        </w:rPr>
        <w:t xml:space="preserve"> </w:t>
      </w:r>
      <w:r w:rsidR="00BE71CA" w:rsidRPr="00C86E95">
        <w:rPr>
          <w:lang w:eastAsia="en-US"/>
        </w:rPr>
        <w:t>в Министерството на образованието и науката</w:t>
      </w:r>
      <w:r w:rsidR="00B717DF" w:rsidRPr="00C86E95">
        <w:rPr>
          <w:lang w:eastAsia="en-US"/>
        </w:rPr>
        <w:t>, Фонд „Научни изследвания“ и Българска</w:t>
      </w:r>
      <w:r w:rsidR="00D544D7">
        <w:rPr>
          <w:lang w:eastAsia="en-US"/>
        </w:rPr>
        <w:t>та</w:t>
      </w:r>
      <w:r w:rsidR="00B717DF" w:rsidRPr="00C86E95">
        <w:rPr>
          <w:lang w:eastAsia="en-US"/>
        </w:rPr>
        <w:t xml:space="preserve"> академия на науките</w:t>
      </w:r>
      <w:r w:rsidR="00F85366" w:rsidRPr="00C86E95">
        <w:rPr>
          <w:lang w:eastAsia="en-US"/>
        </w:rPr>
        <w:t>.</w:t>
      </w:r>
    </w:p>
    <w:p w:rsidR="00680487" w:rsidRPr="00C86E95" w:rsidRDefault="005F4C14" w:rsidP="005F4C14">
      <w:pPr>
        <w:tabs>
          <w:tab w:val="left" w:pos="720"/>
        </w:tabs>
        <w:ind w:firstLine="720"/>
        <w:jc w:val="both"/>
      </w:pPr>
      <w:r w:rsidRPr="00C86E95">
        <w:t>Окончателният доклад за извършен одит на „</w:t>
      </w:r>
      <w:r w:rsidRPr="00C86E95">
        <w:rPr>
          <w:lang w:eastAsia="en-US"/>
        </w:rPr>
        <w:t xml:space="preserve">Изпълнение на Националната стратегия за научни изследвания“ за периода от 01.08.2011 г. до 31.12.2014 г. е изпратен през м. август 2015 г. </w:t>
      </w:r>
      <w:r w:rsidR="00C45B1F" w:rsidRPr="00C86E95">
        <w:t xml:space="preserve">В резултат на извършения одит са дадени препоръки на </w:t>
      </w:r>
      <w:r w:rsidR="00E079FB" w:rsidRPr="00C86E95">
        <w:t>министъра на образованието и науката</w:t>
      </w:r>
      <w:r w:rsidR="00BE4FCF" w:rsidRPr="00C86E95">
        <w:t xml:space="preserve">, </w:t>
      </w:r>
      <w:r w:rsidR="00AC7FAE" w:rsidRPr="00C86E95">
        <w:t>управителя на фонд „Научни изследвания“</w:t>
      </w:r>
      <w:r w:rsidR="00B717DF" w:rsidRPr="00C86E95">
        <w:t xml:space="preserve"> и</w:t>
      </w:r>
      <w:r w:rsidR="00AC7FAE" w:rsidRPr="00C86E95">
        <w:t xml:space="preserve"> председателя на БАН</w:t>
      </w:r>
      <w:r w:rsidR="00E079FB" w:rsidRPr="00C86E95">
        <w:t>.</w:t>
      </w:r>
      <w:r w:rsidRPr="00C86E95">
        <w:t xml:space="preserve"> Срокът за изпълнение на препоръките е шест месеца и е изтекъл през м. </w:t>
      </w:r>
      <w:r w:rsidR="00FE0B96">
        <w:t>февруари</w:t>
      </w:r>
      <w:r w:rsidRPr="00C86E95">
        <w:t xml:space="preserve"> 2016 г.</w:t>
      </w:r>
    </w:p>
    <w:p w:rsidR="008D39C1" w:rsidRPr="00C86E95" w:rsidRDefault="008D39C1" w:rsidP="00F35E90">
      <w:pPr>
        <w:tabs>
          <w:tab w:val="left" w:pos="720"/>
        </w:tabs>
        <w:ind w:firstLine="720"/>
        <w:jc w:val="both"/>
      </w:pPr>
      <w:r w:rsidRPr="00C86E95">
        <w:t xml:space="preserve">Министърът на образованието и науката </w:t>
      </w:r>
      <w:r w:rsidR="00D73321" w:rsidRPr="00C86E95">
        <w:t xml:space="preserve">(МОН) </w:t>
      </w:r>
      <w:r w:rsidR="00F56FD7" w:rsidRPr="00C86E95">
        <w:t xml:space="preserve">и Управителят на Фонд „Научни изследвания“ </w:t>
      </w:r>
      <w:r w:rsidR="00D73321" w:rsidRPr="00C86E95">
        <w:t xml:space="preserve">(ФНИ) </w:t>
      </w:r>
      <w:r w:rsidR="00BF4A96" w:rsidRPr="00C86E95">
        <w:t xml:space="preserve">не </w:t>
      </w:r>
      <w:r w:rsidR="00F56FD7" w:rsidRPr="00C86E95">
        <w:t>са</w:t>
      </w:r>
      <w:r w:rsidR="00BF4A96" w:rsidRPr="00C86E95">
        <w:t xml:space="preserve"> уведомил</w:t>
      </w:r>
      <w:r w:rsidR="00F56FD7" w:rsidRPr="00C86E95">
        <w:t>и</w:t>
      </w:r>
      <w:r w:rsidR="00BF4A96" w:rsidRPr="00C86E95">
        <w:t xml:space="preserve"> председателя на Сметната палата </w:t>
      </w:r>
      <w:r w:rsidR="00BF4A96" w:rsidRPr="00C86E95">
        <w:rPr>
          <w:spacing w:val="-6"/>
        </w:rPr>
        <w:t xml:space="preserve">за предприетите мерки и действия </w:t>
      </w:r>
      <w:r w:rsidR="00BF4A96" w:rsidRPr="00C86E95">
        <w:t>за изпълнението на дадените препоръки, в определения в доклада срок</w:t>
      </w:r>
      <w:r w:rsidR="008B3CE6" w:rsidRPr="00C86E95">
        <w:t xml:space="preserve">, с което не </w:t>
      </w:r>
      <w:r w:rsidR="00291940" w:rsidRPr="00C86E95">
        <w:t>са</w:t>
      </w:r>
      <w:r w:rsidR="008B3CE6" w:rsidRPr="00C86E95">
        <w:t xml:space="preserve"> изпълнил</w:t>
      </w:r>
      <w:r w:rsidR="00291940" w:rsidRPr="00C86E95">
        <w:t>и</w:t>
      </w:r>
      <w:r w:rsidR="008B3CE6" w:rsidRPr="00C86E95">
        <w:t xml:space="preserve"> разпоредбата на чл.</w:t>
      </w:r>
      <w:r w:rsidR="003D774A">
        <w:t xml:space="preserve"> </w:t>
      </w:r>
      <w:r w:rsidR="008B3CE6" w:rsidRPr="00C86E95">
        <w:t>50, ал.</w:t>
      </w:r>
      <w:r w:rsidR="003549AE">
        <w:t xml:space="preserve"> </w:t>
      </w:r>
      <w:r w:rsidR="008B3CE6" w:rsidRPr="00C86E95">
        <w:t>2 от Закона за Сметната палата</w:t>
      </w:r>
      <w:r w:rsidR="00BF4A96" w:rsidRPr="00C86E95">
        <w:t>.</w:t>
      </w:r>
      <w:r w:rsidR="000B42CF" w:rsidRPr="00C86E95">
        <w:t xml:space="preserve"> </w:t>
      </w:r>
    </w:p>
    <w:p w:rsidR="003C2AD6" w:rsidRPr="00C86E95" w:rsidRDefault="003C2AD6" w:rsidP="00BE71CA">
      <w:pPr>
        <w:ind w:firstLine="720"/>
        <w:jc w:val="both"/>
      </w:pPr>
      <w:r w:rsidRPr="00C86E95">
        <w:t xml:space="preserve">Председателят и заместник-председателят на Сметната палата са уведомени за изпълнение на препоръката от председателя и заместник-председателя на </w:t>
      </w:r>
      <w:r w:rsidR="000156E7">
        <w:t>Българската академия на науките (</w:t>
      </w:r>
      <w:r w:rsidRPr="00C86E95">
        <w:t>БАН</w:t>
      </w:r>
      <w:r w:rsidR="000156E7">
        <w:t>)</w:t>
      </w:r>
      <w:r w:rsidRPr="00C86E95">
        <w:rPr>
          <w:rStyle w:val="FootnoteReference"/>
        </w:rPr>
        <w:footnoteReference w:id="1"/>
      </w:r>
      <w:r w:rsidRPr="00C86E95">
        <w:t>.</w:t>
      </w:r>
    </w:p>
    <w:p w:rsidR="00A56509" w:rsidRPr="00C86E95" w:rsidRDefault="00D74E00" w:rsidP="00BE71CA">
      <w:pPr>
        <w:ind w:firstLine="720"/>
        <w:jc w:val="both"/>
      </w:pPr>
      <w:r w:rsidRPr="00C86E95">
        <w:t>По време на проверката</w:t>
      </w:r>
      <w:r w:rsidR="00EB4FBB" w:rsidRPr="00C86E95">
        <w:t>,</w:t>
      </w:r>
      <w:r w:rsidRPr="00C86E95">
        <w:t xml:space="preserve"> с</w:t>
      </w:r>
      <w:r w:rsidR="00A56509" w:rsidRPr="00C86E95">
        <w:t xml:space="preserve"> писм</w:t>
      </w:r>
      <w:r w:rsidR="002E652A" w:rsidRPr="00C86E95">
        <w:t>о</w:t>
      </w:r>
      <w:r w:rsidR="00BB7749" w:rsidRPr="00C86E95">
        <w:t xml:space="preserve"> </w:t>
      </w:r>
      <w:r w:rsidR="00FC68B5" w:rsidRPr="00C86E95">
        <w:t xml:space="preserve">на </w:t>
      </w:r>
      <w:r w:rsidR="00CA712A">
        <w:t>Министерството на образованието и науката (</w:t>
      </w:r>
      <w:r w:rsidR="00FC68B5" w:rsidRPr="00C86E95">
        <w:t>М</w:t>
      </w:r>
      <w:r w:rsidR="00152F08" w:rsidRPr="00C86E95">
        <w:t>ОН</w:t>
      </w:r>
      <w:r w:rsidR="00CA712A">
        <w:t>)</w:t>
      </w:r>
      <w:r w:rsidR="00152F08" w:rsidRPr="00C86E95">
        <w:t xml:space="preserve"> </w:t>
      </w:r>
      <w:r w:rsidR="00A56509" w:rsidRPr="00C86E95">
        <w:t>изх. № 94-</w:t>
      </w:r>
      <w:r w:rsidR="00BB7749" w:rsidRPr="00C86E95">
        <w:t>21</w:t>
      </w:r>
      <w:r w:rsidR="002E652A" w:rsidRPr="00C86E95">
        <w:t xml:space="preserve">7 </w:t>
      </w:r>
      <w:r w:rsidR="00A56509" w:rsidRPr="00C86E95">
        <w:t xml:space="preserve">от </w:t>
      </w:r>
      <w:r w:rsidR="002E652A" w:rsidRPr="00C86E95">
        <w:t>25</w:t>
      </w:r>
      <w:r w:rsidR="00A56509" w:rsidRPr="00C86E95">
        <w:t>.</w:t>
      </w:r>
      <w:r w:rsidR="002E652A" w:rsidRPr="00C86E95">
        <w:t>0</w:t>
      </w:r>
      <w:r w:rsidR="00BB7749" w:rsidRPr="00C86E95">
        <w:t>1</w:t>
      </w:r>
      <w:r w:rsidR="00A56509" w:rsidRPr="00C86E95">
        <w:t>.201</w:t>
      </w:r>
      <w:r w:rsidR="002E652A" w:rsidRPr="00C86E95">
        <w:t>7</w:t>
      </w:r>
      <w:r w:rsidR="00A56509" w:rsidRPr="00C86E95">
        <w:t xml:space="preserve"> г. </w:t>
      </w:r>
      <w:r w:rsidRPr="00C86E95">
        <w:t xml:space="preserve">и писмо </w:t>
      </w:r>
      <w:r w:rsidR="00D40A2C" w:rsidRPr="00C86E95">
        <w:t>изх. №</w:t>
      </w:r>
      <w:r w:rsidR="002A5EBD" w:rsidRPr="00C86E95">
        <w:t xml:space="preserve"> </w:t>
      </w:r>
      <w:r w:rsidR="0071676D" w:rsidRPr="00C86E95">
        <w:t>02/2</w:t>
      </w:r>
      <w:r w:rsidR="00DF5C5A" w:rsidRPr="00C86E95">
        <w:t xml:space="preserve"> </w:t>
      </w:r>
      <w:r w:rsidR="002D6069" w:rsidRPr="00C86E95">
        <w:t xml:space="preserve">от </w:t>
      </w:r>
      <w:r w:rsidR="0071676D" w:rsidRPr="00C86E95">
        <w:t>2</w:t>
      </w:r>
      <w:r w:rsidR="003C4EB5" w:rsidRPr="00C86E95">
        <w:t>5</w:t>
      </w:r>
      <w:r w:rsidR="002D6069" w:rsidRPr="00C86E95">
        <w:t>.</w:t>
      </w:r>
      <w:r w:rsidR="0071676D" w:rsidRPr="00C86E95">
        <w:t>0</w:t>
      </w:r>
      <w:r w:rsidR="002D6069" w:rsidRPr="00C86E95">
        <w:t>1.201</w:t>
      </w:r>
      <w:r w:rsidR="0071676D" w:rsidRPr="00C86E95">
        <w:t xml:space="preserve">7 </w:t>
      </w:r>
      <w:r w:rsidR="002D6069" w:rsidRPr="00C86E95">
        <w:t xml:space="preserve">г. </w:t>
      </w:r>
      <w:r w:rsidR="00291940" w:rsidRPr="00C86E95">
        <w:t xml:space="preserve">на </w:t>
      </w:r>
      <w:r w:rsidR="00543CD6" w:rsidRPr="00C86E95">
        <w:t>Ф</w:t>
      </w:r>
      <w:r w:rsidR="00152F08" w:rsidRPr="00C86E95">
        <w:t>НИ</w:t>
      </w:r>
      <w:r w:rsidR="00A937B0" w:rsidRPr="00C86E95">
        <w:rPr>
          <w:rStyle w:val="FootnoteReference"/>
        </w:rPr>
        <w:footnoteReference w:id="2"/>
      </w:r>
      <w:r w:rsidR="00543CD6" w:rsidRPr="00C86E95">
        <w:t xml:space="preserve"> </w:t>
      </w:r>
      <w:r w:rsidR="00A56509" w:rsidRPr="00C86E95">
        <w:t>е предостав</w:t>
      </w:r>
      <w:r w:rsidR="00543CD6" w:rsidRPr="00C86E95">
        <w:t>е</w:t>
      </w:r>
      <w:r w:rsidR="00A56509" w:rsidRPr="00C86E95">
        <w:t>на информация за изпълнение на дадените препоръки.</w:t>
      </w:r>
    </w:p>
    <w:p w:rsidR="00C45B1F" w:rsidRPr="00C86E95" w:rsidRDefault="00C45B1F" w:rsidP="00BE71CA">
      <w:pPr>
        <w:ind w:firstLine="720"/>
        <w:jc w:val="both"/>
      </w:pPr>
      <w:r w:rsidRPr="00C86E95">
        <w:t>Извършената проверка има за цел да установи изпълнението на дадените от Сметната палата препоръки</w:t>
      </w:r>
      <w:r w:rsidR="004F5F81" w:rsidRPr="00C86E95">
        <w:t xml:space="preserve"> </w:t>
      </w:r>
      <w:r w:rsidRPr="00C86E95">
        <w:t>от одитирани</w:t>
      </w:r>
      <w:r w:rsidR="00B9027E" w:rsidRPr="00C86E95">
        <w:t>я</w:t>
      </w:r>
      <w:r w:rsidRPr="00C86E95">
        <w:t xml:space="preserve"> обект.</w:t>
      </w:r>
    </w:p>
    <w:p w:rsidR="002E76DD" w:rsidRPr="00C86E95" w:rsidRDefault="002E76DD" w:rsidP="00BE71CA">
      <w:pPr>
        <w:tabs>
          <w:tab w:val="left" w:pos="720"/>
        </w:tabs>
        <w:ind w:firstLine="720"/>
        <w:jc w:val="both"/>
      </w:pPr>
    </w:p>
    <w:p w:rsidR="00AA13AB" w:rsidRPr="00C86E95" w:rsidRDefault="00AA13AB" w:rsidP="00AA13AB">
      <w:pPr>
        <w:tabs>
          <w:tab w:val="left" w:pos="993"/>
        </w:tabs>
        <w:ind w:firstLine="720"/>
        <w:jc w:val="both"/>
        <w:rPr>
          <w:b/>
        </w:rPr>
      </w:pPr>
      <w:r w:rsidRPr="00C86E95">
        <w:rPr>
          <w:b/>
        </w:rPr>
        <w:t>РЕЗУЛТАТИ</w:t>
      </w:r>
    </w:p>
    <w:p w:rsidR="00274B2E" w:rsidRPr="00C86E95" w:rsidRDefault="00274B2E" w:rsidP="00AA13AB">
      <w:pPr>
        <w:tabs>
          <w:tab w:val="left" w:pos="993"/>
        </w:tabs>
        <w:ind w:firstLine="720"/>
        <w:jc w:val="both"/>
        <w:rPr>
          <w:b/>
        </w:rPr>
      </w:pPr>
    </w:p>
    <w:p w:rsidR="00AA13AB" w:rsidRPr="00C86E95" w:rsidRDefault="00AA13AB" w:rsidP="00AA13AB">
      <w:pPr>
        <w:tabs>
          <w:tab w:val="left" w:pos="993"/>
        </w:tabs>
        <w:ind w:firstLine="720"/>
        <w:jc w:val="both"/>
      </w:pPr>
      <w:r w:rsidRPr="00C86E95">
        <w:t>При осъществения последващ контрол за изпълнението на препоръките към  министъра на образованието и науката е установено:</w:t>
      </w:r>
    </w:p>
    <w:p w:rsidR="009D2526" w:rsidRDefault="009D2526" w:rsidP="00AA13AB">
      <w:pPr>
        <w:tabs>
          <w:tab w:val="left" w:pos="0"/>
          <w:tab w:val="left" w:pos="675"/>
          <w:tab w:val="left" w:pos="720"/>
        </w:tabs>
        <w:spacing w:after="120"/>
        <w:rPr>
          <w:b/>
          <w:bCs/>
        </w:rPr>
      </w:pPr>
    </w:p>
    <w:p w:rsidR="00AA13AB" w:rsidRPr="00C86E95" w:rsidRDefault="00AA13AB" w:rsidP="00AA13AB">
      <w:pPr>
        <w:tabs>
          <w:tab w:val="left" w:pos="0"/>
          <w:tab w:val="left" w:pos="675"/>
          <w:tab w:val="left" w:pos="720"/>
        </w:tabs>
        <w:spacing w:after="120"/>
        <w:rPr>
          <w:b/>
          <w:bCs/>
        </w:rPr>
      </w:pPr>
      <w:r w:rsidRPr="00C86E95">
        <w:rPr>
          <w:b/>
          <w:bCs/>
        </w:rPr>
        <w:tab/>
        <w:t xml:space="preserve">1. </w:t>
      </w:r>
      <w:r w:rsidR="003549AE">
        <w:rPr>
          <w:b/>
          <w:bCs/>
        </w:rPr>
        <w:t>По дадените препоръки към м</w:t>
      </w:r>
      <w:r w:rsidRPr="00C86E95">
        <w:rPr>
          <w:b/>
          <w:bCs/>
        </w:rPr>
        <w:t>инистър</w:t>
      </w:r>
      <w:r w:rsidR="003549AE">
        <w:rPr>
          <w:b/>
          <w:bCs/>
        </w:rPr>
        <w:t>а</w:t>
      </w:r>
      <w:r w:rsidRPr="00C86E95">
        <w:rPr>
          <w:b/>
          <w:bCs/>
        </w:rPr>
        <w:t xml:space="preserve"> на образованието и науката:</w:t>
      </w:r>
    </w:p>
    <w:p w:rsidR="00AA13AB" w:rsidRPr="00C86E95" w:rsidRDefault="003549AE" w:rsidP="00AA13AB">
      <w:pPr>
        <w:ind w:firstLine="708"/>
        <w:jc w:val="both"/>
        <w:rPr>
          <w:rFonts w:eastAsia="TimesNewRomanPSMT"/>
          <w:b/>
          <w:i/>
        </w:rPr>
      </w:pPr>
      <w:r w:rsidRPr="004175A0">
        <w:rPr>
          <w:b/>
          <w:bCs/>
        </w:rPr>
        <w:t xml:space="preserve">Препоръка </w:t>
      </w:r>
      <w:r w:rsidR="00AA13AB" w:rsidRPr="004175A0">
        <w:rPr>
          <w:b/>
          <w:bCs/>
        </w:rPr>
        <w:t>1.1.</w:t>
      </w:r>
      <w:r w:rsidR="00AA13AB" w:rsidRPr="00C86E95">
        <w:rPr>
          <w:b/>
          <w:bCs/>
          <w:i/>
        </w:rPr>
        <w:t xml:space="preserve"> </w:t>
      </w:r>
      <w:r w:rsidR="00AA13AB" w:rsidRPr="004175A0">
        <w:rPr>
          <w:i/>
        </w:rPr>
        <w:t>Иницииране на допълнение на Закона за насърчаване на научните изследвания (ЗННИ) с</w:t>
      </w:r>
      <w:r w:rsidR="00AA13AB" w:rsidRPr="004175A0">
        <w:rPr>
          <w:rFonts w:eastAsia="TimesNewRomanPSMT"/>
          <w:i/>
        </w:rPr>
        <w:t>:</w:t>
      </w:r>
    </w:p>
    <w:p w:rsidR="00AA13AB" w:rsidRPr="00C86E95" w:rsidRDefault="00AA13AB" w:rsidP="00AA13A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4175A0">
        <w:rPr>
          <w:rFonts w:cs="TimesNewRoman"/>
          <w:b/>
        </w:rPr>
        <w:tab/>
      </w:r>
      <w:r w:rsidR="003549AE" w:rsidRPr="004175A0">
        <w:rPr>
          <w:rFonts w:cs="TimesNewRoman"/>
          <w:b/>
        </w:rPr>
        <w:t xml:space="preserve">Подпрепоръка </w:t>
      </w:r>
      <w:r w:rsidRPr="004175A0">
        <w:rPr>
          <w:rFonts w:cs="TimesNewRoman"/>
          <w:b/>
        </w:rPr>
        <w:t>1.1.1.</w:t>
      </w:r>
      <w:r w:rsidRPr="00C86E95">
        <w:rPr>
          <w:rFonts w:cs="TimesNewRoman"/>
          <w:b/>
          <w:i/>
        </w:rPr>
        <w:t xml:space="preserve"> </w:t>
      </w:r>
      <w:r w:rsidRPr="004175A0">
        <w:rPr>
          <w:rFonts w:cs="TimesNewRoman"/>
          <w:i/>
        </w:rPr>
        <w:t xml:space="preserve">Дефиниция за фундаменталните и приложните изследвания и </w:t>
      </w:r>
      <w:r w:rsidRPr="004175A0">
        <w:rPr>
          <w:bCs/>
          <w:i/>
        </w:rPr>
        <w:t>разпространението на научните резултати, попадащи в обхвата на научноизследователската дейност.</w:t>
      </w:r>
      <w:r w:rsidRPr="00C86E95">
        <w:rPr>
          <w:bCs/>
          <w:i/>
        </w:rPr>
        <w:t xml:space="preserve"> </w:t>
      </w:r>
    </w:p>
    <w:p w:rsidR="00AA13AB" w:rsidRPr="00C86E95" w:rsidRDefault="00AA13AB" w:rsidP="00AA13A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hd w:val="clear" w:color="auto" w:fill="FEFEFE"/>
        </w:rPr>
      </w:pPr>
      <w:r w:rsidRPr="00C86E95">
        <w:t>В Закона за насърчаване на научните изследвания</w:t>
      </w:r>
      <w:r w:rsidRPr="00C86E95">
        <w:rPr>
          <w:rStyle w:val="FootnoteReference"/>
        </w:rPr>
        <w:footnoteReference w:id="3"/>
      </w:r>
      <w:r w:rsidRPr="00C86E95">
        <w:rPr>
          <w:bCs/>
        </w:rPr>
        <w:t>, в Допълнителните разпоредби, параграф 1, т.</w:t>
      </w:r>
      <w:r w:rsidRPr="00C86E95">
        <w:rPr>
          <w:shd w:val="clear" w:color="auto" w:fill="FEFEFE"/>
        </w:rPr>
        <w:t xml:space="preserve"> 9 се съдържа дефиниция  за фундаментални научни изследвания.</w:t>
      </w:r>
    </w:p>
    <w:p w:rsidR="00AA13AB" w:rsidRPr="00C86E95" w:rsidRDefault="00AA13AB" w:rsidP="00AA13AB">
      <w:pPr>
        <w:ind w:firstLine="708"/>
        <w:jc w:val="both"/>
        <w:rPr>
          <w:rFonts w:eastAsia="Calibri"/>
          <w:szCs w:val="22"/>
          <w:lang w:eastAsia="en-US"/>
        </w:rPr>
      </w:pPr>
      <w:r w:rsidRPr="00C86E95">
        <w:rPr>
          <w:rFonts w:eastAsia="Calibri"/>
          <w:szCs w:val="22"/>
          <w:lang w:eastAsia="en-US"/>
        </w:rPr>
        <w:t>Съгласно ЗННИ</w:t>
      </w:r>
      <w:r w:rsidRPr="00C86E95">
        <w:rPr>
          <w:rStyle w:val="FootnoteReference"/>
          <w:rFonts w:eastAsia="Calibri"/>
          <w:szCs w:val="22"/>
          <w:lang w:eastAsia="en-US"/>
        </w:rPr>
        <w:footnoteReference w:id="4"/>
      </w:r>
      <w:r w:rsidRPr="00C86E95">
        <w:rPr>
          <w:rFonts w:eastAsia="Calibri"/>
          <w:szCs w:val="22"/>
          <w:lang w:eastAsia="en-US"/>
        </w:rPr>
        <w:t>: „Фондът има за цел да подкрепя финансово проекти и дейности за насърчаване и развитие на научните изследвания в съответствие с:</w:t>
      </w:r>
    </w:p>
    <w:p w:rsidR="00AA13AB" w:rsidRPr="00C86E95" w:rsidRDefault="00A46848" w:rsidP="00AA13AB">
      <w:pPr>
        <w:autoSpaceDE w:val="0"/>
        <w:autoSpaceDN w:val="0"/>
        <w:adjustRightInd w:val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а)</w:t>
      </w:r>
      <w:r w:rsidR="00AA13AB" w:rsidRPr="00C86E95">
        <w:rPr>
          <w:rFonts w:eastAsia="Calibri"/>
          <w:szCs w:val="22"/>
          <w:lang w:eastAsia="en-US"/>
        </w:rPr>
        <w:t xml:space="preserve"> Европейската рамка за държавна помощ за научни изследвания, развитие и иновации (ОВ, С 198 от 27.06.2014 г.)</w:t>
      </w:r>
      <w:r w:rsidR="00AA13AB" w:rsidRPr="00C86E95">
        <w:rPr>
          <w:rStyle w:val="FootnoteReference"/>
          <w:rFonts w:eastAsia="Calibri"/>
          <w:szCs w:val="22"/>
          <w:lang w:eastAsia="en-US"/>
        </w:rPr>
        <w:footnoteReference w:id="5"/>
      </w:r>
      <w:r w:rsidR="00AA13AB" w:rsidRPr="00C86E95">
        <w:rPr>
          <w:rFonts w:eastAsia="Calibri"/>
          <w:szCs w:val="22"/>
          <w:lang w:eastAsia="en-US"/>
        </w:rPr>
        <w:t>;</w:t>
      </w:r>
    </w:p>
    <w:p w:rsidR="00AA13AB" w:rsidRPr="00C86E95" w:rsidRDefault="00A46848" w:rsidP="00AA13AB">
      <w:pPr>
        <w:autoSpaceDE w:val="0"/>
        <w:autoSpaceDN w:val="0"/>
        <w:adjustRightInd w:val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б)</w:t>
      </w:r>
      <w:r w:rsidR="00AA13AB" w:rsidRPr="00C86E95">
        <w:rPr>
          <w:rFonts w:eastAsia="Calibri"/>
          <w:szCs w:val="22"/>
          <w:lang w:eastAsia="en-US"/>
        </w:rPr>
        <w:t xml:space="preserve"> Националната стратегия за научни изследвания;</w:t>
      </w:r>
    </w:p>
    <w:p w:rsidR="00AA13AB" w:rsidRPr="00C86E95" w:rsidRDefault="00A46848" w:rsidP="00AA13AB">
      <w:pPr>
        <w:autoSpaceDE w:val="0"/>
        <w:autoSpaceDN w:val="0"/>
        <w:adjustRightInd w:val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в)</w:t>
      </w:r>
      <w:r w:rsidR="00AA13AB" w:rsidRPr="00C86E95">
        <w:rPr>
          <w:rFonts w:eastAsia="Calibri"/>
          <w:szCs w:val="22"/>
          <w:lang w:eastAsia="en-US"/>
        </w:rPr>
        <w:t xml:space="preserve"> Националната програма за реформи;</w:t>
      </w:r>
    </w:p>
    <w:p w:rsidR="00AA13AB" w:rsidRPr="00C86E95" w:rsidRDefault="00A46848" w:rsidP="00AA13AB">
      <w:pPr>
        <w:autoSpaceDE w:val="0"/>
        <w:autoSpaceDN w:val="0"/>
        <w:adjustRightInd w:val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г)</w:t>
      </w:r>
      <w:r w:rsidR="00AA13AB" w:rsidRPr="00C86E95">
        <w:rPr>
          <w:rFonts w:eastAsia="Calibri"/>
          <w:szCs w:val="22"/>
          <w:lang w:eastAsia="en-US"/>
        </w:rPr>
        <w:t xml:space="preserve"> рамкови програми с определени приоритети на Европейския съюз, както и други европейски и международни инициативи;</w:t>
      </w:r>
    </w:p>
    <w:p w:rsidR="00AA13AB" w:rsidRPr="00C86E95" w:rsidRDefault="00A46848" w:rsidP="00AA13AB">
      <w:pPr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д)</w:t>
      </w:r>
      <w:r w:rsidR="00AA13AB" w:rsidRPr="00C86E95">
        <w:rPr>
          <w:rFonts w:eastAsia="Calibri"/>
          <w:szCs w:val="22"/>
          <w:lang w:eastAsia="en-US"/>
        </w:rPr>
        <w:t xml:space="preserve"> Европейската и националната пътна карта за научноизследователска инфраструктура.“ </w:t>
      </w:r>
    </w:p>
    <w:p w:rsidR="00AA13AB" w:rsidRPr="00C86E95" w:rsidRDefault="00AA13AB" w:rsidP="00AA13AB">
      <w:pPr>
        <w:autoSpaceDE w:val="0"/>
        <w:autoSpaceDN w:val="0"/>
        <w:adjustRightInd w:val="0"/>
        <w:ind w:firstLine="708"/>
        <w:jc w:val="both"/>
        <w:rPr>
          <w:rFonts w:eastAsia="Calibri"/>
          <w:szCs w:val="22"/>
          <w:lang w:eastAsia="en-US"/>
        </w:rPr>
      </w:pPr>
      <w:r w:rsidRPr="00C86E95">
        <w:rPr>
          <w:rFonts w:eastAsia="Calibri"/>
          <w:szCs w:val="22"/>
          <w:lang w:eastAsia="en-US"/>
        </w:rPr>
        <w:t xml:space="preserve">Европейската рамка за държавна помощ за научни изследвания, развитие и иновации, в раздел „Приложно поле и определения“, съдържа определения за </w:t>
      </w:r>
      <w:r w:rsidRPr="00C86E95">
        <w:rPr>
          <w:rFonts w:eastAsia="Calibri"/>
          <w:bCs/>
          <w:szCs w:val="22"/>
          <w:lang w:eastAsia="en-US"/>
        </w:rPr>
        <w:t>„</w:t>
      </w:r>
      <w:r w:rsidRPr="00C86E95">
        <w:rPr>
          <w:rFonts w:eastAsia="Calibri"/>
          <w:szCs w:val="22"/>
          <w:lang w:eastAsia="en-US"/>
        </w:rPr>
        <w:t>фундаментални научни изследвания</w:t>
      </w:r>
      <w:r w:rsidRPr="00C86E95">
        <w:rPr>
          <w:rFonts w:eastAsia="Calibri"/>
          <w:bCs/>
          <w:szCs w:val="22"/>
          <w:lang w:eastAsia="en-US"/>
        </w:rPr>
        <w:t>“ и „</w:t>
      </w:r>
      <w:r w:rsidRPr="00C86E95">
        <w:rPr>
          <w:rFonts w:eastAsia="Calibri"/>
          <w:szCs w:val="22"/>
          <w:lang w:eastAsia="en-US"/>
        </w:rPr>
        <w:t>приложни изследвания</w:t>
      </w:r>
      <w:r w:rsidRPr="00C86E95">
        <w:rPr>
          <w:rFonts w:eastAsia="Calibri"/>
          <w:bCs/>
          <w:szCs w:val="22"/>
          <w:lang w:eastAsia="en-US"/>
        </w:rPr>
        <w:t>“.</w:t>
      </w:r>
    </w:p>
    <w:p w:rsidR="00AA13AB" w:rsidRPr="00C86E95" w:rsidRDefault="00AA13AB" w:rsidP="00AA13A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hd w:val="clear" w:color="auto" w:fill="FEFEFE"/>
        </w:rPr>
      </w:pPr>
      <w:r w:rsidRPr="00C86E95">
        <w:rPr>
          <w:b/>
          <w:shd w:val="clear" w:color="auto" w:fill="FEFEFE"/>
        </w:rPr>
        <w:t>П</w:t>
      </w:r>
      <w:r w:rsidR="003549AE">
        <w:rPr>
          <w:b/>
          <w:shd w:val="clear" w:color="auto" w:fill="FEFEFE"/>
        </w:rPr>
        <w:t>од</w:t>
      </w:r>
      <w:r w:rsidR="00822729">
        <w:rPr>
          <w:b/>
          <w:shd w:val="clear" w:color="auto" w:fill="FEFEFE"/>
        </w:rPr>
        <w:t>п</w:t>
      </w:r>
      <w:r w:rsidRPr="00C86E95">
        <w:rPr>
          <w:b/>
          <w:shd w:val="clear" w:color="auto" w:fill="FEFEFE"/>
        </w:rPr>
        <w:t>репоръката е изпълнена.</w:t>
      </w:r>
    </w:p>
    <w:p w:rsidR="00AA13AB" w:rsidRPr="009D2526" w:rsidRDefault="00AA13AB" w:rsidP="00AA13A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NewRoman"/>
          <w:b/>
          <w:i/>
        </w:rPr>
      </w:pPr>
    </w:p>
    <w:p w:rsidR="00AA13AB" w:rsidRPr="00C86E95" w:rsidRDefault="003549AE" w:rsidP="00AA13A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  <w:i/>
        </w:rPr>
      </w:pPr>
      <w:r w:rsidRPr="00872546">
        <w:rPr>
          <w:b/>
        </w:rPr>
        <w:t xml:space="preserve">Подпрепоръка </w:t>
      </w:r>
      <w:r w:rsidR="00AA13AB" w:rsidRPr="00872546">
        <w:rPr>
          <w:b/>
        </w:rPr>
        <w:t>1.1.2.</w:t>
      </w:r>
      <w:r w:rsidR="00AA13AB" w:rsidRPr="00872546">
        <w:rPr>
          <w:i/>
        </w:rPr>
        <w:t xml:space="preserve"> Критерии за оценка на изпълнението на научните проекти. </w:t>
      </w:r>
    </w:p>
    <w:p w:rsidR="00AA13AB" w:rsidRPr="00C86E95" w:rsidRDefault="00AA13AB" w:rsidP="00AA13AB">
      <w:pPr>
        <w:autoSpaceDE w:val="0"/>
        <w:autoSpaceDN w:val="0"/>
        <w:adjustRightInd w:val="0"/>
        <w:ind w:firstLine="708"/>
        <w:jc w:val="both"/>
      </w:pPr>
      <w:r w:rsidRPr="00C86E95">
        <w:t>Съгласно разпоредбите на чл. 26 от ЗННИ</w:t>
      </w:r>
      <w:r w:rsidR="003549AE">
        <w:t>,</w:t>
      </w:r>
      <w:r w:rsidRPr="00C86E95">
        <w:t xml:space="preserve"> „Конкурсната процедура се открива въз основа на решение на изпълнителния съвет</w:t>
      </w:r>
      <w:r w:rsidR="00256CCD">
        <w:t xml:space="preserve"> (ИС)</w:t>
      </w:r>
      <w:r w:rsidRPr="00C86E95">
        <w:t xml:space="preserve"> със заповед на управителя на фонда, която съдържа: критерии и показатели за оценка.“ (нова т.</w:t>
      </w:r>
      <w:r w:rsidR="003549AE">
        <w:t xml:space="preserve"> </w:t>
      </w:r>
      <w:r w:rsidRPr="00C86E95">
        <w:t>7)</w:t>
      </w:r>
      <w:r w:rsidR="003549AE">
        <w:t>.</w:t>
      </w:r>
    </w:p>
    <w:p w:rsidR="00AA13AB" w:rsidRPr="00C86E95" w:rsidRDefault="00AA13AB" w:rsidP="00AA13AB">
      <w:pPr>
        <w:autoSpaceDE w:val="0"/>
        <w:autoSpaceDN w:val="0"/>
        <w:adjustRightInd w:val="0"/>
        <w:ind w:firstLine="708"/>
        <w:jc w:val="both"/>
      </w:pPr>
      <w:r w:rsidRPr="00C86E95">
        <w:t>Правилник</w:t>
      </w:r>
      <w:r w:rsidR="003549AE">
        <w:t>ът</w:t>
      </w:r>
      <w:r w:rsidRPr="00C86E95">
        <w:t xml:space="preserve"> за наблюдение и оценка на научноизследователската дейност на висшите училища, научните организации както и на дейността на ФНИ</w:t>
      </w:r>
      <w:r w:rsidRPr="00C86E95">
        <w:rPr>
          <w:rStyle w:val="FootnoteReference"/>
        </w:rPr>
        <w:footnoteReference w:id="6"/>
      </w:r>
      <w:r w:rsidRPr="00C86E95">
        <w:t xml:space="preserve"> (ПНОНИД)  урежда организацията и функционирането на</w:t>
      </w:r>
      <w:r w:rsidRPr="00C86E95">
        <w:rPr>
          <w:rFonts w:ascii="Verdana" w:hAnsi="Verdana" w:cs="Verdana"/>
          <w:sz w:val="23"/>
          <w:szCs w:val="23"/>
        </w:rPr>
        <w:t xml:space="preserve"> </w:t>
      </w:r>
      <w:r w:rsidRPr="00C86E95">
        <w:t>система за наблюдение и оценка на научноизследователската дейност, осъществявана от висшите училища и научните организации, както и на дейността на ФНИ. Системата осигурява възможност за ежегодна оценка на научноизследователската дейност на организациите въз основа на обективни и измерими международно признати показатели по три основни критерия - научни резултати, научен капацитет, национална и международна разпознаваемост</w:t>
      </w:r>
      <w:r w:rsidRPr="00C86E95">
        <w:rPr>
          <w:rStyle w:val="FootnoteReference"/>
        </w:rPr>
        <w:footnoteReference w:id="7"/>
      </w:r>
      <w:r w:rsidRPr="00C86E95">
        <w:t>. Оценяването се извършва от комисия по критерии, показатели и съответни методи за оценка, посочени в приложение № 2 към правилника.</w:t>
      </w:r>
    </w:p>
    <w:p w:rsidR="00AA13AB" w:rsidRPr="00C86E95" w:rsidRDefault="00AA13AB" w:rsidP="00AA13AB">
      <w:pPr>
        <w:autoSpaceDE w:val="0"/>
        <w:autoSpaceDN w:val="0"/>
        <w:adjustRightInd w:val="0"/>
        <w:ind w:firstLine="708"/>
        <w:jc w:val="both"/>
      </w:pPr>
      <w:r w:rsidRPr="00C86E95">
        <w:t>В Правилника на ФНИ</w:t>
      </w:r>
      <w:r w:rsidRPr="00C86E95">
        <w:rPr>
          <w:rStyle w:val="FootnoteReference"/>
        </w:rPr>
        <w:footnoteReference w:id="8"/>
      </w:r>
      <w:r w:rsidRPr="00C86E95">
        <w:t xml:space="preserve"> е регламентирана функция на ИС да одобрява критерии за оценяване на изпълнението на проектите и правила за текущ контрол на изпълнението на договорите за финансиране на проекти.</w:t>
      </w:r>
    </w:p>
    <w:p w:rsidR="00AA13AB" w:rsidRPr="00C86E95" w:rsidRDefault="00AA13AB" w:rsidP="00AA13A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hd w:val="clear" w:color="auto" w:fill="FEFEFE"/>
        </w:rPr>
      </w:pPr>
      <w:r w:rsidRPr="00C86E95">
        <w:rPr>
          <w:b/>
          <w:shd w:val="clear" w:color="auto" w:fill="FEFEFE"/>
        </w:rPr>
        <w:t>П</w:t>
      </w:r>
      <w:r w:rsidR="00822729">
        <w:rPr>
          <w:b/>
          <w:shd w:val="clear" w:color="auto" w:fill="FEFEFE"/>
        </w:rPr>
        <w:t>одп</w:t>
      </w:r>
      <w:r w:rsidRPr="00C86E95">
        <w:rPr>
          <w:b/>
          <w:shd w:val="clear" w:color="auto" w:fill="FEFEFE"/>
        </w:rPr>
        <w:t>репоръката е изпълнена.</w:t>
      </w:r>
    </w:p>
    <w:p w:rsidR="00AA13AB" w:rsidRPr="00C86E95" w:rsidRDefault="00AA13AB" w:rsidP="00AA13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AA13AB" w:rsidRPr="002B4A6D" w:rsidRDefault="002B4A6D" w:rsidP="00AA13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NewRoman"/>
          <w:i/>
        </w:rPr>
      </w:pPr>
      <w:r w:rsidRPr="00B3158D">
        <w:rPr>
          <w:b/>
        </w:rPr>
        <w:t xml:space="preserve">Подпрепоръка </w:t>
      </w:r>
      <w:r w:rsidR="00AA13AB" w:rsidRPr="00B3158D">
        <w:rPr>
          <w:b/>
        </w:rPr>
        <w:t>1.1.3.</w:t>
      </w:r>
      <w:r w:rsidR="00AA13AB" w:rsidRPr="00C86E95">
        <w:rPr>
          <w:b/>
          <w:i/>
        </w:rPr>
        <w:t xml:space="preserve"> </w:t>
      </w:r>
      <w:r w:rsidR="00AA13AB" w:rsidRPr="00B3158D">
        <w:rPr>
          <w:i/>
        </w:rPr>
        <w:t>Определяне на срок за издаване на Правилника за наблюдение и оценка на научноизследователската дейност, осъществявана от висшите училища и научните организации, както и на дейността на ФНИ</w:t>
      </w:r>
      <w:r w:rsidR="00AA13AB" w:rsidRPr="002B4A6D">
        <w:rPr>
          <w:rFonts w:cs="TimesNewRoman"/>
          <w:i/>
        </w:rPr>
        <w:t>.</w:t>
      </w:r>
    </w:p>
    <w:p w:rsidR="00AA13AB" w:rsidRPr="00C86E95" w:rsidRDefault="00AA13AB" w:rsidP="00AA13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86E95">
        <w:t>В параграф 25 от Заключителната разпоредба на ЗИД на ЗННИ</w:t>
      </w:r>
      <w:r w:rsidRPr="00C86E95">
        <w:rPr>
          <w:rStyle w:val="FootnoteReference"/>
        </w:rPr>
        <w:footnoteReference w:id="9"/>
      </w:r>
      <w:r w:rsidRPr="00C86E95">
        <w:t xml:space="preserve"> е определен 3-месечен срок от влизане в сила на закона, министърът на образованието и науката да издаде </w:t>
      </w:r>
      <w:r w:rsidR="002B4A6D" w:rsidRPr="002B4A6D">
        <w:t>Правилника за наблюдение и оценка на научноизследователската дейност, осъществявана от висшите училища и научните организации, както и на дейността на ФНИ</w:t>
      </w:r>
      <w:r w:rsidRPr="00C86E95">
        <w:t xml:space="preserve">. </w:t>
      </w:r>
      <w:r w:rsidR="002B4A6D">
        <w:t>П</w:t>
      </w:r>
      <w:r w:rsidR="002B4A6D" w:rsidRPr="002B4A6D">
        <w:t>равилникът е издаден от МОН и е обнародван ДВ</w:t>
      </w:r>
      <w:r w:rsidR="002B4A6D">
        <w:t>,</w:t>
      </w:r>
      <w:r w:rsidR="002B4A6D" w:rsidRPr="002B4A6D">
        <w:t xml:space="preserve"> бр</w:t>
      </w:r>
      <w:r w:rsidR="002B4A6D">
        <w:t>.</w:t>
      </w:r>
      <w:r w:rsidR="002B4A6D" w:rsidRPr="002B4A6D">
        <w:t xml:space="preserve"> 72 от 18.09.2015 г.</w:t>
      </w:r>
    </w:p>
    <w:p w:rsidR="00AA13AB" w:rsidRPr="00C86E95" w:rsidRDefault="00AA13AB" w:rsidP="00AA13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86E95">
        <w:rPr>
          <w:b/>
        </w:rPr>
        <w:t>П</w:t>
      </w:r>
      <w:r w:rsidR="00822729">
        <w:rPr>
          <w:b/>
        </w:rPr>
        <w:t>одп</w:t>
      </w:r>
      <w:r w:rsidRPr="00C86E95">
        <w:rPr>
          <w:b/>
        </w:rPr>
        <w:t xml:space="preserve">репоръката е </w:t>
      </w:r>
      <w:r w:rsidR="002B4A6D">
        <w:rPr>
          <w:b/>
        </w:rPr>
        <w:t>неприложима (с отпаднала необходимост)</w:t>
      </w:r>
      <w:r w:rsidRPr="00C86E95">
        <w:rPr>
          <w:b/>
        </w:rPr>
        <w:t>.</w:t>
      </w:r>
    </w:p>
    <w:p w:rsidR="00AA13AB" w:rsidRPr="00C86E95" w:rsidRDefault="00AA13AB" w:rsidP="00AA13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AA13AB" w:rsidRPr="00C86E95" w:rsidRDefault="002B4A6D" w:rsidP="00AA13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NewRoman"/>
          <w:b/>
          <w:i/>
        </w:rPr>
      </w:pPr>
      <w:r w:rsidRPr="008E11C9">
        <w:rPr>
          <w:rFonts w:cs="TimesNewRoman"/>
          <w:b/>
        </w:rPr>
        <w:t xml:space="preserve">Препоръка </w:t>
      </w:r>
      <w:r w:rsidR="00AA13AB" w:rsidRPr="008E11C9">
        <w:rPr>
          <w:rFonts w:cs="TimesNewRoman"/>
          <w:b/>
        </w:rPr>
        <w:t>1.2.</w:t>
      </w:r>
      <w:r w:rsidR="00AA13AB" w:rsidRPr="00C86E95">
        <w:rPr>
          <w:rFonts w:cs="TimesNewRoman"/>
          <w:b/>
          <w:i/>
        </w:rPr>
        <w:t xml:space="preserve"> </w:t>
      </w:r>
      <w:r w:rsidR="00AA13AB" w:rsidRPr="008E11C9">
        <w:rPr>
          <w:rFonts w:cs="TimesNewRoman"/>
          <w:i/>
        </w:rPr>
        <w:t>Допълване на разпоредбите на проекта на Правилника на ФНИ с определяне на:</w:t>
      </w:r>
    </w:p>
    <w:p w:rsidR="00AA13AB" w:rsidRPr="00C86E95" w:rsidRDefault="002B4A6D" w:rsidP="00AA13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8E11C9">
        <w:rPr>
          <w:b/>
          <w:bCs/>
        </w:rPr>
        <w:t xml:space="preserve">Подпрепоръка </w:t>
      </w:r>
      <w:r w:rsidR="00AA13AB" w:rsidRPr="008E11C9">
        <w:rPr>
          <w:b/>
          <w:bCs/>
        </w:rPr>
        <w:t>1.2.1.</w:t>
      </w:r>
      <w:r w:rsidR="00AA13AB" w:rsidRPr="00C86E95">
        <w:rPr>
          <w:b/>
          <w:bCs/>
          <w:i/>
        </w:rPr>
        <w:t xml:space="preserve"> </w:t>
      </w:r>
      <w:r w:rsidR="00AA13AB" w:rsidRPr="008E11C9">
        <w:rPr>
          <w:bCs/>
          <w:i/>
        </w:rPr>
        <w:t>С</w:t>
      </w:r>
      <w:r w:rsidR="00AA13AB" w:rsidRPr="008E11C9">
        <w:rPr>
          <w:i/>
        </w:rPr>
        <w:t>рок за внасяне от ИС на ФНИ на годишната оперативна програма в МОН и срок за утвърждаването й от министъра на образованието и науката.</w:t>
      </w:r>
    </w:p>
    <w:p w:rsidR="00AA13AB" w:rsidRPr="00C86E95" w:rsidRDefault="00AA13AB" w:rsidP="00AA13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86E95">
        <w:lastRenderedPageBreak/>
        <w:t xml:space="preserve">Съгласно чл. 33 от Правилника на ФНИ, в срок до 31 януари всяка година по предложение на управителя на Фонда изпълнителният съвет приема проекти за годишна оперативна програма и за бюджет на Фонда за следващата година, които се представят на министъра на образованието и науката. </w:t>
      </w:r>
    </w:p>
    <w:p w:rsidR="00AA13AB" w:rsidRPr="00C86E95" w:rsidRDefault="00AA13AB" w:rsidP="00AA13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86E95">
        <w:t>Съгласно чл. 34, ал. 1</w:t>
      </w:r>
      <w:r w:rsidR="002B4A6D" w:rsidRPr="002B4A6D">
        <w:t xml:space="preserve"> </w:t>
      </w:r>
      <w:r w:rsidR="002B4A6D" w:rsidRPr="00C86E95">
        <w:t>от Правилника на ФНИ</w:t>
      </w:r>
      <w:r w:rsidRPr="00C86E95">
        <w:t>, до 1 март изпълнителният съвет на Фонда по предложение на управителя приема годишна оперативна програма на Фонда и индикативното разпределение на средства по бюджета на Фонда за годината.</w:t>
      </w:r>
    </w:p>
    <w:p w:rsidR="00AA13AB" w:rsidRPr="00C86E95" w:rsidRDefault="00AB3B7A" w:rsidP="00AA13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86E95">
        <w:t>У</w:t>
      </w:r>
      <w:r w:rsidR="00AA13AB" w:rsidRPr="00C86E95">
        <w:t>твърждаването на Г</w:t>
      </w:r>
      <w:r w:rsidR="003D774A">
        <w:t>одишната оперативна програма</w:t>
      </w:r>
      <w:r w:rsidR="00AA13AB" w:rsidRPr="00C86E95">
        <w:t xml:space="preserve"> </w:t>
      </w:r>
      <w:r w:rsidRPr="00C86E95">
        <w:t xml:space="preserve">за текущата година </w:t>
      </w:r>
      <w:r w:rsidR="00AA13AB" w:rsidRPr="00C86E95">
        <w:t xml:space="preserve">в МОН е </w:t>
      </w:r>
      <w:r w:rsidR="007944E1" w:rsidRPr="00C86E95">
        <w:t>след приемането</w:t>
      </w:r>
      <w:r w:rsidR="004A63CC" w:rsidRPr="00C86E95">
        <w:t xml:space="preserve"> на Закона за държавния бюджет за същата година.</w:t>
      </w:r>
    </w:p>
    <w:p w:rsidR="00AA13AB" w:rsidRPr="00C86E95" w:rsidRDefault="00AA13AB" w:rsidP="00AA13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86E95">
        <w:rPr>
          <w:b/>
        </w:rPr>
        <w:t>П</w:t>
      </w:r>
      <w:r w:rsidR="00822729">
        <w:rPr>
          <w:b/>
        </w:rPr>
        <w:t>одп</w:t>
      </w:r>
      <w:r w:rsidRPr="00C86E95">
        <w:rPr>
          <w:b/>
        </w:rPr>
        <w:t>репоръката е</w:t>
      </w:r>
      <w:r w:rsidR="002B4A6D">
        <w:rPr>
          <w:b/>
        </w:rPr>
        <w:t xml:space="preserve"> частично</w:t>
      </w:r>
      <w:r w:rsidRPr="00C86E95">
        <w:rPr>
          <w:b/>
        </w:rPr>
        <w:t xml:space="preserve"> изпълнена</w:t>
      </w:r>
      <w:r w:rsidRPr="00C86E95">
        <w:t>.</w:t>
      </w:r>
    </w:p>
    <w:p w:rsidR="00AA13AB" w:rsidRPr="00C86E95" w:rsidRDefault="00AA13AB" w:rsidP="00AA13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AA13AB" w:rsidRPr="00C86E95" w:rsidRDefault="002B4A6D" w:rsidP="00AA13A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746F4A">
        <w:rPr>
          <w:b/>
        </w:rPr>
        <w:t xml:space="preserve">Подпрепоръка </w:t>
      </w:r>
      <w:r w:rsidR="00AA13AB" w:rsidRPr="00746F4A">
        <w:rPr>
          <w:b/>
        </w:rPr>
        <w:t>1.2.2</w:t>
      </w:r>
      <w:r w:rsidR="00AA13AB" w:rsidRPr="00C86E95">
        <w:rPr>
          <w:b/>
          <w:i/>
        </w:rPr>
        <w:t>.</w:t>
      </w:r>
      <w:r w:rsidR="00AA13AB" w:rsidRPr="00746F4A">
        <w:rPr>
          <w:i/>
        </w:rPr>
        <w:t xml:space="preserve"> Съдържание на годишния отчет за дейността на ФНИ.</w:t>
      </w:r>
    </w:p>
    <w:p w:rsidR="00AA13AB" w:rsidRPr="00C86E95" w:rsidRDefault="00AA13AB" w:rsidP="00AA13AB">
      <w:pPr>
        <w:widowControl w:val="0"/>
        <w:autoSpaceDE w:val="0"/>
        <w:autoSpaceDN w:val="0"/>
        <w:adjustRightInd w:val="0"/>
        <w:ind w:firstLine="709"/>
        <w:jc w:val="both"/>
      </w:pPr>
      <w:r w:rsidRPr="00C86E95">
        <w:t>В Правилника на ФНИ</w:t>
      </w:r>
      <w:r w:rsidR="00822729">
        <w:rPr>
          <w:rStyle w:val="FootnoteReference"/>
        </w:rPr>
        <w:footnoteReference w:id="10"/>
      </w:r>
      <w:r w:rsidRPr="00C86E95">
        <w:t>, Раздел VII. Отчитане на дейността на Фонда, ежегодно в срок до 31 март Фондът представя на министъра на образованието и науката годишен отчет за дейността си</w:t>
      </w:r>
      <w:r w:rsidRPr="00C86E95">
        <w:rPr>
          <w:rStyle w:val="FootnoteReference"/>
        </w:rPr>
        <w:footnoteReference w:id="11"/>
      </w:r>
      <w:r w:rsidRPr="00C86E95">
        <w:t>.</w:t>
      </w:r>
    </w:p>
    <w:p w:rsidR="00AA13AB" w:rsidRPr="00C86E95" w:rsidRDefault="00AA13AB" w:rsidP="00AA13AB">
      <w:pPr>
        <w:widowControl w:val="0"/>
        <w:autoSpaceDE w:val="0"/>
        <w:autoSpaceDN w:val="0"/>
        <w:adjustRightInd w:val="0"/>
        <w:ind w:firstLine="709"/>
        <w:jc w:val="both"/>
      </w:pPr>
      <w:r w:rsidRPr="00C86E95">
        <w:t>Годишният отчет за дейността на Фонда съдържа</w:t>
      </w:r>
      <w:r w:rsidRPr="00C86E95">
        <w:rPr>
          <w:rStyle w:val="FootnoteReference"/>
        </w:rPr>
        <w:footnoteReference w:id="12"/>
      </w:r>
      <w:r w:rsidRPr="00C86E95">
        <w:t>:</w:t>
      </w:r>
    </w:p>
    <w:p w:rsidR="00AA13AB" w:rsidRPr="00C86E95" w:rsidRDefault="00865716" w:rsidP="00AA13AB">
      <w:pPr>
        <w:widowControl w:val="0"/>
        <w:autoSpaceDE w:val="0"/>
        <w:autoSpaceDN w:val="0"/>
        <w:adjustRightInd w:val="0"/>
        <w:ind w:firstLine="709"/>
        <w:jc w:val="both"/>
      </w:pPr>
      <w:r>
        <w:t>а)</w:t>
      </w:r>
      <w:r w:rsidR="00AA13AB" w:rsidRPr="00C86E95">
        <w:t xml:space="preserve"> информация за наименованията на конкурсите за годината, предвиденото и одобрено финансиране по тях, броя кандидатствали и одобрени проекти и статистическа информация по научни области, научни организации и др.; </w:t>
      </w:r>
    </w:p>
    <w:p w:rsidR="00AA13AB" w:rsidRPr="00C86E95" w:rsidRDefault="00865716" w:rsidP="00AA13AB">
      <w:pPr>
        <w:widowControl w:val="0"/>
        <w:autoSpaceDE w:val="0"/>
        <w:autoSpaceDN w:val="0"/>
        <w:adjustRightInd w:val="0"/>
        <w:ind w:firstLine="709"/>
        <w:jc w:val="both"/>
      </w:pPr>
      <w:r>
        <w:t>б)</w:t>
      </w:r>
      <w:r w:rsidR="00AA13AB" w:rsidRPr="00C86E95">
        <w:t xml:space="preserve"> анализ и оценка на проведеното оценяване на проектите, както и на</w:t>
      </w:r>
      <w:r w:rsidR="005D6277">
        <w:t xml:space="preserve"> </w:t>
      </w:r>
      <w:r w:rsidR="00AA13AB" w:rsidRPr="00C86E95">
        <w:t>установените проблеми;</w:t>
      </w:r>
    </w:p>
    <w:p w:rsidR="00AA13AB" w:rsidRPr="00C86E95" w:rsidRDefault="00865716" w:rsidP="00AA13AB">
      <w:pPr>
        <w:widowControl w:val="0"/>
        <w:autoSpaceDE w:val="0"/>
        <w:autoSpaceDN w:val="0"/>
        <w:adjustRightInd w:val="0"/>
        <w:ind w:firstLine="709"/>
        <w:jc w:val="both"/>
      </w:pPr>
      <w:r>
        <w:t>в)</w:t>
      </w:r>
      <w:r w:rsidR="00AA13AB" w:rsidRPr="00C86E95">
        <w:t xml:space="preserve"> анализ и оценка на проведените оценявания на междинни отчети по текущи проекти информация за продължените проекти по различните типове проекти; </w:t>
      </w:r>
    </w:p>
    <w:p w:rsidR="00AA13AB" w:rsidRPr="00C86E95" w:rsidRDefault="00865716" w:rsidP="00AA13AB">
      <w:pPr>
        <w:widowControl w:val="0"/>
        <w:autoSpaceDE w:val="0"/>
        <w:autoSpaceDN w:val="0"/>
        <w:adjustRightInd w:val="0"/>
        <w:ind w:firstLine="709"/>
        <w:jc w:val="both"/>
      </w:pPr>
      <w:r>
        <w:t>г)</w:t>
      </w:r>
      <w:r w:rsidR="00AA13AB" w:rsidRPr="00C86E95">
        <w:t xml:space="preserve"> анализ и оценка на проведените оценявания на окончателни отчети по проекти, общото финансиране по тях, посочване на положителни примери за успешни проекти и на проекти, за които са установени проблеми;</w:t>
      </w:r>
    </w:p>
    <w:p w:rsidR="00AA13AB" w:rsidRPr="00C86E95" w:rsidRDefault="00865716" w:rsidP="00AA13AB">
      <w:pPr>
        <w:widowControl w:val="0"/>
        <w:autoSpaceDE w:val="0"/>
        <w:autoSpaceDN w:val="0"/>
        <w:adjustRightInd w:val="0"/>
        <w:ind w:firstLine="709"/>
        <w:jc w:val="both"/>
      </w:pPr>
      <w:r>
        <w:t>д)</w:t>
      </w:r>
      <w:r w:rsidR="00AA13AB" w:rsidRPr="00C86E95">
        <w:t xml:space="preserve"> информация за това, какъв дял от националната научна продукция в отделните научни области за предходната година съгласно международните бази данни ISI, Scopus и други бази данни е реализиран с финансовата подкрепа на Фонда;</w:t>
      </w:r>
    </w:p>
    <w:p w:rsidR="00AA13AB" w:rsidRPr="00C86E95" w:rsidRDefault="00865716" w:rsidP="00AA13AB">
      <w:pPr>
        <w:widowControl w:val="0"/>
        <w:autoSpaceDE w:val="0"/>
        <w:autoSpaceDN w:val="0"/>
        <w:adjustRightInd w:val="0"/>
        <w:ind w:firstLine="709"/>
        <w:jc w:val="both"/>
      </w:pPr>
      <w:r>
        <w:t>е)</w:t>
      </w:r>
      <w:r w:rsidR="00AA13AB" w:rsidRPr="00C86E95">
        <w:t xml:space="preserve"> информация за административните разходи на Фонда за годината; </w:t>
      </w:r>
    </w:p>
    <w:p w:rsidR="00AA13AB" w:rsidRPr="00C86E95" w:rsidRDefault="00865716" w:rsidP="00AA13AB">
      <w:pPr>
        <w:widowControl w:val="0"/>
        <w:autoSpaceDE w:val="0"/>
        <w:autoSpaceDN w:val="0"/>
        <w:adjustRightInd w:val="0"/>
        <w:ind w:firstLine="709"/>
        <w:jc w:val="both"/>
      </w:pPr>
      <w:r>
        <w:t>ж)</w:t>
      </w:r>
      <w:r w:rsidR="00AA13AB" w:rsidRPr="00C86E95">
        <w:t xml:space="preserve"> общо заключение за дейността на Фонда през изминалата година и предприети или препоръчани мерки за подобряване дейността на Фонда.</w:t>
      </w:r>
    </w:p>
    <w:p w:rsidR="00AA13AB" w:rsidRPr="00C86E95" w:rsidRDefault="00AA13AB" w:rsidP="00AA13A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86E95">
        <w:rPr>
          <w:b/>
        </w:rPr>
        <w:t>П</w:t>
      </w:r>
      <w:r w:rsidR="00822729">
        <w:rPr>
          <w:b/>
        </w:rPr>
        <w:t>одп</w:t>
      </w:r>
      <w:r w:rsidRPr="00C86E95">
        <w:rPr>
          <w:b/>
        </w:rPr>
        <w:t>репоръката е изпълнена.</w:t>
      </w:r>
    </w:p>
    <w:p w:rsidR="00AA13AB" w:rsidRPr="00865716" w:rsidRDefault="00AA13AB" w:rsidP="00AA13AB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AA13AB" w:rsidRPr="00C86E95" w:rsidRDefault="00822729" w:rsidP="00AA13A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845C53">
        <w:rPr>
          <w:b/>
        </w:rPr>
        <w:t xml:space="preserve">Подпрепоръка </w:t>
      </w:r>
      <w:r w:rsidR="00AA13AB" w:rsidRPr="00845C53">
        <w:rPr>
          <w:b/>
        </w:rPr>
        <w:t>1.2.3.</w:t>
      </w:r>
      <w:r w:rsidR="00AA13AB" w:rsidRPr="00C86E95">
        <w:rPr>
          <w:b/>
          <w:i/>
        </w:rPr>
        <w:t xml:space="preserve"> </w:t>
      </w:r>
      <w:r w:rsidR="00AA13AB" w:rsidRPr="00845C53">
        <w:rPr>
          <w:i/>
        </w:rPr>
        <w:t>Срок за издаване от управителя на ФНИ на заповед за откриване на конкурсните процедури, след одобряването им от ИС на ФНИ.</w:t>
      </w:r>
    </w:p>
    <w:p w:rsidR="00AA13AB" w:rsidRPr="00C86E95" w:rsidRDefault="00AA13AB" w:rsidP="00AA13AB">
      <w:pPr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C86E95">
        <w:rPr>
          <w:rFonts w:eastAsia="Calibri"/>
          <w:szCs w:val="22"/>
          <w:lang w:eastAsia="en-US"/>
        </w:rPr>
        <w:t>В Правилника на ФНИ е налице разпоредба</w:t>
      </w:r>
      <w:r w:rsidRPr="00C86E95">
        <w:rPr>
          <w:rStyle w:val="FootnoteReference"/>
          <w:rFonts w:eastAsia="Calibri"/>
          <w:szCs w:val="22"/>
          <w:lang w:eastAsia="en-US"/>
        </w:rPr>
        <w:footnoteReference w:id="13"/>
      </w:r>
      <w:r w:rsidRPr="00C86E95">
        <w:rPr>
          <w:rFonts w:eastAsia="Calibri"/>
          <w:szCs w:val="22"/>
          <w:lang w:eastAsia="en-US"/>
        </w:rPr>
        <w:t xml:space="preserve">, съгласно която </w:t>
      </w:r>
      <w:r w:rsidRPr="00C86E95">
        <w:rPr>
          <w:rFonts w:eastAsia="Calibri"/>
          <w:lang w:eastAsia="en-US"/>
        </w:rPr>
        <w:t>управителят издава заповед за откриване на конкурсната процедура въз основа на решението на Изпълнителния съвет и в срока, определен с решението.</w:t>
      </w:r>
    </w:p>
    <w:p w:rsidR="00AA13AB" w:rsidRPr="00C86E95" w:rsidRDefault="00AA13AB" w:rsidP="00AA13AB">
      <w:pPr>
        <w:spacing w:after="200" w:line="276" w:lineRule="auto"/>
        <w:ind w:left="1077" w:hanging="369"/>
        <w:contextualSpacing/>
        <w:jc w:val="both"/>
        <w:rPr>
          <w:rFonts w:eastAsia="Calibri"/>
          <w:b/>
          <w:lang w:eastAsia="en-US"/>
        </w:rPr>
      </w:pPr>
      <w:r w:rsidRPr="00C86E95">
        <w:rPr>
          <w:rFonts w:eastAsia="Calibri"/>
          <w:b/>
          <w:lang w:eastAsia="en-US"/>
        </w:rPr>
        <w:t>П</w:t>
      </w:r>
      <w:r w:rsidR="00822729">
        <w:rPr>
          <w:rFonts w:eastAsia="Calibri"/>
          <w:b/>
          <w:lang w:eastAsia="en-US"/>
        </w:rPr>
        <w:t>одп</w:t>
      </w:r>
      <w:r w:rsidRPr="00C86E95">
        <w:rPr>
          <w:rFonts w:eastAsia="Calibri"/>
          <w:b/>
          <w:lang w:eastAsia="en-US"/>
        </w:rPr>
        <w:t>репоръката е изпълнена.</w:t>
      </w:r>
    </w:p>
    <w:p w:rsidR="00AA13AB" w:rsidRPr="00C86E95" w:rsidRDefault="00AA13AB" w:rsidP="00AA13AB">
      <w:pPr>
        <w:spacing w:after="200" w:line="276" w:lineRule="auto"/>
        <w:ind w:left="1077" w:hanging="651"/>
        <w:contextualSpacing/>
        <w:jc w:val="both"/>
        <w:rPr>
          <w:rFonts w:eastAsia="Calibri"/>
          <w:b/>
          <w:szCs w:val="22"/>
          <w:lang w:eastAsia="en-US"/>
        </w:rPr>
      </w:pPr>
    </w:p>
    <w:p w:rsidR="00AA13AB" w:rsidRPr="00C86E95" w:rsidRDefault="00822729" w:rsidP="00AA13AB">
      <w:pPr>
        <w:ind w:firstLine="709"/>
        <w:jc w:val="both"/>
        <w:rPr>
          <w:b/>
          <w:i/>
          <w:sz w:val="23"/>
          <w:szCs w:val="23"/>
        </w:rPr>
      </w:pPr>
      <w:r w:rsidRPr="00AF79F4">
        <w:rPr>
          <w:b/>
          <w:lang w:eastAsia="en-US"/>
        </w:rPr>
        <w:t xml:space="preserve">Подпрепоръка </w:t>
      </w:r>
      <w:r w:rsidR="00AA13AB" w:rsidRPr="00AF79F4">
        <w:rPr>
          <w:b/>
          <w:lang w:eastAsia="en-US"/>
        </w:rPr>
        <w:t>1.2.4.</w:t>
      </w:r>
      <w:r w:rsidR="00AA13AB" w:rsidRPr="00C86E95">
        <w:rPr>
          <w:b/>
          <w:i/>
          <w:lang w:eastAsia="en-US"/>
        </w:rPr>
        <w:t xml:space="preserve"> </w:t>
      </w:r>
      <w:r w:rsidR="00AA13AB" w:rsidRPr="00AF79F4">
        <w:rPr>
          <w:i/>
          <w:lang w:eastAsia="en-US"/>
        </w:rPr>
        <w:t>П</w:t>
      </w:r>
      <w:r w:rsidR="00AA13AB" w:rsidRPr="00AF79F4">
        <w:rPr>
          <w:i/>
        </w:rPr>
        <w:t>роцедура по разработване и утвърждаване на Насоките за кандидатстване по</w:t>
      </w:r>
      <w:r w:rsidR="00AA13AB" w:rsidRPr="00AF79F4">
        <w:rPr>
          <w:i/>
          <w:color w:val="FF0000"/>
        </w:rPr>
        <w:t xml:space="preserve"> </w:t>
      </w:r>
      <w:r w:rsidR="00AA13AB" w:rsidRPr="00AF79F4">
        <w:rPr>
          <w:i/>
        </w:rPr>
        <w:t>конкурсните процедури</w:t>
      </w:r>
      <w:r w:rsidR="00AA13AB" w:rsidRPr="00AF79F4">
        <w:rPr>
          <w:i/>
          <w:sz w:val="23"/>
          <w:szCs w:val="23"/>
        </w:rPr>
        <w:t>.</w:t>
      </w:r>
    </w:p>
    <w:p w:rsidR="00AA13AB" w:rsidRPr="00C86E95" w:rsidRDefault="00AA13AB" w:rsidP="00AA13AB">
      <w:pPr>
        <w:ind w:firstLine="708"/>
        <w:jc w:val="both"/>
        <w:rPr>
          <w:rFonts w:eastAsia="Calibri"/>
          <w:szCs w:val="22"/>
          <w:lang w:eastAsia="en-US"/>
        </w:rPr>
      </w:pPr>
      <w:r w:rsidRPr="00C86E95">
        <w:rPr>
          <w:rFonts w:eastAsia="Calibri"/>
          <w:szCs w:val="22"/>
          <w:lang w:eastAsia="en-US"/>
        </w:rPr>
        <w:t xml:space="preserve">В </w:t>
      </w:r>
      <w:r w:rsidRPr="00C86E95">
        <w:rPr>
          <w:rFonts w:eastAsia="Calibri"/>
          <w:b/>
          <w:szCs w:val="22"/>
          <w:lang w:eastAsia="en-US"/>
        </w:rPr>
        <w:t xml:space="preserve"> </w:t>
      </w:r>
      <w:r w:rsidRPr="00C86E95">
        <w:rPr>
          <w:rFonts w:eastAsia="Calibri"/>
          <w:szCs w:val="22"/>
          <w:lang w:eastAsia="en-US"/>
        </w:rPr>
        <w:t>глава Трета, раздел II Общи условия за организиране на конкурси от Правилника на ФНИ</w:t>
      </w:r>
      <w:r w:rsidRPr="00C86E95">
        <w:rPr>
          <w:rFonts w:eastAsia="Calibri"/>
          <w:b/>
          <w:szCs w:val="22"/>
          <w:lang w:eastAsia="en-US"/>
        </w:rPr>
        <w:t xml:space="preserve">, </w:t>
      </w:r>
      <w:r w:rsidRPr="00C86E95">
        <w:rPr>
          <w:rFonts w:eastAsia="Calibri"/>
          <w:szCs w:val="22"/>
          <w:lang w:eastAsia="en-US"/>
        </w:rPr>
        <w:t>са налице разпоредби съгласно които:</w:t>
      </w:r>
    </w:p>
    <w:p w:rsidR="00AA13AB" w:rsidRPr="00C86E95" w:rsidRDefault="00AA13AB" w:rsidP="00AA13AB">
      <w:pPr>
        <w:ind w:firstLine="708"/>
        <w:contextualSpacing/>
        <w:jc w:val="both"/>
        <w:rPr>
          <w:rFonts w:eastAsia="Calibri"/>
          <w:lang w:eastAsia="en-US"/>
        </w:rPr>
      </w:pPr>
      <w:r w:rsidRPr="00C86E95">
        <w:rPr>
          <w:rFonts w:eastAsia="Calibri"/>
          <w:lang w:eastAsia="en-US"/>
        </w:rPr>
        <w:t xml:space="preserve">- ИС със свое решение определя работна група за подготовка на конкурсната документация, част от която са  насоки и методика за оценка за кандидатстване в </w:t>
      </w:r>
      <w:r w:rsidRPr="00C86E95">
        <w:rPr>
          <w:rFonts w:eastAsia="Calibri"/>
          <w:lang w:eastAsia="en-US"/>
        </w:rPr>
        <w:lastRenderedPageBreak/>
        <w:t>конкурса, като е определено и минималното съдържание, което следва да е включено в насоките</w:t>
      </w:r>
      <w:r w:rsidR="00865716">
        <w:rPr>
          <w:rFonts w:eastAsia="Calibri"/>
          <w:lang w:eastAsia="en-US"/>
        </w:rPr>
        <w:t>;</w:t>
      </w:r>
    </w:p>
    <w:p w:rsidR="00AA13AB" w:rsidRPr="00C86E95" w:rsidRDefault="00AA13AB" w:rsidP="00AA13AB">
      <w:pPr>
        <w:ind w:firstLine="708"/>
        <w:contextualSpacing/>
        <w:jc w:val="both"/>
        <w:rPr>
          <w:rFonts w:eastAsia="Calibri"/>
          <w:lang w:eastAsia="en-US"/>
        </w:rPr>
      </w:pPr>
      <w:r w:rsidRPr="00C86E95">
        <w:rPr>
          <w:rFonts w:eastAsia="Calibri"/>
          <w:lang w:eastAsia="en-US"/>
        </w:rPr>
        <w:t>- ИС взема решение за провеждане на конкурсна процедура, с което одобрява конкурсната документация съдържаща насоки и методика за оценка за кандидатстване в конкурса</w:t>
      </w:r>
      <w:r w:rsidRPr="00C86E95">
        <w:rPr>
          <w:rStyle w:val="FootnoteReference"/>
          <w:rFonts w:eastAsia="Calibri"/>
          <w:lang w:eastAsia="en-US"/>
        </w:rPr>
        <w:footnoteReference w:id="14"/>
      </w:r>
      <w:r w:rsidRPr="00C86E95">
        <w:rPr>
          <w:rFonts w:eastAsia="Calibri"/>
          <w:lang w:eastAsia="en-US"/>
        </w:rPr>
        <w:t>.</w:t>
      </w:r>
    </w:p>
    <w:p w:rsidR="00AA13AB" w:rsidRPr="00C86E95" w:rsidRDefault="00AA13AB" w:rsidP="00AA13AB">
      <w:pPr>
        <w:spacing w:after="200" w:line="276" w:lineRule="auto"/>
        <w:ind w:left="426" w:firstLine="282"/>
        <w:contextualSpacing/>
        <w:jc w:val="both"/>
        <w:rPr>
          <w:rFonts w:eastAsia="Calibri"/>
          <w:b/>
          <w:lang w:eastAsia="en-US"/>
        </w:rPr>
      </w:pPr>
      <w:r w:rsidRPr="00C86E95">
        <w:rPr>
          <w:rFonts w:eastAsia="Calibri"/>
          <w:b/>
          <w:lang w:eastAsia="en-US"/>
        </w:rPr>
        <w:t>П</w:t>
      </w:r>
      <w:r w:rsidR="00822729">
        <w:rPr>
          <w:rFonts w:eastAsia="Calibri"/>
          <w:b/>
          <w:lang w:eastAsia="en-US"/>
        </w:rPr>
        <w:t>одп</w:t>
      </w:r>
      <w:r w:rsidRPr="00C86E95">
        <w:rPr>
          <w:rFonts w:eastAsia="Calibri"/>
          <w:b/>
          <w:lang w:eastAsia="en-US"/>
        </w:rPr>
        <w:t>репоръката е изпълнена.</w:t>
      </w:r>
    </w:p>
    <w:p w:rsidR="00AA13AB" w:rsidRPr="00C86E95" w:rsidRDefault="00AA13AB" w:rsidP="00AA13AB">
      <w:p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</w:p>
    <w:p w:rsidR="00AA13AB" w:rsidRPr="00C86E95" w:rsidRDefault="00822729" w:rsidP="00AA13A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F79F4">
        <w:rPr>
          <w:b/>
        </w:rPr>
        <w:t xml:space="preserve">Подпрепоръка </w:t>
      </w:r>
      <w:r w:rsidR="00AA13AB" w:rsidRPr="00AF79F4">
        <w:rPr>
          <w:b/>
        </w:rPr>
        <w:t>1.2.5.</w:t>
      </w:r>
      <w:r w:rsidR="00AA13AB" w:rsidRPr="00C86E95">
        <w:rPr>
          <w:b/>
          <w:i/>
        </w:rPr>
        <w:t xml:space="preserve"> </w:t>
      </w:r>
      <w:r w:rsidR="00AA13AB" w:rsidRPr="00AF79F4">
        <w:rPr>
          <w:i/>
        </w:rPr>
        <w:t>Критерии за оценка на изпълнението на междинните етапи на финансираните конкурсни проекти и на окончателните резултати на завършените научноизследователски проекти.</w:t>
      </w:r>
    </w:p>
    <w:p w:rsidR="00AA13AB" w:rsidRPr="00C86E95" w:rsidRDefault="00AA13AB" w:rsidP="00AA13A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86E95">
        <w:rPr>
          <w:rFonts w:eastAsia="Calibri"/>
          <w:szCs w:val="22"/>
          <w:lang w:eastAsia="en-US"/>
        </w:rPr>
        <w:t>В Правилника на ФНИ се</w:t>
      </w:r>
      <w:r w:rsidRPr="00C86E95">
        <w:rPr>
          <w:rFonts w:eastAsia="Calibri"/>
          <w:lang w:eastAsia="en-US"/>
        </w:rPr>
        <w:t xml:space="preserve"> съдържа разпоредба</w:t>
      </w:r>
      <w:r w:rsidRPr="00C86E95">
        <w:rPr>
          <w:rFonts w:eastAsia="Calibri"/>
          <w:vertAlign w:val="superscript"/>
          <w:lang w:eastAsia="en-US"/>
        </w:rPr>
        <w:footnoteReference w:id="15"/>
      </w:r>
      <w:r w:rsidRPr="00C86E95">
        <w:rPr>
          <w:rFonts w:eastAsia="Calibri"/>
          <w:lang w:eastAsia="en-US"/>
        </w:rPr>
        <w:t xml:space="preserve">, съгласно която проектните предложения за участие в конкурси следва да са изготвени така, че „Очакваните резултати на проектите трябва да са ясни, измерими и проверими при тяхното междинно и крайно отчитане съгласно ПНОНИД. Те трябва задължително да предвиждат за всеки етап от проекта приети или изпратени за печат научни публикации в списание с импакт фактор/ранг или заявка за патент или изградена апаратура с уникални характеристики, а за проекти в областта на обществените и хуманитарните науки -публикация в реферирано и индексирано списание или рецензирана студия или част от монография.“ </w:t>
      </w:r>
    </w:p>
    <w:p w:rsidR="00AA13AB" w:rsidRPr="00C86E95" w:rsidRDefault="00AA13AB" w:rsidP="00AA13A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86E95">
        <w:rPr>
          <w:rFonts w:eastAsia="Calibri"/>
          <w:lang w:eastAsia="en-US"/>
        </w:rPr>
        <w:t xml:space="preserve">Изпълнителният съвет определя </w:t>
      </w:r>
      <w:r w:rsidR="00865716" w:rsidRPr="00C86E95">
        <w:rPr>
          <w:rFonts w:eastAsia="Calibri"/>
          <w:lang w:eastAsia="en-US"/>
        </w:rPr>
        <w:t xml:space="preserve">критериите за оценяване </w:t>
      </w:r>
      <w:r w:rsidRPr="00C86E95">
        <w:rPr>
          <w:rFonts w:eastAsia="Calibri"/>
          <w:lang w:eastAsia="en-US"/>
        </w:rPr>
        <w:t>за всеки тип конкурси.</w:t>
      </w:r>
      <w:r w:rsidRPr="00C86E95">
        <w:rPr>
          <w:rFonts w:ascii="TimesNewRomanUnicode" w:eastAsia="Calibri" w:hAnsi="TimesNewRomanUnicode" w:cs="TimesNewRomanUnicode"/>
          <w:lang w:eastAsia="en-US"/>
        </w:rPr>
        <w:t xml:space="preserve"> </w:t>
      </w:r>
      <w:r w:rsidRPr="00C86E95">
        <w:rPr>
          <w:rFonts w:eastAsia="Calibri"/>
          <w:lang w:eastAsia="en-US"/>
        </w:rPr>
        <w:t xml:space="preserve">В Правилника е включен изцяло нов Раздел VI. </w:t>
      </w:r>
      <w:r w:rsidR="00865716" w:rsidRPr="00C86E95">
        <w:rPr>
          <w:rFonts w:eastAsia="Calibri"/>
          <w:lang w:eastAsia="en-US"/>
        </w:rPr>
        <w:t>„</w:t>
      </w:r>
      <w:r w:rsidRPr="00C86E95">
        <w:rPr>
          <w:rFonts w:eastAsia="Calibri"/>
          <w:lang w:eastAsia="en-US"/>
        </w:rPr>
        <w:t>Анализ, контрол и оценка на изпълнението на финансираните проекти“, който съдържа разпоредбите, свързани с процеса по отчитане и оценка на междинните и окончателните научни и финансови отчети за изпълнението на проектите. Научната оценка се извършва от независими оценители, като в зависимост от постигнатите резултати се поставят съответни оценки.</w:t>
      </w:r>
    </w:p>
    <w:p w:rsidR="00AA13AB" w:rsidRPr="00C86E95" w:rsidRDefault="00AA13AB" w:rsidP="00AA13AB">
      <w:p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C86E95">
        <w:rPr>
          <w:rFonts w:eastAsia="Calibri"/>
          <w:b/>
          <w:lang w:eastAsia="en-US"/>
        </w:rPr>
        <w:t>П</w:t>
      </w:r>
      <w:r w:rsidR="00822729">
        <w:rPr>
          <w:rFonts w:eastAsia="Calibri"/>
          <w:b/>
          <w:lang w:eastAsia="en-US"/>
        </w:rPr>
        <w:t>одп</w:t>
      </w:r>
      <w:r w:rsidRPr="00C86E95">
        <w:rPr>
          <w:rFonts w:eastAsia="Calibri"/>
          <w:b/>
          <w:lang w:eastAsia="en-US"/>
        </w:rPr>
        <w:t>репоръката е изпълнена.</w:t>
      </w:r>
    </w:p>
    <w:p w:rsidR="00AA13AB" w:rsidRPr="00C86E95" w:rsidRDefault="00AA13AB" w:rsidP="00AA13AB">
      <w:pPr>
        <w:widowControl w:val="0"/>
        <w:autoSpaceDE w:val="0"/>
        <w:autoSpaceDN w:val="0"/>
        <w:adjustRightInd w:val="0"/>
        <w:ind w:firstLine="709"/>
        <w:jc w:val="both"/>
      </w:pPr>
    </w:p>
    <w:p w:rsidR="00AA13AB" w:rsidRPr="00C86E95" w:rsidRDefault="00822729" w:rsidP="00AA13AB">
      <w:pPr>
        <w:ind w:firstLine="709"/>
        <w:jc w:val="both"/>
        <w:rPr>
          <w:b/>
          <w:i/>
          <w:lang w:eastAsia="en-US"/>
        </w:rPr>
      </w:pPr>
      <w:r w:rsidRPr="00AF79F4">
        <w:rPr>
          <w:b/>
          <w:lang w:eastAsia="en-US"/>
        </w:rPr>
        <w:t xml:space="preserve">Подпрепоръка </w:t>
      </w:r>
      <w:r w:rsidR="00AA13AB" w:rsidRPr="00AF79F4">
        <w:rPr>
          <w:b/>
          <w:lang w:eastAsia="en-US"/>
        </w:rPr>
        <w:t>1.2.6.</w:t>
      </w:r>
      <w:r w:rsidR="00AA13AB" w:rsidRPr="00C86E95">
        <w:rPr>
          <w:b/>
          <w:i/>
          <w:lang w:eastAsia="en-US"/>
        </w:rPr>
        <w:t xml:space="preserve"> </w:t>
      </w:r>
      <w:r w:rsidR="00AA13AB" w:rsidRPr="00AF79F4">
        <w:rPr>
          <w:i/>
          <w:lang w:eastAsia="en-US"/>
        </w:rPr>
        <w:t>Вида на предвидения за осъществяването от министъра на образованието и науката контрол на дейността на ФНИ.</w:t>
      </w:r>
    </w:p>
    <w:p w:rsidR="00AA13AB" w:rsidRPr="00C86E95" w:rsidRDefault="00AA13AB" w:rsidP="00AA13AB">
      <w:pPr>
        <w:autoSpaceDE w:val="0"/>
        <w:autoSpaceDN w:val="0"/>
        <w:adjustRightInd w:val="0"/>
        <w:ind w:firstLine="708"/>
        <w:jc w:val="both"/>
      </w:pPr>
      <w:r w:rsidRPr="00C86E95">
        <w:t>В Правилника на ФНИ</w:t>
      </w:r>
      <w:r w:rsidRPr="00C86E95">
        <w:rPr>
          <w:rStyle w:val="FootnoteReference"/>
        </w:rPr>
        <w:footnoteReference w:id="16"/>
      </w:r>
      <w:r w:rsidRPr="00C86E95">
        <w:t xml:space="preserve"> е определен вида на контрола, който министърът на образованието и науката упражнява върху дейността на Фонда чрез:</w:t>
      </w:r>
    </w:p>
    <w:p w:rsidR="00AA13AB" w:rsidRPr="00C86E95" w:rsidRDefault="00865716" w:rsidP="00AA13AB">
      <w:pPr>
        <w:autoSpaceDE w:val="0"/>
        <w:autoSpaceDN w:val="0"/>
        <w:adjustRightInd w:val="0"/>
        <w:ind w:firstLine="709"/>
        <w:jc w:val="both"/>
      </w:pPr>
      <w:r>
        <w:t>а)</w:t>
      </w:r>
      <w:r w:rsidR="00AA13AB" w:rsidRPr="00C86E95">
        <w:t xml:space="preserve"> утвърждаване на Годишната оперативна програма на Фонда;</w:t>
      </w:r>
    </w:p>
    <w:p w:rsidR="00AA13AB" w:rsidRPr="00C86E95" w:rsidRDefault="00865716" w:rsidP="00AA13AB">
      <w:pPr>
        <w:autoSpaceDE w:val="0"/>
        <w:autoSpaceDN w:val="0"/>
        <w:adjustRightInd w:val="0"/>
        <w:ind w:firstLine="709"/>
        <w:jc w:val="both"/>
      </w:pPr>
      <w:r>
        <w:t>б)</w:t>
      </w:r>
      <w:r w:rsidR="00AA13AB" w:rsidRPr="00C86E95">
        <w:t xml:space="preserve"> мониторинг и анализ на дейността на Фонда;</w:t>
      </w:r>
    </w:p>
    <w:p w:rsidR="00AA13AB" w:rsidRPr="00C86E95" w:rsidRDefault="00865716" w:rsidP="00AA13AB">
      <w:pPr>
        <w:autoSpaceDE w:val="0"/>
        <w:autoSpaceDN w:val="0"/>
        <w:adjustRightInd w:val="0"/>
        <w:ind w:firstLine="709"/>
        <w:jc w:val="both"/>
      </w:pPr>
      <w:r>
        <w:t>в)</w:t>
      </w:r>
      <w:r w:rsidR="00AA13AB" w:rsidRPr="00C86E95">
        <w:t xml:space="preserve"> приемане на Годишния отчет за дейността на Фонда;</w:t>
      </w:r>
    </w:p>
    <w:p w:rsidR="00AA13AB" w:rsidRPr="00C86E95" w:rsidRDefault="00865716" w:rsidP="00AA13AB">
      <w:pPr>
        <w:autoSpaceDE w:val="0"/>
        <w:autoSpaceDN w:val="0"/>
        <w:adjustRightInd w:val="0"/>
        <w:ind w:firstLine="709"/>
        <w:jc w:val="both"/>
      </w:pPr>
      <w:r>
        <w:t>г)</w:t>
      </w:r>
      <w:r w:rsidR="00AA13AB" w:rsidRPr="00C86E95">
        <w:t xml:space="preserve"> утвърждаване на оценката за дейността на Фонда, предложена от комисията по</w:t>
      </w:r>
    </w:p>
    <w:p w:rsidR="00AA13AB" w:rsidRPr="00C86E95" w:rsidRDefault="00AA13AB" w:rsidP="00AA13AB">
      <w:pPr>
        <w:autoSpaceDE w:val="0"/>
        <w:autoSpaceDN w:val="0"/>
        <w:adjustRightInd w:val="0"/>
        <w:jc w:val="both"/>
      </w:pPr>
      <w:r w:rsidRPr="00C86E95">
        <w:t>Правилника за наблюдение и оценка на научноизследователската дейност, осъществявана от висшите училища и научните организации, както и на дейността на Фонд "Научни изследвания";</w:t>
      </w:r>
    </w:p>
    <w:p w:rsidR="00AA13AB" w:rsidRPr="00C86E95" w:rsidRDefault="00865716" w:rsidP="00AA13AB">
      <w:pPr>
        <w:autoSpaceDE w:val="0"/>
        <w:autoSpaceDN w:val="0"/>
        <w:adjustRightInd w:val="0"/>
        <w:ind w:firstLine="708"/>
        <w:jc w:val="both"/>
      </w:pPr>
      <w:r>
        <w:t>д)</w:t>
      </w:r>
      <w:r w:rsidR="00AA13AB" w:rsidRPr="00C86E95">
        <w:t xml:space="preserve"> осъществяване на контрол чрез Инспектората и Звеното за вътрешен одит на МОН;</w:t>
      </w:r>
    </w:p>
    <w:p w:rsidR="00AA13AB" w:rsidRPr="00C86E95" w:rsidRDefault="00865716" w:rsidP="00AA13AB">
      <w:pPr>
        <w:autoSpaceDE w:val="0"/>
        <w:autoSpaceDN w:val="0"/>
        <w:adjustRightInd w:val="0"/>
        <w:ind w:firstLine="708"/>
        <w:jc w:val="both"/>
        <w:rPr>
          <w:b/>
          <w:i/>
          <w:lang w:eastAsia="en-US"/>
        </w:rPr>
      </w:pPr>
      <w:r>
        <w:t>е)</w:t>
      </w:r>
      <w:r w:rsidR="00AA13AB" w:rsidRPr="00C86E95">
        <w:t xml:space="preserve"> оценка на дейността на ФНИ от чуждестранни експерти, организирана през четири години.</w:t>
      </w:r>
    </w:p>
    <w:p w:rsidR="00AA13AB" w:rsidRPr="00C86E95" w:rsidRDefault="00AA13AB" w:rsidP="00AA13AB">
      <w:pPr>
        <w:ind w:firstLine="709"/>
        <w:jc w:val="both"/>
        <w:rPr>
          <w:b/>
          <w:lang w:eastAsia="en-US"/>
        </w:rPr>
      </w:pPr>
      <w:r w:rsidRPr="00C86E95">
        <w:rPr>
          <w:b/>
          <w:lang w:eastAsia="en-US"/>
        </w:rPr>
        <w:t>П</w:t>
      </w:r>
      <w:r w:rsidR="00822729">
        <w:rPr>
          <w:b/>
          <w:lang w:eastAsia="en-US"/>
        </w:rPr>
        <w:t>одп</w:t>
      </w:r>
      <w:r w:rsidRPr="00C86E95">
        <w:rPr>
          <w:b/>
          <w:lang w:eastAsia="en-US"/>
        </w:rPr>
        <w:t>репоръката е изпълнена.</w:t>
      </w:r>
    </w:p>
    <w:p w:rsidR="00AA13AB" w:rsidRPr="00C86E95" w:rsidRDefault="00AA13AB" w:rsidP="00AA13AB">
      <w:pPr>
        <w:ind w:firstLine="709"/>
        <w:jc w:val="both"/>
        <w:rPr>
          <w:b/>
          <w:lang w:eastAsia="en-US"/>
        </w:rPr>
      </w:pPr>
    </w:p>
    <w:p w:rsidR="00AA13AB" w:rsidRDefault="00822729" w:rsidP="00AA13AB">
      <w:pPr>
        <w:ind w:firstLine="709"/>
        <w:jc w:val="both"/>
        <w:rPr>
          <w:i/>
          <w:lang w:eastAsia="en-US"/>
        </w:rPr>
      </w:pPr>
      <w:r w:rsidRPr="005657EA">
        <w:rPr>
          <w:b/>
          <w:lang w:eastAsia="en-US"/>
        </w:rPr>
        <w:t xml:space="preserve">Подпрепоръка </w:t>
      </w:r>
      <w:r w:rsidR="00AA13AB" w:rsidRPr="005657EA">
        <w:rPr>
          <w:b/>
          <w:lang w:eastAsia="en-US"/>
        </w:rPr>
        <w:t>1.2.7</w:t>
      </w:r>
      <w:r w:rsidR="00AA13AB" w:rsidRPr="00C86E95">
        <w:rPr>
          <w:b/>
          <w:i/>
          <w:lang w:eastAsia="en-US"/>
        </w:rPr>
        <w:t xml:space="preserve">. </w:t>
      </w:r>
      <w:r w:rsidR="00AA13AB" w:rsidRPr="005657EA">
        <w:rPr>
          <w:i/>
          <w:lang w:eastAsia="en-US"/>
        </w:rPr>
        <w:t>Дефиниция за фундаментални и приложни научни изследвания, които ФНИ подкрепя чрез дейността си.</w:t>
      </w:r>
    </w:p>
    <w:p w:rsidR="00822729" w:rsidRPr="00C86E95" w:rsidRDefault="00822729" w:rsidP="00822729">
      <w:pPr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Както е посочено по-горе в доклада</w:t>
      </w:r>
      <w:r w:rsidR="000D3337">
        <w:rPr>
          <w:rFonts w:eastAsia="Calibri"/>
          <w:szCs w:val="22"/>
          <w:lang w:eastAsia="en-US"/>
        </w:rPr>
        <w:t xml:space="preserve"> във връзка с изпълнението на подпрепоръка 1.1.1.</w:t>
      </w:r>
      <w:r>
        <w:rPr>
          <w:rFonts w:eastAsia="Calibri"/>
          <w:szCs w:val="22"/>
          <w:lang w:eastAsia="en-US"/>
        </w:rPr>
        <w:t>, с</w:t>
      </w:r>
      <w:r w:rsidRPr="00C86E95">
        <w:rPr>
          <w:rFonts w:eastAsia="Calibri"/>
          <w:szCs w:val="22"/>
          <w:lang w:eastAsia="en-US"/>
        </w:rPr>
        <w:t>ъгласно ЗННИ</w:t>
      </w:r>
      <w:r w:rsidRPr="00C86E95">
        <w:rPr>
          <w:rStyle w:val="FootnoteReference"/>
          <w:rFonts w:eastAsia="Calibri"/>
          <w:szCs w:val="22"/>
          <w:lang w:eastAsia="en-US"/>
        </w:rPr>
        <w:footnoteReference w:id="17"/>
      </w:r>
      <w:r w:rsidRPr="00C86E95">
        <w:rPr>
          <w:rFonts w:eastAsia="Calibri"/>
          <w:szCs w:val="22"/>
          <w:lang w:eastAsia="en-US"/>
        </w:rPr>
        <w:t>: „Фондът има за цел да подкрепя финансово проекти и дейности за насърчаване и развитие на научните изследвания в съответствие със:</w:t>
      </w:r>
    </w:p>
    <w:p w:rsidR="00822729" w:rsidRPr="00C86E95" w:rsidRDefault="00822729" w:rsidP="00822729">
      <w:pPr>
        <w:autoSpaceDE w:val="0"/>
        <w:autoSpaceDN w:val="0"/>
        <w:adjustRightInd w:val="0"/>
        <w:ind w:firstLine="708"/>
        <w:jc w:val="both"/>
        <w:rPr>
          <w:rFonts w:eastAsia="Calibri"/>
          <w:szCs w:val="22"/>
          <w:lang w:eastAsia="en-US"/>
        </w:rPr>
      </w:pPr>
      <w:r w:rsidRPr="00C86E95">
        <w:rPr>
          <w:rFonts w:eastAsia="Calibri"/>
          <w:szCs w:val="22"/>
          <w:lang w:eastAsia="en-US"/>
        </w:rPr>
        <w:lastRenderedPageBreak/>
        <w:t>1. Европейската рамка за държавна помощ за научни изследвания, развитие и иновации (ОВ, С 198 от 27.06.2014 г.)</w:t>
      </w:r>
      <w:r w:rsidRPr="00C86E95">
        <w:rPr>
          <w:rStyle w:val="FootnoteReference"/>
          <w:rFonts w:eastAsia="Calibri"/>
          <w:szCs w:val="22"/>
          <w:lang w:eastAsia="en-US"/>
        </w:rPr>
        <w:footnoteReference w:id="18"/>
      </w:r>
      <w:r w:rsidRPr="00C86E95">
        <w:rPr>
          <w:rFonts w:eastAsia="Calibri"/>
          <w:szCs w:val="22"/>
          <w:lang w:eastAsia="en-US"/>
        </w:rPr>
        <w:t>;</w:t>
      </w:r>
    </w:p>
    <w:p w:rsidR="00822729" w:rsidRPr="00C86E95" w:rsidRDefault="00822729" w:rsidP="00822729">
      <w:pPr>
        <w:autoSpaceDE w:val="0"/>
        <w:autoSpaceDN w:val="0"/>
        <w:adjustRightInd w:val="0"/>
        <w:ind w:firstLine="708"/>
        <w:jc w:val="both"/>
        <w:rPr>
          <w:rFonts w:eastAsia="Calibri"/>
          <w:szCs w:val="22"/>
          <w:lang w:eastAsia="en-US"/>
        </w:rPr>
      </w:pPr>
      <w:r w:rsidRPr="00C86E95">
        <w:rPr>
          <w:rFonts w:eastAsia="Calibri"/>
          <w:szCs w:val="22"/>
          <w:lang w:eastAsia="en-US"/>
        </w:rPr>
        <w:t>2. Националната стратегия за научни изследвания;</w:t>
      </w:r>
    </w:p>
    <w:p w:rsidR="00822729" w:rsidRPr="00C86E95" w:rsidRDefault="00822729" w:rsidP="00822729">
      <w:pPr>
        <w:autoSpaceDE w:val="0"/>
        <w:autoSpaceDN w:val="0"/>
        <w:adjustRightInd w:val="0"/>
        <w:ind w:firstLine="708"/>
        <w:jc w:val="both"/>
        <w:rPr>
          <w:rFonts w:eastAsia="Calibri"/>
          <w:szCs w:val="22"/>
          <w:lang w:eastAsia="en-US"/>
        </w:rPr>
      </w:pPr>
      <w:r w:rsidRPr="00C86E95">
        <w:rPr>
          <w:rFonts w:eastAsia="Calibri"/>
          <w:szCs w:val="22"/>
          <w:lang w:eastAsia="en-US"/>
        </w:rPr>
        <w:t>3. Националната програма за реформи;</w:t>
      </w:r>
    </w:p>
    <w:p w:rsidR="00822729" w:rsidRPr="00C86E95" w:rsidRDefault="00822729" w:rsidP="00822729">
      <w:pPr>
        <w:autoSpaceDE w:val="0"/>
        <w:autoSpaceDN w:val="0"/>
        <w:adjustRightInd w:val="0"/>
        <w:ind w:firstLine="708"/>
        <w:jc w:val="both"/>
        <w:rPr>
          <w:rFonts w:eastAsia="Calibri"/>
          <w:szCs w:val="22"/>
          <w:lang w:eastAsia="en-US"/>
        </w:rPr>
      </w:pPr>
      <w:r w:rsidRPr="00C86E95">
        <w:rPr>
          <w:rFonts w:eastAsia="Calibri"/>
          <w:szCs w:val="22"/>
          <w:lang w:eastAsia="en-US"/>
        </w:rPr>
        <w:t>4. рамкови програми с определени приоритети на Европейския съюз, както и други европейски и международни инициативи;</w:t>
      </w:r>
    </w:p>
    <w:p w:rsidR="00822729" w:rsidRPr="00C86E95" w:rsidRDefault="00822729" w:rsidP="00822729">
      <w:pPr>
        <w:ind w:firstLine="708"/>
        <w:jc w:val="both"/>
        <w:rPr>
          <w:rFonts w:eastAsia="Calibri"/>
          <w:szCs w:val="22"/>
          <w:lang w:eastAsia="en-US"/>
        </w:rPr>
      </w:pPr>
      <w:r w:rsidRPr="00C86E95">
        <w:rPr>
          <w:rFonts w:eastAsia="Calibri"/>
          <w:szCs w:val="22"/>
          <w:lang w:eastAsia="en-US"/>
        </w:rPr>
        <w:t xml:space="preserve">5. Европейската и националната пътна карта за научноизследователска инфраструктура.“ </w:t>
      </w:r>
    </w:p>
    <w:p w:rsidR="00822729" w:rsidRDefault="00822729" w:rsidP="0082272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2"/>
          <w:lang w:eastAsia="en-US"/>
        </w:rPr>
      </w:pPr>
      <w:r w:rsidRPr="00C86E95">
        <w:rPr>
          <w:rFonts w:eastAsia="Calibri"/>
          <w:szCs w:val="22"/>
          <w:lang w:eastAsia="en-US"/>
        </w:rPr>
        <w:t xml:space="preserve">Европейската рамка за държавна помощ за научни изследвания, развитие и иновации, в раздел „Приложно поле и определения“, съдържа определения за </w:t>
      </w:r>
      <w:r w:rsidRPr="00C86E95">
        <w:rPr>
          <w:rFonts w:eastAsia="Calibri"/>
          <w:bCs/>
          <w:szCs w:val="22"/>
          <w:lang w:eastAsia="en-US"/>
        </w:rPr>
        <w:t>„</w:t>
      </w:r>
      <w:r w:rsidRPr="00C86E95">
        <w:rPr>
          <w:rFonts w:eastAsia="Calibri"/>
          <w:szCs w:val="22"/>
          <w:lang w:eastAsia="en-US"/>
        </w:rPr>
        <w:t>фундаментални научни изследвания</w:t>
      </w:r>
      <w:r w:rsidRPr="00C86E95">
        <w:rPr>
          <w:rFonts w:eastAsia="Calibri"/>
          <w:bCs/>
          <w:szCs w:val="22"/>
          <w:lang w:eastAsia="en-US"/>
        </w:rPr>
        <w:t>“ и „</w:t>
      </w:r>
      <w:r w:rsidRPr="00C86E95">
        <w:rPr>
          <w:rFonts w:eastAsia="Calibri"/>
          <w:szCs w:val="22"/>
          <w:lang w:eastAsia="en-US"/>
        </w:rPr>
        <w:t>приложни изследвания</w:t>
      </w:r>
      <w:r w:rsidRPr="00C86E95">
        <w:rPr>
          <w:rFonts w:eastAsia="Calibri"/>
          <w:bCs/>
          <w:szCs w:val="22"/>
          <w:lang w:eastAsia="en-US"/>
        </w:rPr>
        <w:t>“.</w:t>
      </w:r>
    </w:p>
    <w:p w:rsidR="00822729" w:rsidRPr="005657EA" w:rsidRDefault="000D3337" w:rsidP="00AA13AB">
      <w:pPr>
        <w:ind w:firstLine="709"/>
        <w:jc w:val="both"/>
        <w:rPr>
          <w:b/>
          <w:lang w:eastAsia="en-US"/>
        </w:rPr>
      </w:pPr>
      <w:r w:rsidRPr="005657EA">
        <w:rPr>
          <w:b/>
          <w:lang w:eastAsia="en-US"/>
        </w:rPr>
        <w:t>Подпрепоръка</w:t>
      </w:r>
      <w:r>
        <w:rPr>
          <w:b/>
          <w:lang w:eastAsia="en-US"/>
        </w:rPr>
        <w:t>та</w:t>
      </w:r>
      <w:r w:rsidRPr="005657EA">
        <w:rPr>
          <w:b/>
          <w:lang w:eastAsia="en-US"/>
        </w:rPr>
        <w:t xml:space="preserve"> е изпълнена.</w:t>
      </w:r>
    </w:p>
    <w:p w:rsidR="00AA13AB" w:rsidRPr="00C86E95" w:rsidRDefault="00AA13AB" w:rsidP="00AA13AB">
      <w:pPr>
        <w:ind w:firstLine="709"/>
        <w:jc w:val="both"/>
        <w:rPr>
          <w:b/>
          <w:lang w:eastAsia="en-US"/>
        </w:rPr>
      </w:pPr>
    </w:p>
    <w:p w:rsidR="00AA13AB" w:rsidRPr="00C86E95" w:rsidRDefault="000D3337" w:rsidP="00AA13AB">
      <w:pPr>
        <w:ind w:firstLine="709"/>
        <w:jc w:val="both"/>
        <w:rPr>
          <w:b/>
          <w:i/>
        </w:rPr>
      </w:pPr>
      <w:r w:rsidRPr="00B6464A">
        <w:rPr>
          <w:rFonts w:eastAsia="TimesNewRomanPSMT"/>
          <w:b/>
        </w:rPr>
        <w:t xml:space="preserve">Препоръка </w:t>
      </w:r>
      <w:r w:rsidR="00AA13AB" w:rsidRPr="00B6464A">
        <w:rPr>
          <w:rFonts w:eastAsia="TimesNewRomanPSMT"/>
          <w:b/>
        </w:rPr>
        <w:t>1.3.</w:t>
      </w:r>
      <w:r w:rsidR="00AA13AB" w:rsidRPr="00C86E95">
        <w:rPr>
          <w:rFonts w:eastAsia="TimesNewRomanPSMT"/>
          <w:b/>
          <w:i/>
        </w:rPr>
        <w:t xml:space="preserve"> </w:t>
      </w:r>
      <w:r w:rsidR="00AA13AB" w:rsidRPr="00B6464A">
        <w:rPr>
          <w:rFonts w:eastAsia="TimesNewRomanPSMT"/>
          <w:i/>
        </w:rPr>
        <w:t>Разработване на р</w:t>
      </w:r>
      <w:r w:rsidR="00AA13AB" w:rsidRPr="00B6464A">
        <w:rPr>
          <w:i/>
        </w:rPr>
        <w:t>аботните планове на служителите на дирекция „Наука“ в съответствие с функциите на отделите от функционалната характеристика на дирекцията.</w:t>
      </w:r>
    </w:p>
    <w:p w:rsidR="00AA13AB" w:rsidRPr="00C86E95" w:rsidRDefault="00AA13AB" w:rsidP="00AA13AB">
      <w:pPr>
        <w:ind w:firstLine="709"/>
        <w:jc w:val="both"/>
      </w:pPr>
      <w:r w:rsidRPr="00C86E95">
        <w:t>Предоставени са 13 броя копия на работни планове на служителите от дирекция „Наука“, актуални към 2017 г</w:t>
      </w:r>
      <w:r w:rsidR="00BA7036" w:rsidRPr="00C86E95">
        <w:t>.</w:t>
      </w:r>
      <w:r w:rsidRPr="00C86E95">
        <w:rPr>
          <w:rStyle w:val="FootnoteReference"/>
        </w:rPr>
        <w:footnoteReference w:id="19"/>
      </w:r>
    </w:p>
    <w:p w:rsidR="00AA13AB" w:rsidRPr="00C86E95" w:rsidRDefault="00AA13AB" w:rsidP="00AA13AB">
      <w:pPr>
        <w:ind w:firstLine="709"/>
        <w:jc w:val="both"/>
        <w:rPr>
          <w:b/>
        </w:rPr>
      </w:pPr>
      <w:r w:rsidRPr="00C86E95">
        <w:rPr>
          <w:b/>
        </w:rPr>
        <w:t>Препоръката е изпълнена.</w:t>
      </w:r>
    </w:p>
    <w:p w:rsidR="00AA13AB" w:rsidRPr="00C86E95" w:rsidRDefault="00AA13AB" w:rsidP="00AA13AB">
      <w:pPr>
        <w:ind w:firstLine="709"/>
        <w:jc w:val="both"/>
        <w:rPr>
          <w:b/>
        </w:rPr>
      </w:pPr>
    </w:p>
    <w:p w:rsidR="00AA13AB" w:rsidRPr="00C86E95" w:rsidRDefault="000D3337" w:rsidP="00AA13AB">
      <w:pPr>
        <w:tabs>
          <w:tab w:val="left" w:pos="993"/>
        </w:tabs>
        <w:ind w:firstLine="709"/>
        <w:jc w:val="both"/>
        <w:rPr>
          <w:b/>
          <w:i/>
        </w:rPr>
      </w:pPr>
      <w:r w:rsidRPr="007B7C09">
        <w:rPr>
          <w:b/>
        </w:rPr>
        <w:t xml:space="preserve">Препоръка </w:t>
      </w:r>
      <w:r w:rsidR="00AA13AB" w:rsidRPr="007B7C09">
        <w:rPr>
          <w:b/>
        </w:rPr>
        <w:t>1.4</w:t>
      </w:r>
      <w:r w:rsidR="00AA13AB" w:rsidRPr="00C86E95">
        <w:rPr>
          <w:b/>
          <w:i/>
        </w:rPr>
        <w:t xml:space="preserve">. </w:t>
      </w:r>
      <w:r w:rsidR="00AA13AB" w:rsidRPr="007B7C09">
        <w:rPr>
          <w:i/>
        </w:rPr>
        <w:t>Утвърждаване на Правила за регламентиране реда на работата в дирекция „Наука“ и за предаване и приемане на работа и документи между служителите при дългосрочно отсъствие и при напускане на работа.</w:t>
      </w:r>
    </w:p>
    <w:p w:rsidR="00AA13AB" w:rsidRPr="00C86E95" w:rsidRDefault="00AA13AB" w:rsidP="00AA13AB">
      <w:pPr>
        <w:tabs>
          <w:tab w:val="left" w:pos="993"/>
        </w:tabs>
        <w:ind w:firstLine="709"/>
        <w:jc w:val="both"/>
      </w:pPr>
      <w:r w:rsidRPr="00C86E95">
        <w:t>Разработен е проект на Вътрешни правила за организация</w:t>
      </w:r>
      <w:r w:rsidR="00621EC9" w:rsidRPr="00C86E95">
        <w:t xml:space="preserve"> </w:t>
      </w:r>
      <w:r w:rsidRPr="00C86E95">
        <w:t>на дейността на дирекция „Наука“</w:t>
      </w:r>
      <w:r w:rsidR="00F74340">
        <w:t>,</w:t>
      </w:r>
      <w:r w:rsidRPr="00C86E95">
        <w:t xml:space="preserve"> в съответствие с устройствния правилник на МОН. Правилата са на етап обсъждане, предвид измененията в УП на министерството, приети през м.октомври 2016</w:t>
      </w:r>
      <w:r w:rsidR="00F74340">
        <w:t> </w:t>
      </w:r>
      <w:r w:rsidRPr="00C86E95">
        <w:t>г.</w:t>
      </w:r>
      <w:r w:rsidRPr="00C86E95">
        <w:rPr>
          <w:rStyle w:val="FootnoteReference"/>
        </w:rPr>
        <w:footnoteReference w:id="20"/>
      </w:r>
      <w:r w:rsidR="00F74340">
        <w:t xml:space="preserve"> </w:t>
      </w:r>
      <w:r w:rsidRPr="00C86E95">
        <w:t>Правилата са разработени на основание СФУК на МОН и съгласувани от дирекция „Наука“, следва да се съгласуват от компетентните дирекции и утвърдят от главен секретар.</w:t>
      </w:r>
      <w:r w:rsidR="00954844">
        <w:t xml:space="preserve"> До средата на м. февруари 2017 г. </w:t>
      </w:r>
      <w:r w:rsidR="00954844" w:rsidRPr="00C86E95">
        <w:t>Вътрешни правила за организация на дейността на дирекция „Наука“</w:t>
      </w:r>
      <w:r w:rsidR="00954844">
        <w:t xml:space="preserve"> не са утвърдени.</w:t>
      </w:r>
    </w:p>
    <w:p w:rsidR="00AA13AB" w:rsidRPr="00C86E95" w:rsidRDefault="00AA13AB" w:rsidP="00AA13AB">
      <w:pPr>
        <w:ind w:firstLine="709"/>
        <w:jc w:val="both"/>
        <w:rPr>
          <w:b/>
          <w:lang w:eastAsia="en-US"/>
        </w:rPr>
      </w:pPr>
      <w:r w:rsidRPr="00C86E95">
        <w:rPr>
          <w:b/>
          <w:lang w:eastAsia="en-US"/>
        </w:rPr>
        <w:t>Препоръката е в процес на изпълнение.</w:t>
      </w:r>
    </w:p>
    <w:p w:rsidR="00AA13AB" w:rsidRPr="00C86E95" w:rsidRDefault="00AA13AB" w:rsidP="00AA13AB">
      <w:pPr>
        <w:tabs>
          <w:tab w:val="left" w:pos="993"/>
        </w:tabs>
        <w:ind w:firstLine="709"/>
        <w:jc w:val="both"/>
        <w:rPr>
          <w:b/>
        </w:rPr>
      </w:pPr>
    </w:p>
    <w:p w:rsidR="00AA13AB" w:rsidRPr="00C86E95" w:rsidRDefault="000D3337" w:rsidP="00AA13AB">
      <w:pPr>
        <w:ind w:firstLine="709"/>
        <w:jc w:val="both"/>
        <w:rPr>
          <w:b/>
          <w:i/>
        </w:rPr>
      </w:pPr>
      <w:r w:rsidRPr="00A770B1">
        <w:rPr>
          <w:b/>
        </w:rPr>
        <w:t xml:space="preserve">Препоръка </w:t>
      </w:r>
      <w:r w:rsidR="00AA13AB" w:rsidRPr="00A770B1">
        <w:rPr>
          <w:b/>
        </w:rPr>
        <w:t>1.5.</w:t>
      </w:r>
      <w:r w:rsidR="00AA13AB" w:rsidRPr="00C86E95">
        <w:rPr>
          <w:b/>
          <w:i/>
        </w:rPr>
        <w:t xml:space="preserve"> </w:t>
      </w:r>
      <w:r w:rsidR="00AA13AB" w:rsidRPr="00A770B1">
        <w:rPr>
          <w:i/>
        </w:rPr>
        <w:t>Определяне със заповед на конкретни длъжностни лица за водене и поддържане на информацията в регистъра.</w:t>
      </w:r>
    </w:p>
    <w:p w:rsidR="000D3337" w:rsidRDefault="000D3337" w:rsidP="000D3337">
      <w:pPr>
        <w:ind w:firstLine="709"/>
        <w:jc w:val="both"/>
      </w:pPr>
      <w:r>
        <w:t>Съгласно чл.</w:t>
      </w:r>
      <w:r w:rsidR="004F0870">
        <w:t xml:space="preserve"> </w:t>
      </w:r>
      <w:r>
        <w:t>7б от ЗННИ, МОН поддържа регистър за научната дейност в България. Съгласно чл.</w:t>
      </w:r>
      <w:r w:rsidR="004F0870">
        <w:t xml:space="preserve"> </w:t>
      </w:r>
      <w:r>
        <w:t>2</w:t>
      </w:r>
      <w:r w:rsidR="004F0870">
        <w:t>, ал.</w:t>
      </w:r>
      <w:r>
        <w:t xml:space="preserve"> 16 от Правилника за устройството и дейността на Националния център за информация и документация, считано от 01.01.2017 г., центърът води и поддържа регистъра за научната дейност в Република България по чл.7б от ЗННИ и координира дейността на националния регистър с европейската мрежа на научни регистри – ЕУРОКРИС. Дейността е предвидено да се осъществява от дирекция „Регистри и информационно осигуряване“.</w:t>
      </w:r>
    </w:p>
    <w:p w:rsidR="00AA13AB" w:rsidRPr="00C86E95" w:rsidRDefault="000D3337" w:rsidP="000D3337">
      <w:pPr>
        <w:ind w:firstLine="709"/>
        <w:jc w:val="both"/>
      </w:pPr>
      <w:r>
        <w:t>До 01.01.2017 г. дирекция „Наука“ е поддържала регистъра за научната дейност, съгласно Инструкция № 1 от 4.01.2012 г. за реда на водене на Регистъра на научната дейност. Функции по текущо предоставяне на данни за вписване в регистъра са регла</w:t>
      </w:r>
      <w:r w:rsidR="005F674B">
        <w:t>ментирани и в Правилника за ФНИ</w:t>
      </w:r>
      <w:r>
        <w:t>.</w:t>
      </w:r>
      <w:r w:rsidR="005F674B">
        <w:t xml:space="preserve"> </w:t>
      </w:r>
    </w:p>
    <w:p w:rsidR="00AA13AB" w:rsidRPr="00C86E95" w:rsidRDefault="00AA13AB" w:rsidP="00AA13AB">
      <w:pPr>
        <w:ind w:firstLine="709"/>
        <w:jc w:val="both"/>
        <w:rPr>
          <w:b/>
        </w:rPr>
      </w:pPr>
      <w:r w:rsidRPr="00C86E95">
        <w:rPr>
          <w:b/>
        </w:rPr>
        <w:t>П</w:t>
      </w:r>
      <w:r w:rsidR="000156E7">
        <w:rPr>
          <w:b/>
        </w:rPr>
        <w:t>редвид направените нормативни промени считано от 01.01.2017 г. п</w:t>
      </w:r>
      <w:r w:rsidRPr="00C86E95">
        <w:rPr>
          <w:b/>
        </w:rPr>
        <w:t xml:space="preserve">репоръката е </w:t>
      </w:r>
      <w:r w:rsidR="000156E7">
        <w:rPr>
          <w:b/>
        </w:rPr>
        <w:t>неприложима</w:t>
      </w:r>
      <w:r w:rsidRPr="00C86E95">
        <w:rPr>
          <w:b/>
        </w:rPr>
        <w:t>.</w:t>
      </w:r>
    </w:p>
    <w:p w:rsidR="00AA13AB" w:rsidRPr="00C86E95" w:rsidRDefault="00AA13AB" w:rsidP="00AA13AB">
      <w:pPr>
        <w:ind w:firstLine="709"/>
        <w:jc w:val="both"/>
      </w:pPr>
    </w:p>
    <w:p w:rsidR="00AA13AB" w:rsidRPr="00C86E95" w:rsidRDefault="000D3337" w:rsidP="00AA13AB">
      <w:pPr>
        <w:ind w:firstLine="709"/>
        <w:jc w:val="both"/>
        <w:rPr>
          <w:b/>
          <w:i/>
        </w:rPr>
      </w:pPr>
      <w:r w:rsidRPr="000B5976">
        <w:rPr>
          <w:b/>
        </w:rPr>
        <w:t xml:space="preserve">Препоръка </w:t>
      </w:r>
      <w:r w:rsidR="00AA13AB" w:rsidRPr="000B5976">
        <w:rPr>
          <w:b/>
        </w:rPr>
        <w:t>1.6.</w:t>
      </w:r>
      <w:r w:rsidR="00AA13AB" w:rsidRPr="00C86E95">
        <w:rPr>
          <w:b/>
          <w:i/>
        </w:rPr>
        <w:t xml:space="preserve"> </w:t>
      </w:r>
      <w:r w:rsidR="00AA13AB" w:rsidRPr="000B5976">
        <w:rPr>
          <w:i/>
        </w:rPr>
        <w:t>Осигуряване на механизъм за текущо предоставяне от законово регламентираните лица на данните за вписване в регистъра.</w:t>
      </w:r>
    </w:p>
    <w:p w:rsidR="00457608" w:rsidRPr="00C86E95" w:rsidRDefault="00AA13AB" w:rsidP="00AA13AB">
      <w:pPr>
        <w:ind w:firstLine="709"/>
        <w:jc w:val="both"/>
      </w:pPr>
      <w:r w:rsidRPr="00C86E95">
        <w:t>Съгласно чл.7б от ЗННИ, МОН поддържа регистър за научната дейност в България. Съгласно чл.2</w:t>
      </w:r>
      <w:r w:rsidR="00F65969">
        <w:t>, ал. 16</w:t>
      </w:r>
      <w:r w:rsidRPr="00C86E95">
        <w:t xml:space="preserve"> от Правилника за устройството и дейността на Националния център за информация и документация</w:t>
      </w:r>
      <w:r w:rsidRPr="00C86E95">
        <w:rPr>
          <w:rStyle w:val="FootnoteReference"/>
        </w:rPr>
        <w:footnoteReference w:id="21"/>
      </w:r>
      <w:r w:rsidRPr="00C86E95">
        <w:t xml:space="preserve">, считано от 01.01.2017 г., центърът води и поддържа регистъра за научната дейност в РБ по чл.7б от ЗННИ и координира дейността на националния регистър с европейската мрежа на научни регистри – ЕУРОКРИС. </w:t>
      </w:r>
      <w:r w:rsidR="00457608" w:rsidRPr="00C86E95">
        <w:t xml:space="preserve">Дейността </w:t>
      </w:r>
      <w:r w:rsidR="005E06F8" w:rsidRPr="00C86E95">
        <w:t xml:space="preserve">е предвидено да </w:t>
      </w:r>
      <w:r w:rsidR="00457608" w:rsidRPr="00C86E95">
        <w:t>се осъществява от дирекция „Регистри и информационно осигуряване“</w:t>
      </w:r>
      <w:r w:rsidR="00457608" w:rsidRPr="00C86E95">
        <w:rPr>
          <w:rStyle w:val="FootnoteReference"/>
        </w:rPr>
        <w:footnoteReference w:id="22"/>
      </w:r>
      <w:r w:rsidR="00457608" w:rsidRPr="00C86E95">
        <w:t>.</w:t>
      </w:r>
    </w:p>
    <w:p w:rsidR="00AA13AB" w:rsidRDefault="00AA13AB" w:rsidP="00AA13AB">
      <w:pPr>
        <w:ind w:firstLine="709"/>
        <w:jc w:val="both"/>
      </w:pPr>
      <w:r w:rsidRPr="00C86E95">
        <w:t>До 01.01.2017 г. дирекция „Наука“ е поддържала регистъра за научната дейност, съгласно Инструкция № 1 от 4.01.2012 г. за реда на водене на Регистъра на научната дейност</w:t>
      </w:r>
      <w:r w:rsidR="005E06F8" w:rsidRPr="00C86E95">
        <w:t>.</w:t>
      </w:r>
      <w:r w:rsidRPr="00C86E95">
        <w:t xml:space="preserve"> Функции по текущо предоставяне на данни за вписване в регистъра са регламентирани и в Правилника за ФНИ</w:t>
      </w:r>
      <w:r w:rsidRPr="00C86E95">
        <w:rPr>
          <w:rStyle w:val="FootnoteReference"/>
        </w:rPr>
        <w:footnoteReference w:id="23"/>
      </w:r>
      <w:r w:rsidRPr="00C86E95">
        <w:t>.</w:t>
      </w:r>
    </w:p>
    <w:p w:rsidR="00F65969" w:rsidRPr="00F65969" w:rsidRDefault="00F65969" w:rsidP="00F65969">
      <w:pPr>
        <w:ind w:firstLine="709"/>
        <w:jc w:val="both"/>
      </w:pPr>
      <w:r w:rsidRPr="007F6FB9">
        <w:t xml:space="preserve">Направените нормативни промени до средата на м. февруари 2017 г. не водят до осигуряване на </w:t>
      </w:r>
      <w:r w:rsidRPr="00F65969">
        <w:t>механизъм за текущо предоставяне от законово регламентираните лица на данните за вписване в регистъра.</w:t>
      </w:r>
      <w:r w:rsidRPr="007F6FB9">
        <w:t xml:space="preserve"> </w:t>
      </w:r>
    </w:p>
    <w:p w:rsidR="00F65969" w:rsidRPr="00C86E95" w:rsidRDefault="00F65969" w:rsidP="00F65969">
      <w:pPr>
        <w:ind w:firstLine="709"/>
        <w:jc w:val="both"/>
      </w:pPr>
      <w:r w:rsidRPr="00F65969">
        <w:t>Поради липсата на нормативно основание, което да ги задължава</w:t>
      </w:r>
      <w:r w:rsidRPr="007F6FB9">
        <w:t>,</w:t>
      </w:r>
      <w:r w:rsidRPr="00F65969">
        <w:t xml:space="preserve"> </w:t>
      </w:r>
      <w:r w:rsidRPr="007F6FB9">
        <w:t>научните организации и висшите училища не предоставят своевременно предвидените данни за поддържане в регистъра н</w:t>
      </w:r>
      <w:r w:rsidRPr="00F65969">
        <w:t>а предвидената в ЗННИ информация.</w:t>
      </w:r>
    </w:p>
    <w:p w:rsidR="00AA13AB" w:rsidRPr="00C86E95" w:rsidRDefault="00AA13AB" w:rsidP="00AA13AB">
      <w:pPr>
        <w:ind w:firstLine="709"/>
        <w:jc w:val="both"/>
        <w:rPr>
          <w:b/>
        </w:rPr>
      </w:pPr>
      <w:r w:rsidRPr="00C86E95">
        <w:rPr>
          <w:b/>
        </w:rPr>
        <w:t xml:space="preserve">Препоръката </w:t>
      </w:r>
      <w:r w:rsidR="00F65969">
        <w:rPr>
          <w:b/>
        </w:rPr>
        <w:t xml:space="preserve">не </w:t>
      </w:r>
      <w:r w:rsidRPr="00C86E95">
        <w:rPr>
          <w:b/>
        </w:rPr>
        <w:t xml:space="preserve">е </w:t>
      </w:r>
      <w:r w:rsidR="00F65969">
        <w:rPr>
          <w:b/>
        </w:rPr>
        <w:t>изпълнена</w:t>
      </w:r>
      <w:r w:rsidRPr="00C86E95">
        <w:rPr>
          <w:b/>
        </w:rPr>
        <w:t>.</w:t>
      </w:r>
    </w:p>
    <w:p w:rsidR="00AA13AB" w:rsidRPr="00C86E95" w:rsidRDefault="00AA13AB" w:rsidP="00AA13AB">
      <w:pPr>
        <w:ind w:firstLine="709"/>
        <w:jc w:val="both"/>
      </w:pPr>
    </w:p>
    <w:p w:rsidR="00AA13AB" w:rsidRPr="00C86E95" w:rsidRDefault="000156E7" w:rsidP="00AA13AB">
      <w:pPr>
        <w:ind w:firstLine="709"/>
        <w:jc w:val="both"/>
        <w:rPr>
          <w:b/>
          <w:i/>
        </w:rPr>
      </w:pPr>
      <w:r w:rsidRPr="005930E4">
        <w:rPr>
          <w:b/>
        </w:rPr>
        <w:t xml:space="preserve">Препоръка </w:t>
      </w:r>
      <w:r w:rsidR="00AA13AB" w:rsidRPr="005930E4">
        <w:rPr>
          <w:b/>
        </w:rPr>
        <w:t>1.7.</w:t>
      </w:r>
      <w:r w:rsidR="00AA13AB" w:rsidRPr="00C86E95">
        <w:rPr>
          <w:b/>
          <w:i/>
        </w:rPr>
        <w:t xml:space="preserve"> </w:t>
      </w:r>
      <w:r w:rsidR="00AA13AB" w:rsidRPr="005930E4">
        <w:rPr>
          <w:i/>
        </w:rPr>
        <w:t>Въвеждане на регистър от МОН на научното оборудване и да разпореди провеждането на инвентаризация.</w:t>
      </w:r>
    </w:p>
    <w:p w:rsidR="00AA13AB" w:rsidRPr="00C86E95" w:rsidRDefault="00AA13AB" w:rsidP="00AA13AB">
      <w:pPr>
        <w:ind w:firstLine="709"/>
        <w:jc w:val="both"/>
      </w:pPr>
      <w:r w:rsidRPr="00C86E95">
        <w:t xml:space="preserve">В МОН е изготвена обобщена информация за наличната инфраструктура в научните организации, въз основа на постъпила информация от БАН, </w:t>
      </w:r>
      <w:r w:rsidR="00CA712A">
        <w:t>Селскостопанската академия (</w:t>
      </w:r>
      <w:r w:rsidRPr="00C86E95">
        <w:t>ССА</w:t>
      </w:r>
      <w:r w:rsidR="00CA712A">
        <w:t>)</w:t>
      </w:r>
      <w:r w:rsidRPr="00C86E95">
        <w:t xml:space="preserve"> и </w:t>
      </w:r>
      <w:r w:rsidR="00CA712A">
        <w:t>висшите училища (</w:t>
      </w:r>
      <w:r w:rsidRPr="00C86E95">
        <w:t>ВУ</w:t>
      </w:r>
      <w:r w:rsidR="00CA712A">
        <w:t>)</w:t>
      </w:r>
      <w:r w:rsidRPr="00C86E95">
        <w:t xml:space="preserve">, в резултат на което е създадена Карта на наличната научноизследователска инфраструктура, апаратура и оборудване по райони на планиране в България. </w:t>
      </w:r>
      <w:r w:rsidR="000A6AF0" w:rsidRPr="000A6AF0">
        <w:t xml:space="preserve">Този анализ е отправна точка за актуализацията на Националната пътна карта за научна инфраструктура и Стратегията за насърчаване на научните изследвания 2020. Поради открити несъответствия в подадените от научните организации налични научни инфраструктури, е решено да бъде направена верификация на картографирането с помощта на външни експерти. </w:t>
      </w:r>
      <w:r w:rsidRPr="00C86E95">
        <w:t>С доклад на заместник-министър на образованието и науката до министъра на образованието и науката през април 2016 г. е предложено картата да бъде публикувана и достъпна на интернет страницата на МОН, раздел Наука, Научноизследователски инфраструктури</w:t>
      </w:r>
      <w:r w:rsidRPr="00C86E95">
        <w:rPr>
          <w:rStyle w:val="FootnoteReference"/>
        </w:rPr>
        <w:footnoteReference w:id="24"/>
      </w:r>
      <w:r w:rsidRPr="00C86E95">
        <w:t>, както и предприемане на действия за надграждане на Регистъра на научната дейност в Р</w:t>
      </w:r>
      <w:r w:rsidR="00CA712A">
        <w:t xml:space="preserve">епублика </w:t>
      </w:r>
      <w:r w:rsidRPr="00C86E95">
        <w:t>Б</w:t>
      </w:r>
      <w:r w:rsidR="00CA712A">
        <w:t>ългария</w:t>
      </w:r>
      <w:r w:rsidRPr="00C86E95">
        <w:t xml:space="preserve"> чрез модул за научноизследователски инфраструктури.</w:t>
      </w:r>
    </w:p>
    <w:p w:rsidR="00AA13AB" w:rsidRDefault="00AA13AB" w:rsidP="00AA13AB">
      <w:pPr>
        <w:ind w:firstLine="709"/>
        <w:jc w:val="both"/>
        <w:rPr>
          <w:b/>
        </w:rPr>
      </w:pPr>
      <w:r w:rsidRPr="00C86E95">
        <w:rPr>
          <w:b/>
        </w:rPr>
        <w:t>Препоръката е изпълнена.</w:t>
      </w:r>
    </w:p>
    <w:p w:rsidR="00CA712A" w:rsidRPr="00C86E95" w:rsidRDefault="00CA712A" w:rsidP="00AA13AB">
      <w:pPr>
        <w:ind w:firstLine="709"/>
        <w:jc w:val="both"/>
        <w:rPr>
          <w:b/>
        </w:rPr>
      </w:pPr>
    </w:p>
    <w:p w:rsidR="00AA13AB" w:rsidRPr="00C86E95" w:rsidRDefault="000A6AF0" w:rsidP="00AA13A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5930E4">
        <w:rPr>
          <w:rFonts w:eastAsia="Calibri"/>
          <w:b/>
          <w:lang w:eastAsia="en-US"/>
        </w:rPr>
        <w:t xml:space="preserve">Препоръка </w:t>
      </w:r>
      <w:r w:rsidR="00AA13AB" w:rsidRPr="005930E4">
        <w:rPr>
          <w:rFonts w:eastAsia="Calibri"/>
          <w:b/>
          <w:lang w:eastAsia="en-US"/>
        </w:rPr>
        <w:t>1.8</w:t>
      </w:r>
      <w:r w:rsidR="00AA13AB" w:rsidRPr="00C86E95">
        <w:rPr>
          <w:rFonts w:eastAsia="Calibri"/>
          <w:b/>
          <w:i/>
          <w:lang w:eastAsia="en-US"/>
        </w:rPr>
        <w:t>.</w:t>
      </w:r>
      <w:r w:rsidR="00AA13AB" w:rsidRPr="00C86E95">
        <w:rPr>
          <w:b/>
          <w:i/>
        </w:rPr>
        <w:t xml:space="preserve"> </w:t>
      </w:r>
      <w:r w:rsidR="00AA13AB" w:rsidRPr="005930E4">
        <w:rPr>
          <w:i/>
        </w:rPr>
        <w:t>Утвърждаване на:</w:t>
      </w:r>
    </w:p>
    <w:p w:rsidR="00AA13AB" w:rsidRPr="00C86E95" w:rsidRDefault="000A6AF0" w:rsidP="00AA13A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vertAlign w:val="superscript"/>
        </w:rPr>
      </w:pPr>
      <w:r w:rsidRPr="005930E4">
        <w:rPr>
          <w:b/>
        </w:rPr>
        <w:t xml:space="preserve">Подпрепоръка </w:t>
      </w:r>
      <w:r w:rsidR="00AA13AB" w:rsidRPr="005930E4">
        <w:rPr>
          <w:b/>
        </w:rPr>
        <w:t>1.8.1</w:t>
      </w:r>
      <w:r w:rsidR="00AA13AB" w:rsidRPr="00C86E95">
        <w:rPr>
          <w:b/>
          <w:i/>
        </w:rPr>
        <w:t>.</w:t>
      </w:r>
      <w:r w:rsidR="00AA13AB" w:rsidRPr="005930E4">
        <w:rPr>
          <w:i/>
        </w:rPr>
        <w:t xml:space="preserve"> Правила и процедури за регламентиране взаимодействието между дирекциите в МОН във връзка с подготовката на междудържавните и междуведомствените споразумения, програми, протоколи и неправителствени споразумения за научно-техническо сътрудничество и научен обмен.</w:t>
      </w:r>
      <w:r w:rsidR="00AA13AB" w:rsidRPr="005930E4">
        <w:rPr>
          <w:i/>
          <w:vertAlign w:val="superscript"/>
        </w:rPr>
        <w:t xml:space="preserve"> </w:t>
      </w:r>
    </w:p>
    <w:p w:rsidR="00AA13AB" w:rsidRPr="00C86E95" w:rsidRDefault="00AA13AB" w:rsidP="00AA13AB">
      <w:pPr>
        <w:widowControl w:val="0"/>
        <w:autoSpaceDE w:val="0"/>
        <w:autoSpaceDN w:val="0"/>
        <w:adjustRightInd w:val="0"/>
        <w:ind w:firstLine="709"/>
        <w:jc w:val="both"/>
      </w:pPr>
      <w:r w:rsidRPr="00C86E95">
        <w:t>Със заповед №РД09-1992 от 13.12.2016 г. на министъра на образованието и науката са утвърдени Вътрешни правила за оборота на електронни документи и такива на хартиен носител в министерството</w:t>
      </w:r>
      <w:r w:rsidRPr="00C86E95">
        <w:rPr>
          <w:rStyle w:val="FootnoteReference"/>
        </w:rPr>
        <w:footnoteReference w:id="25"/>
      </w:r>
      <w:r w:rsidRPr="00C86E95">
        <w:t xml:space="preserve">. В раздел III Създаване и съгласуване на документи се </w:t>
      </w:r>
      <w:r w:rsidRPr="00C86E95">
        <w:lastRenderedPageBreak/>
        <w:t>съдържа взаимодействието между дирекциите, включително и във връзка с подготовката на междудържавните и междуведомствените споразумения, програми, протоколи и неправителствени споразумения за научно-техническо сътрудничество и научен обмен.</w:t>
      </w:r>
    </w:p>
    <w:p w:rsidR="00AA13AB" w:rsidRPr="00C86E95" w:rsidRDefault="00AA13AB" w:rsidP="00AA13AB">
      <w:pPr>
        <w:ind w:firstLine="709"/>
        <w:jc w:val="both"/>
        <w:rPr>
          <w:b/>
        </w:rPr>
      </w:pPr>
      <w:r w:rsidRPr="00C86E95">
        <w:rPr>
          <w:b/>
        </w:rPr>
        <w:t>П</w:t>
      </w:r>
      <w:r w:rsidR="000A6AF0">
        <w:rPr>
          <w:b/>
        </w:rPr>
        <w:t>одп</w:t>
      </w:r>
      <w:r w:rsidRPr="00C86E95">
        <w:rPr>
          <w:b/>
        </w:rPr>
        <w:t>репоръката е изпълнена.</w:t>
      </w:r>
    </w:p>
    <w:p w:rsidR="00AA13AB" w:rsidRPr="00C86E95" w:rsidRDefault="00AA13AB" w:rsidP="00AA13AB">
      <w:pPr>
        <w:widowControl w:val="0"/>
        <w:autoSpaceDE w:val="0"/>
        <w:autoSpaceDN w:val="0"/>
        <w:adjustRightInd w:val="0"/>
        <w:ind w:firstLine="709"/>
        <w:jc w:val="both"/>
      </w:pPr>
    </w:p>
    <w:p w:rsidR="00AA13AB" w:rsidRPr="00AD5917" w:rsidRDefault="000A6AF0" w:rsidP="00AA13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AD5917">
        <w:rPr>
          <w:b/>
        </w:rPr>
        <w:t xml:space="preserve">Подпрепоръка </w:t>
      </w:r>
      <w:r w:rsidR="00AA13AB" w:rsidRPr="00AD5917">
        <w:rPr>
          <w:b/>
        </w:rPr>
        <w:t>1.8.2.</w:t>
      </w:r>
      <w:r w:rsidR="00AA13AB" w:rsidRPr="00C86E95">
        <w:rPr>
          <w:b/>
          <w:i/>
        </w:rPr>
        <w:t xml:space="preserve"> </w:t>
      </w:r>
      <w:r w:rsidR="00AA13AB" w:rsidRPr="00AD5917">
        <w:rPr>
          <w:i/>
        </w:rPr>
        <w:t>Правила за кандидатстване, подбор и изпълнение на съвместни научноизследователски проекти за двустранно научно и техническо сътрудничество и взаимодействието между дирекция „Наука“ и ФНИ по двустранните споразумения за научно-техническо сътрудничество.</w:t>
      </w:r>
    </w:p>
    <w:p w:rsidR="00AA13AB" w:rsidRDefault="00AA13AB" w:rsidP="00AA13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C86E95">
        <w:t>От ФНИ са разработени Общи насоки и методика за оценка по процедура „Конкурси за проекти по програми за двустранно сътрудничество - 2016 г.</w:t>
      </w:r>
      <w:r w:rsidR="000A6AF0">
        <w:t>“</w:t>
      </w:r>
      <w:r w:rsidRPr="00C86E95">
        <w:rPr>
          <w:rStyle w:val="FootnoteReference"/>
        </w:rPr>
        <w:footnoteReference w:id="26"/>
      </w:r>
    </w:p>
    <w:p w:rsidR="003D1259" w:rsidRDefault="003D1259" w:rsidP="00AA13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В Плана за действие за изпълнение на препоръките  е посочено, че проект на правила е разработен през 2014 г., но не е утвърден от министъра. Изразено е становище от дирекция „Правна“ на МОН, че такива правила не са необходими. </w:t>
      </w:r>
    </w:p>
    <w:p w:rsidR="003D1259" w:rsidRPr="00C86E95" w:rsidRDefault="003D1259" w:rsidP="00AA13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Препоръката не може да бъде приета като изпълнена, доколкото д</w:t>
      </w:r>
      <w:r w:rsidRPr="0032605D">
        <w:t>ирекция „Наука“</w:t>
      </w:r>
      <w:r w:rsidRPr="00603E10">
        <w:rPr>
          <w:lang w:val="x-none"/>
        </w:rPr>
        <w:t xml:space="preserve"> участ</w:t>
      </w:r>
      <w:r w:rsidRPr="0032605D">
        <w:t>ва</w:t>
      </w:r>
      <w:r w:rsidRPr="00603E10">
        <w:rPr>
          <w:lang w:val="x-none"/>
        </w:rPr>
        <w:t xml:space="preserve"> в подготовката на междудържавните и междуведомствените споразумения, програми, протоколи и неправителствени споразумения за научно-техническо сътрудничество и научен обмен</w:t>
      </w:r>
      <w:r w:rsidRPr="0032605D">
        <w:rPr>
          <w:rStyle w:val="FootnoteReference"/>
          <w:lang w:val="x-none"/>
        </w:rPr>
        <w:footnoteReference w:id="27"/>
      </w:r>
      <w:r w:rsidRPr="0032605D">
        <w:t xml:space="preserve"> и </w:t>
      </w:r>
      <w:r w:rsidRPr="00603E10">
        <w:rPr>
          <w:lang w:val="x-none"/>
        </w:rPr>
        <w:t xml:space="preserve">отговаря за изпълнение на задълженията на </w:t>
      </w:r>
      <w:r w:rsidRPr="0032605D">
        <w:t>МОН</w:t>
      </w:r>
      <w:r w:rsidRPr="00603E10">
        <w:rPr>
          <w:lang w:val="x-none"/>
        </w:rPr>
        <w:t xml:space="preserve"> по двустранните споразумения за научно-техническо сътрудничество</w:t>
      </w:r>
      <w:r w:rsidRPr="0032605D">
        <w:rPr>
          <w:rStyle w:val="FootnoteReference"/>
          <w:lang w:val="x-none"/>
        </w:rPr>
        <w:footnoteReference w:id="28"/>
      </w:r>
      <w:r w:rsidRPr="0032605D">
        <w:t xml:space="preserve">. </w:t>
      </w:r>
      <w:r>
        <w:t xml:space="preserve">Редът за осъществяване на тази </w:t>
      </w:r>
      <w:r w:rsidRPr="0032605D">
        <w:t xml:space="preserve">подготовка </w:t>
      </w:r>
      <w:r>
        <w:t>не е регламентиран в</w:t>
      </w:r>
      <w:r w:rsidRPr="0032605D">
        <w:t xml:space="preserve"> утвърдени правила и процедур</w:t>
      </w:r>
      <w:r>
        <w:t xml:space="preserve">и. </w:t>
      </w:r>
    </w:p>
    <w:p w:rsidR="00AA13AB" w:rsidRPr="00C86E95" w:rsidRDefault="00AA13AB" w:rsidP="00AA13AB">
      <w:pPr>
        <w:ind w:firstLine="709"/>
        <w:jc w:val="both"/>
        <w:rPr>
          <w:b/>
        </w:rPr>
      </w:pPr>
      <w:r w:rsidRPr="007F6FB9">
        <w:rPr>
          <w:b/>
        </w:rPr>
        <w:t>П</w:t>
      </w:r>
      <w:r w:rsidR="003C4FBE" w:rsidRPr="007F6FB9">
        <w:rPr>
          <w:b/>
        </w:rPr>
        <w:t>одп</w:t>
      </w:r>
      <w:r w:rsidRPr="007F6FB9">
        <w:rPr>
          <w:b/>
        </w:rPr>
        <w:t xml:space="preserve">репоръката </w:t>
      </w:r>
      <w:r w:rsidR="003D1259" w:rsidRPr="007F6FB9">
        <w:rPr>
          <w:b/>
        </w:rPr>
        <w:t xml:space="preserve">не </w:t>
      </w:r>
      <w:r w:rsidRPr="007F6FB9">
        <w:rPr>
          <w:b/>
        </w:rPr>
        <w:t>е изпълнена</w:t>
      </w:r>
      <w:r w:rsidRPr="003D1259">
        <w:rPr>
          <w:b/>
        </w:rPr>
        <w:t>.</w:t>
      </w:r>
    </w:p>
    <w:p w:rsidR="00AA13AB" w:rsidRPr="00C86E95" w:rsidRDefault="00AA13AB" w:rsidP="00AA13A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AA13AB" w:rsidRPr="00C86E95" w:rsidRDefault="003C4FBE" w:rsidP="00AA13AB">
      <w:pPr>
        <w:ind w:firstLine="709"/>
        <w:jc w:val="both"/>
        <w:rPr>
          <w:b/>
          <w:i/>
        </w:rPr>
      </w:pPr>
      <w:r w:rsidRPr="00AD5917">
        <w:rPr>
          <w:rFonts w:eastAsia="Calibri"/>
          <w:b/>
          <w:lang w:eastAsia="en-US"/>
        </w:rPr>
        <w:t xml:space="preserve">Подпрепоръка </w:t>
      </w:r>
      <w:r w:rsidR="00AA13AB" w:rsidRPr="00AD5917">
        <w:rPr>
          <w:rFonts w:eastAsia="Calibri"/>
          <w:b/>
          <w:lang w:eastAsia="en-US"/>
        </w:rPr>
        <w:t>1.8.3</w:t>
      </w:r>
      <w:r w:rsidR="00AA13AB" w:rsidRPr="00C86E95">
        <w:rPr>
          <w:rFonts w:eastAsia="Calibri"/>
          <w:b/>
          <w:i/>
          <w:lang w:eastAsia="en-US"/>
        </w:rPr>
        <w:t>.</w:t>
      </w:r>
      <w:r w:rsidR="00AA13AB" w:rsidRPr="00C86E95">
        <w:rPr>
          <w:b/>
          <w:i/>
        </w:rPr>
        <w:t xml:space="preserve"> </w:t>
      </w:r>
      <w:r w:rsidR="00AA13AB" w:rsidRPr="00AD5917">
        <w:rPr>
          <w:i/>
        </w:rPr>
        <w:t>Вътрешен акт за определяне на междуведомствен координационен съвет за изпълнението и мониторинга на Националната пътна карта за научна инфраструктура</w:t>
      </w:r>
      <w:r w:rsidR="0037092F" w:rsidRPr="00AD5917">
        <w:rPr>
          <w:i/>
        </w:rPr>
        <w:t xml:space="preserve"> (НПКНИ)</w:t>
      </w:r>
      <w:r w:rsidR="00AA13AB" w:rsidRPr="00AD5917">
        <w:rPr>
          <w:i/>
        </w:rPr>
        <w:t>.</w:t>
      </w:r>
    </w:p>
    <w:p w:rsidR="002244AA" w:rsidRDefault="002244AA" w:rsidP="00AA13AB">
      <w:pPr>
        <w:ind w:firstLine="709"/>
        <w:jc w:val="both"/>
      </w:pPr>
      <w:r>
        <w:t xml:space="preserve">Към 20.02.2017 г. независимо от изискването на НПКНИ от 2010 г. и 2014 г. не е създаден </w:t>
      </w:r>
      <w:r w:rsidRPr="002244AA">
        <w:t>Междуведомствения координационен съвет</w:t>
      </w:r>
      <w:r>
        <w:t xml:space="preserve"> и не е определен неговия персонален състав.</w:t>
      </w:r>
    </w:p>
    <w:p w:rsidR="00AA13AB" w:rsidRPr="00C86E95" w:rsidRDefault="00C338DC" w:rsidP="00AA13AB">
      <w:pPr>
        <w:ind w:firstLine="709"/>
        <w:jc w:val="both"/>
      </w:pPr>
      <w:r>
        <w:t>Към 20.02.2017 г.</w:t>
      </w:r>
      <w:r w:rsidR="00AA13AB" w:rsidRPr="00C86E95">
        <w:t xml:space="preserve"> се извършва актуализация на НПК</w:t>
      </w:r>
      <w:r w:rsidR="001561A8">
        <w:t>НИ</w:t>
      </w:r>
      <w:r w:rsidR="00203EF5" w:rsidRPr="00C86E95">
        <w:t xml:space="preserve"> и </w:t>
      </w:r>
      <w:r w:rsidR="00A16762" w:rsidRPr="00C86E95">
        <w:t>е в процес създаването на М</w:t>
      </w:r>
      <w:r w:rsidR="00AA13AB" w:rsidRPr="00C86E95">
        <w:t xml:space="preserve">еждуведомствения координационен съвет </w:t>
      </w:r>
      <w:r w:rsidR="00EA701F" w:rsidRPr="00C86E95">
        <w:t>по действащата НПК</w:t>
      </w:r>
      <w:r w:rsidR="001561A8">
        <w:t>НИ</w:t>
      </w:r>
      <w:r w:rsidR="00A16762" w:rsidRPr="00C86E95">
        <w:t>.</w:t>
      </w:r>
      <w:r w:rsidR="00AA13AB" w:rsidRPr="00C86E95">
        <w:rPr>
          <w:rStyle w:val="FootnoteReference"/>
        </w:rPr>
        <w:footnoteReference w:id="29"/>
      </w:r>
      <w:r w:rsidR="00AA13AB" w:rsidRPr="00C86E95">
        <w:t xml:space="preserve"> </w:t>
      </w:r>
    </w:p>
    <w:p w:rsidR="00AA13AB" w:rsidRPr="00C86E95" w:rsidRDefault="00AA13AB" w:rsidP="00AA13AB">
      <w:pPr>
        <w:ind w:firstLine="709"/>
        <w:jc w:val="both"/>
        <w:rPr>
          <w:b/>
        </w:rPr>
      </w:pPr>
      <w:r w:rsidRPr="00064C47">
        <w:rPr>
          <w:b/>
        </w:rPr>
        <w:t>П</w:t>
      </w:r>
      <w:r w:rsidR="00C338DC" w:rsidRPr="00064C47">
        <w:rPr>
          <w:b/>
        </w:rPr>
        <w:t>одп</w:t>
      </w:r>
      <w:r w:rsidRPr="00064C47">
        <w:rPr>
          <w:b/>
        </w:rPr>
        <w:t xml:space="preserve">репоръката </w:t>
      </w:r>
      <w:r w:rsidR="002244AA" w:rsidRPr="00064C47">
        <w:rPr>
          <w:b/>
        </w:rPr>
        <w:t xml:space="preserve">не </w:t>
      </w:r>
      <w:r w:rsidRPr="00064C47">
        <w:rPr>
          <w:b/>
        </w:rPr>
        <w:t>е изпълнен</w:t>
      </w:r>
      <w:r w:rsidR="002244AA" w:rsidRPr="00064C47">
        <w:rPr>
          <w:b/>
        </w:rPr>
        <w:t>а</w:t>
      </w:r>
      <w:r w:rsidRPr="00064C47">
        <w:rPr>
          <w:b/>
        </w:rPr>
        <w:t>.</w:t>
      </w:r>
    </w:p>
    <w:p w:rsidR="00AA13AB" w:rsidRPr="00C86E95" w:rsidRDefault="00AA13AB" w:rsidP="00AA13AB">
      <w:pPr>
        <w:ind w:firstLine="709"/>
        <w:jc w:val="both"/>
        <w:rPr>
          <w:b/>
        </w:rPr>
      </w:pPr>
    </w:p>
    <w:p w:rsidR="00AA13AB" w:rsidRPr="00C86E95" w:rsidRDefault="00C338DC" w:rsidP="00AA13AB">
      <w:pPr>
        <w:tabs>
          <w:tab w:val="center" w:pos="4680"/>
        </w:tabs>
        <w:suppressAutoHyphens/>
        <w:ind w:firstLine="709"/>
        <w:jc w:val="both"/>
        <w:rPr>
          <w:b/>
          <w:i/>
        </w:rPr>
      </w:pPr>
      <w:r w:rsidRPr="00047783">
        <w:rPr>
          <w:b/>
        </w:rPr>
        <w:t xml:space="preserve">Подпрепоръка </w:t>
      </w:r>
      <w:r w:rsidR="00AA13AB" w:rsidRPr="00047783">
        <w:rPr>
          <w:b/>
        </w:rPr>
        <w:t>1.8.4.</w:t>
      </w:r>
      <w:r w:rsidR="00AA13AB" w:rsidRPr="00C86E95">
        <w:rPr>
          <w:b/>
          <w:i/>
        </w:rPr>
        <w:t xml:space="preserve"> </w:t>
      </w:r>
      <w:r w:rsidR="00AA13AB" w:rsidRPr="00047783">
        <w:rPr>
          <w:i/>
        </w:rPr>
        <w:t>Вътрешни правила за наблюдение и контрол на изпълнението на проектите по научните инфраструктури.</w:t>
      </w:r>
    </w:p>
    <w:p w:rsidR="00AA13AB" w:rsidRDefault="00C338DC" w:rsidP="00AA13AB">
      <w:pPr>
        <w:ind w:firstLine="709"/>
        <w:jc w:val="both"/>
      </w:pPr>
      <w:r>
        <w:t xml:space="preserve">Министерството на образованието и науката </w:t>
      </w:r>
      <w:r w:rsidR="00D23A5F">
        <w:t xml:space="preserve">във връзка с изпълнението на Плана за изпълнение на препоръките на Сметната палата по одитен доклад № 07000100614 пояснява, че </w:t>
      </w:r>
      <w:r w:rsidR="00AA13AB" w:rsidRPr="00C86E95">
        <w:t>Вътрешни правила ще се разработят след приемане на актуализираната НПК</w:t>
      </w:r>
      <w:r w:rsidR="001561A8">
        <w:t>НИ</w:t>
      </w:r>
      <w:r w:rsidR="00AA13AB" w:rsidRPr="00C86E95">
        <w:rPr>
          <w:rStyle w:val="FootnoteReference"/>
        </w:rPr>
        <w:footnoteReference w:id="30"/>
      </w:r>
      <w:r w:rsidR="00AA13AB" w:rsidRPr="00C86E95">
        <w:t>. Вътрешни правила за отчет и мониторинг се предвиждат като раздел „Управление“ в актуализираната НПК</w:t>
      </w:r>
      <w:r w:rsidR="001561A8">
        <w:t>НИ</w:t>
      </w:r>
      <w:r w:rsidR="00AA13AB" w:rsidRPr="00C86E95">
        <w:t>. След актуализиране на НПК</w:t>
      </w:r>
      <w:r w:rsidR="001561A8">
        <w:t>НИ</w:t>
      </w:r>
      <w:r w:rsidR="00AA13AB" w:rsidRPr="00C86E95">
        <w:t xml:space="preserve"> и сформиране на </w:t>
      </w:r>
      <w:r w:rsidR="00B23C41" w:rsidRPr="00C86E95">
        <w:t>МКС</w:t>
      </w:r>
      <w:r w:rsidR="00AA13AB" w:rsidRPr="00C86E95">
        <w:t xml:space="preserve"> се предвижда приемане на вътрешни правила.</w:t>
      </w:r>
      <w:r w:rsidR="00D23A5F">
        <w:t xml:space="preserve"> </w:t>
      </w:r>
    </w:p>
    <w:p w:rsidR="002244AA" w:rsidRDefault="002244AA" w:rsidP="00AA13AB">
      <w:pPr>
        <w:ind w:firstLine="709"/>
        <w:jc w:val="both"/>
      </w:pPr>
      <w:r>
        <w:t xml:space="preserve">Независимо че има приети НПКНИ от 2010 г. и актуализирана НПКНИ от 2014 г., до </w:t>
      </w:r>
      <w:r w:rsidR="00C557F1">
        <w:t>15</w:t>
      </w:r>
      <w:r>
        <w:t xml:space="preserve">.02.2017 г. няма утвърдени правила за </w:t>
      </w:r>
      <w:r w:rsidRPr="002244AA">
        <w:t>за наблюдение и контрол на изпълнението на проектите по научните инфраструктури</w:t>
      </w:r>
      <w:r>
        <w:t>.</w:t>
      </w:r>
    </w:p>
    <w:p w:rsidR="00AA13AB" w:rsidRPr="00C86E95" w:rsidRDefault="00AA13AB" w:rsidP="00AA13AB">
      <w:pPr>
        <w:ind w:firstLine="709"/>
        <w:jc w:val="both"/>
        <w:rPr>
          <w:b/>
        </w:rPr>
      </w:pPr>
      <w:r w:rsidRPr="00064C47">
        <w:rPr>
          <w:b/>
        </w:rPr>
        <w:t>П</w:t>
      </w:r>
      <w:r w:rsidR="00C338DC" w:rsidRPr="00064C47">
        <w:rPr>
          <w:b/>
        </w:rPr>
        <w:t>одп</w:t>
      </w:r>
      <w:r w:rsidRPr="00064C47">
        <w:rPr>
          <w:b/>
        </w:rPr>
        <w:t xml:space="preserve">репоръката </w:t>
      </w:r>
      <w:r w:rsidR="002244AA" w:rsidRPr="00064C47">
        <w:rPr>
          <w:b/>
        </w:rPr>
        <w:t xml:space="preserve">не </w:t>
      </w:r>
      <w:r w:rsidRPr="00064C47">
        <w:rPr>
          <w:b/>
        </w:rPr>
        <w:t>е изпълнен</w:t>
      </w:r>
      <w:r w:rsidR="002244AA" w:rsidRPr="00064C47">
        <w:rPr>
          <w:b/>
        </w:rPr>
        <w:t>а</w:t>
      </w:r>
      <w:r w:rsidRPr="00064C47">
        <w:rPr>
          <w:b/>
        </w:rPr>
        <w:t>.</w:t>
      </w:r>
    </w:p>
    <w:p w:rsidR="00AA13AB" w:rsidRPr="00C86E95" w:rsidRDefault="00AA13AB" w:rsidP="00AA13AB">
      <w:pPr>
        <w:tabs>
          <w:tab w:val="center" w:pos="4680"/>
        </w:tabs>
        <w:suppressAutoHyphens/>
        <w:ind w:firstLine="709"/>
        <w:jc w:val="both"/>
        <w:rPr>
          <w:b/>
          <w:i/>
        </w:rPr>
      </w:pPr>
    </w:p>
    <w:p w:rsidR="00AA13AB" w:rsidRPr="00C86E95" w:rsidRDefault="00C51DA7" w:rsidP="00AA13AB">
      <w:pPr>
        <w:ind w:firstLine="709"/>
        <w:jc w:val="both"/>
        <w:rPr>
          <w:b/>
          <w:i/>
        </w:rPr>
      </w:pPr>
      <w:r w:rsidRPr="000B30EC">
        <w:rPr>
          <w:rFonts w:eastAsia="Calibri"/>
          <w:b/>
          <w:lang w:eastAsia="en-US"/>
        </w:rPr>
        <w:lastRenderedPageBreak/>
        <w:t xml:space="preserve">Подпрепоръка </w:t>
      </w:r>
      <w:r w:rsidR="00AA13AB" w:rsidRPr="000B30EC">
        <w:rPr>
          <w:rFonts w:eastAsia="Calibri"/>
          <w:b/>
          <w:lang w:eastAsia="en-US"/>
        </w:rPr>
        <w:t>1.8.5</w:t>
      </w:r>
      <w:r w:rsidR="00AA13AB" w:rsidRPr="00C86E95">
        <w:rPr>
          <w:rFonts w:eastAsia="Calibri"/>
          <w:b/>
          <w:i/>
          <w:lang w:eastAsia="en-US"/>
        </w:rPr>
        <w:t>.</w:t>
      </w:r>
      <w:r w:rsidR="00AA13AB" w:rsidRPr="00C86E95">
        <w:rPr>
          <w:b/>
          <w:i/>
        </w:rPr>
        <w:t xml:space="preserve"> </w:t>
      </w:r>
      <w:r w:rsidR="00AA13AB" w:rsidRPr="000B30EC">
        <w:rPr>
          <w:i/>
        </w:rPr>
        <w:t>Правила за координация и финансиране на проектите по Седма рамкова програма и програма КОСТ в съответствие със ЗННИ, УП на МОН и ПФНИ.</w:t>
      </w:r>
    </w:p>
    <w:p w:rsidR="00AA13AB" w:rsidRPr="00C86E95" w:rsidRDefault="00AA13AB" w:rsidP="00AA13AB">
      <w:pPr>
        <w:ind w:firstLine="709"/>
        <w:jc w:val="both"/>
        <w:rPr>
          <w:rFonts w:eastAsia="Calibri"/>
          <w:lang w:eastAsia="en-US"/>
        </w:rPr>
      </w:pPr>
      <w:r w:rsidRPr="00C86E95">
        <w:rPr>
          <w:rFonts w:eastAsia="Calibri"/>
          <w:lang w:eastAsia="en-US"/>
        </w:rPr>
        <w:t>Със заповед № РД09-1673 от 25.10.2016 г. на министъра на образованието и науката са утвърдени Правила за регламентиране на координацията и взаимодействието между МОН и ФНИ, свързани с процедурата по предоставяне на национално съфинансиране при участие на български колективи в научни проекти по 7Р</w:t>
      </w:r>
      <w:r w:rsidR="00C557F1">
        <w:rPr>
          <w:rFonts w:eastAsia="Calibri"/>
          <w:lang w:eastAsia="en-US"/>
        </w:rPr>
        <w:t>амкова програма на ЕК</w:t>
      </w:r>
      <w:r w:rsidRPr="00C86E95">
        <w:rPr>
          <w:rFonts w:eastAsia="Calibri"/>
          <w:lang w:eastAsia="en-US"/>
        </w:rPr>
        <w:t>. С писмо №</w:t>
      </w:r>
      <w:r w:rsidR="0023686C">
        <w:rPr>
          <w:rFonts w:eastAsia="Calibri"/>
          <w:lang w:eastAsia="en-US"/>
        </w:rPr>
        <w:t> </w:t>
      </w:r>
      <w:r w:rsidRPr="00C86E95">
        <w:rPr>
          <w:rFonts w:eastAsia="Calibri"/>
          <w:lang w:eastAsia="en-US"/>
        </w:rPr>
        <w:t>1106-47 от 15.11.2016 г. на МОН правилата са предоставени на Управителя на ФНИ.</w:t>
      </w:r>
      <w:r w:rsidRPr="00C86E95">
        <w:rPr>
          <w:rStyle w:val="FootnoteReference"/>
          <w:rFonts w:eastAsia="Calibri"/>
          <w:lang w:eastAsia="en-US"/>
        </w:rPr>
        <w:footnoteReference w:id="31"/>
      </w:r>
    </w:p>
    <w:p w:rsidR="00AA13AB" w:rsidRPr="00C86E95" w:rsidRDefault="00AA13AB" w:rsidP="00AA13AB">
      <w:pPr>
        <w:ind w:firstLine="709"/>
        <w:jc w:val="both"/>
        <w:rPr>
          <w:b/>
        </w:rPr>
      </w:pPr>
      <w:r w:rsidRPr="00C86E95">
        <w:rPr>
          <w:b/>
        </w:rPr>
        <w:t>П</w:t>
      </w:r>
      <w:r w:rsidR="0023686C">
        <w:rPr>
          <w:b/>
        </w:rPr>
        <w:t>одп</w:t>
      </w:r>
      <w:r w:rsidRPr="00C86E95">
        <w:rPr>
          <w:b/>
        </w:rPr>
        <w:t>репоръката е изпълнена.</w:t>
      </w:r>
    </w:p>
    <w:p w:rsidR="00AA13AB" w:rsidRPr="00C86E95" w:rsidRDefault="00AA13AB" w:rsidP="00AA13AB">
      <w:pPr>
        <w:ind w:firstLine="709"/>
        <w:jc w:val="both"/>
        <w:rPr>
          <w:rFonts w:eastAsia="Calibri"/>
          <w:lang w:eastAsia="en-US"/>
        </w:rPr>
      </w:pPr>
    </w:p>
    <w:p w:rsidR="00AA13AB" w:rsidRPr="00C86E95" w:rsidRDefault="0023686C" w:rsidP="00AA13AB">
      <w:pPr>
        <w:tabs>
          <w:tab w:val="center" w:pos="4680"/>
        </w:tabs>
        <w:suppressAutoHyphens/>
        <w:ind w:firstLine="709"/>
        <w:jc w:val="both"/>
        <w:rPr>
          <w:b/>
          <w:bCs/>
          <w:i/>
        </w:rPr>
      </w:pPr>
      <w:r w:rsidRPr="000B30EC">
        <w:rPr>
          <w:rFonts w:eastAsia="Calibri"/>
          <w:b/>
          <w:lang w:eastAsia="en-US"/>
        </w:rPr>
        <w:t xml:space="preserve">Подпрепоръка </w:t>
      </w:r>
      <w:r w:rsidR="00AA13AB" w:rsidRPr="000B30EC">
        <w:rPr>
          <w:rFonts w:eastAsia="Calibri"/>
          <w:b/>
          <w:lang w:eastAsia="en-US"/>
        </w:rPr>
        <w:t>1.8.6.</w:t>
      </w:r>
      <w:r w:rsidR="00AA13AB" w:rsidRPr="00C86E95">
        <w:rPr>
          <w:rFonts w:eastAsia="Calibri"/>
          <w:b/>
          <w:i/>
          <w:lang w:eastAsia="en-US"/>
        </w:rPr>
        <w:t xml:space="preserve"> </w:t>
      </w:r>
      <w:r w:rsidR="00AA13AB" w:rsidRPr="000B30EC">
        <w:rPr>
          <w:rFonts w:eastAsia="Calibri"/>
          <w:i/>
          <w:lang w:eastAsia="en-US"/>
        </w:rPr>
        <w:t>Вътрешен акт за определяне на</w:t>
      </w:r>
      <w:r w:rsidR="00AA13AB" w:rsidRPr="000B30EC">
        <w:rPr>
          <w:bCs/>
          <w:i/>
        </w:rPr>
        <w:t xml:space="preserve"> националния координатор по Програма КОСТ.</w:t>
      </w:r>
    </w:p>
    <w:p w:rsidR="00AA13AB" w:rsidRPr="00C86E95" w:rsidRDefault="00AA13AB" w:rsidP="00AA13AB">
      <w:pPr>
        <w:tabs>
          <w:tab w:val="center" w:pos="4680"/>
        </w:tabs>
        <w:suppressAutoHyphens/>
        <w:ind w:firstLine="709"/>
        <w:jc w:val="both"/>
        <w:rPr>
          <w:bCs/>
        </w:rPr>
      </w:pPr>
      <w:r w:rsidRPr="00C86E95">
        <w:rPr>
          <w:bCs/>
        </w:rPr>
        <w:t xml:space="preserve">Със заповед </w:t>
      </w:r>
      <w:r w:rsidRPr="00C86E95">
        <w:t>№ РД09-967 от 16.07.2015 г</w:t>
      </w:r>
      <w:r w:rsidRPr="00C86E95">
        <w:rPr>
          <w:bCs/>
        </w:rPr>
        <w:t xml:space="preserve"> на министъра на образованието и науката  е определен национален координатор по програма COST.</w:t>
      </w:r>
      <w:r w:rsidRPr="00C86E95">
        <w:rPr>
          <w:rStyle w:val="FootnoteReference"/>
          <w:bCs/>
        </w:rPr>
        <w:footnoteReference w:id="32"/>
      </w:r>
    </w:p>
    <w:p w:rsidR="00AA13AB" w:rsidRPr="00C86E95" w:rsidRDefault="00AA13AB" w:rsidP="00AA13AB">
      <w:pPr>
        <w:tabs>
          <w:tab w:val="center" w:pos="4680"/>
        </w:tabs>
        <w:suppressAutoHyphens/>
        <w:ind w:firstLine="709"/>
        <w:jc w:val="both"/>
        <w:rPr>
          <w:b/>
          <w:bCs/>
        </w:rPr>
      </w:pPr>
      <w:r w:rsidRPr="00C86E95">
        <w:rPr>
          <w:b/>
          <w:bCs/>
        </w:rPr>
        <w:t>П</w:t>
      </w:r>
      <w:r w:rsidR="0023686C">
        <w:rPr>
          <w:b/>
          <w:bCs/>
        </w:rPr>
        <w:t>одп</w:t>
      </w:r>
      <w:r w:rsidRPr="00C86E95">
        <w:rPr>
          <w:b/>
          <w:bCs/>
        </w:rPr>
        <w:t>репоръката е изпълнена.</w:t>
      </w:r>
    </w:p>
    <w:p w:rsidR="00AA13AB" w:rsidRPr="00C86E95" w:rsidRDefault="00AA13AB" w:rsidP="00AA13AB">
      <w:pPr>
        <w:tabs>
          <w:tab w:val="center" w:pos="4680"/>
        </w:tabs>
        <w:suppressAutoHyphens/>
        <w:ind w:firstLine="709"/>
        <w:jc w:val="both"/>
        <w:rPr>
          <w:b/>
          <w:bCs/>
        </w:rPr>
      </w:pPr>
    </w:p>
    <w:p w:rsidR="00AA13AB" w:rsidRPr="000B30EC" w:rsidRDefault="0023686C" w:rsidP="00AA13AB">
      <w:pPr>
        <w:tabs>
          <w:tab w:val="center" w:pos="4680"/>
        </w:tabs>
        <w:suppressAutoHyphens/>
        <w:ind w:firstLine="709"/>
        <w:jc w:val="both"/>
        <w:rPr>
          <w:bCs/>
          <w:i/>
        </w:rPr>
      </w:pPr>
      <w:r w:rsidRPr="000B30EC">
        <w:rPr>
          <w:rFonts w:eastAsia="Calibri"/>
          <w:b/>
          <w:lang w:eastAsia="en-US"/>
        </w:rPr>
        <w:t xml:space="preserve">Подпрепоръка </w:t>
      </w:r>
      <w:r w:rsidR="00AA13AB" w:rsidRPr="000B30EC">
        <w:rPr>
          <w:rFonts w:eastAsia="Calibri"/>
          <w:b/>
          <w:lang w:eastAsia="en-US"/>
        </w:rPr>
        <w:t>1.8.7</w:t>
      </w:r>
      <w:r w:rsidR="00AA13AB" w:rsidRPr="00C86E95">
        <w:rPr>
          <w:rFonts w:eastAsia="Calibri"/>
          <w:b/>
          <w:i/>
          <w:lang w:eastAsia="en-US"/>
        </w:rPr>
        <w:t xml:space="preserve">. </w:t>
      </w:r>
      <w:r w:rsidR="00AA13AB" w:rsidRPr="000B30EC">
        <w:rPr>
          <w:i/>
        </w:rPr>
        <w:t xml:space="preserve">Правила за работата на членовете </w:t>
      </w:r>
      <w:r w:rsidR="00AA13AB" w:rsidRPr="000B30EC">
        <w:rPr>
          <w:bCs/>
          <w:i/>
        </w:rPr>
        <w:t>и експертите на програмните управителни комитети по тематични направления.</w:t>
      </w:r>
    </w:p>
    <w:p w:rsidR="00A167E7" w:rsidRPr="00C86E95" w:rsidRDefault="00A167E7" w:rsidP="00AA13AB">
      <w:pPr>
        <w:tabs>
          <w:tab w:val="center" w:pos="4680"/>
        </w:tabs>
        <w:suppressAutoHyphens/>
        <w:ind w:firstLine="709"/>
        <w:jc w:val="both"/>
        <w:rPr>
          <w:bCs/>
        </w:rPr>
      </w:pPr>
      <w:r w:rsidRPr="00C86E95">
        <w:rPr>
          <w:bCs/>
        </w:rPr>
        <w:t xml:space="preserve">Към момента на </w:t>
      </w:r>
      <w:r w:rsidR="00365B01" w:rsidRPr="00C86E95">
        <w:rPr>
          <w:bCs/>
        </w:rPr>
        <w:t xml:space="preserve">извършване на настоящия </w:t>
      </w:r>
      <w:r w:rsidRPr="00C86E95">
        <w:rPr>
          <w:bCs/>
        </w:rPr>
        <w:t>одит отпада необходимостта от разработване на правила, поради из</w:t>
      </w:r>
      <w:r w:rsidR="007D2764" w:rsidRPr="00C86E95">
        <w:rPr>
          <w:bCs/>
        </w:rPr>
        <w:t>тичане срок</w:t>
      </w:r>
      <w:r w:rsidR="00446751">
        <w:rPr>
          <w:bCs/>
        </w:rPr>
        <w:t>ът</w:t>
      </w:r>
      <w:r w:rsidR="007D2764" w:rsidRPr="00C86E95">
        <w:rPr>
          <w:bCs/>
        </w:rPr>
        <w:t xml:space="preserve"> на 7РП и програма COST.</w:t>
      </w:r>
    </w:p>
    <w:p w:rsidR="00AA13AB" w:rsidRDefault="0023686C" w:rsidP="00AA13AB">
      <w:pPr>
        <w:tabs>
          <w:tab w:val="center" w:pos="4680"/>
        </w:tabs>
        <w:suppressAutoHyphens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Подпрепоръката е с отпаднала необходимост.</w:t>
      </w:r>
    </w:p>
    <w:p w:rsidR="0023686C" w:rsidRPr="00C86E95" w:rsidRDefault="0023686C" w:rsidP="00AA13AB">
      <w:pPr>
        <w:tabs>
          <w:tab w:val="center" w:pos="4680"/>
        </w:tabs>
        <w:suppressAutoHyphens/>
        <w:ind w:firstLine="709"/>
        <w:jc w:val="both"/>
        <w:rPr>
          <w:rFonts w:eastAsia="Calibri"/>
          <w:b/>
          <w:lang w:eastAsia="en-US"/>
        </w:rPr>
      </w:pPr>
    </w:p>
    <w:p w:rsidR="00AA13AB" w:rsidRPr="00C86E95" w:rsidRDefault="0023686C" w:rsidP="00AA13AB">
      <w:pPr>
        <w:tabs>
          <w:tab w:val="center" w:pos="4680"/>
        </w:tabs>
        <w:suppressAutoHyphens/>
        <w:ind w:firstLine="709"/>
        <w:jc w:val="both"/>
        <w:rPr>
          <w:b/>
          <w:bCs/>
          <w:i/>
        </w:rPr>
      </w:pPr>
      <w:r w:rsidRPr="001373D6">
        <w:rPr>
          <w:rFonts w:eastAsia="Calibri"/>
          <w:b/>
          <w:lang w:eastAsia="en-US"/>
        </w:rPr>
        <w:t xml:space="preserve">Подпрепоръка </w:t>
      </w:r>
      <w:r w:rsidR="00AA13AB" w:rsidRPr="001373D6">
        <w:rPr>
          <w:rFonts w:eastAsia="Calibri"/>
          <w:b/>
          <w:lang w:eastAsia="en-US"/>
        </w:rPr>
        <w:t>1.8.8</w:t>
      </w:r>
      <w:r w:rsidR="00AA13AB" w:rsidRPr="00C86E95">
        <w:rPr>
          <w:rFonts w:eastAsia="Calibri"/>
          <w:b/>
          <w:i/>
          <w:lang w:eastAsia="en-US"/>
        </w:rPr>
        <w:t xml:space="preserve">. </w:t>
      </w:r>
      <w:r w:rsidR="00AA13AB" w:rsidRPr="001373D6">
        <w:rPr>
          <w:i/>
        </w:rPr>
        <w:t>Правила за дейността на националната контактна мрежа и представителите в Програмните</w:t>
      </w:r>
      <w:r w:rsidR="00AA13AB" w:rsidRPr="001373D6">
        <w:rPr>
          <w:bCs/>
          <w:i/>
        </w:rPr>
        <w:t xml:space="preserve"> комитети на Рамковата програма Хоризонт 2020.</w:t>
      </w:r>
    </w:p>
    <w:p w:rsidR="00AA13AB" w:rsidRPr="00C86E95" w:rsidRDefault="00AA13AB" w:rsidP="00AA13AB">
      <w:pPr>
        <w:tabs>
          <w:tab w:val="center" w:pos="4680"/>
        </w:tabs>
        <w:suppressAutoHyphens/>
        <w:ind w:firstLine="709"/>
        <w:jc w:val="both"/>
        <w:rPr>
          <w:bCs/>
        </w:rPr>
      </w:pPr>
      <w:r w:rsidRPr="00C86E95">
        <w:rPr>
          <w:bCs/>
        </w:rPr>
        <w:t>Утвърдени са Правила за дейността на Националната контактна мрежа и представителите в Програмните комитети на Р</w:t>
      </w:r>
      <w:r w:rsidR="00C557F1">
        <w:rPr>
          <w:bCs/>
        </w:rPr>
        <w:t>амкова програма</w:t>
      </w:r>
      <w:r w:rsidRPr="00C86E95">
        <w:rPr>
          <w:bCs/>
        </w:rPr>
        <w:t xml:space="preserve"> Хоризонт 2020, утвърдени със Заповед №</w:t>
      </w:r>
      <w:r w:rsidR="0023686C">
        <w:rPr>
          <w:bCs/>
        </w:rPr>
        <w:t> </w:t>
      </w:r>
      <w:r w:rsidRPr="00C86E95">
        <w:rPr>
          <w:bCs/>
        </w:rPr>
        <w:t>РД09-1105/10.08.2015 г., изменена със Заповед № РД09-1272/08.09.2015 г.</w:t>
      </w:r>
      <w:r w:rsidR="00F55940" w:rsidRPr="00C86E95">
        <w:rPr>
          <w:rStyle w:val="FootnoteReference"/>
          <w:bCs/>
        </w:rPr>
        <w:footnoteReference w:id="33"/>
      </w:r>
    </w:p>
    <w:p w:rsidR="00AA13AB" w:rsidRPr="00C86E95" w:rsidRDefault="00AA13AB" w:rsidP="00AA13AB">
      <w:pPr>
        <w:tabs>
          <w:tab w:val="center" w:pos="4680"/>
        </w:tabs>
        <w:suppressAutoHyphens/>
        <w:ind w:firstLine="709"/>
        <w:jc w:val="both"/>
        <w:rPr>
          <w:rFonts w:eastAsia="Calibri"/>
          <w:b/>
          <w:lang w:eastAsia="en-US"/>
        </w:rPr>
      </w:pPr>
      <w:r w:rsidRPr="00C86E95">
        <w:rPr>
          <w:b/>
          <w:bCs/>
        </w:rPr>
        <w:t>П</w:t>
      </w:r>
      <w:r w:rsidR="0023686C">
        <w:rPr>
          <w:b/>
          <w:bCs/>
        </w:rPr>
        <w:t>одп</w:t>
      </w:r>
      <w:r w:rsidRPr="00C86E95">
        <w:rPr>
          <w:b/>
          <w:bCs/>
        </w:rPr>
        <w:t>репоръката е изпълнена.</w:t>
      </w:r>
    </w:p>
    <w:p w:rsidR="00AA13AB" w:rsidRPr="00C86E95" w:rsidRDefault="00AA13AB" w:rsidP="00AA13AB">
      <w:pPr>
        <w:tabs>
          <w:tab w:val="center" w:pos="4680"/>
        </w:tabs>
        <w:suppressAutoHyphens/>
        <w:ind w:firstLine="709"/>
        <w:jc w:val="both"/>
        <w:rPr>
          <w:bCs/>
        </w:rPr>
      </w:pPr>
    </w:p>
    <w:p w:rsidR="00AA13AB" w:rsidRPr="001373D6" w:rsidRDefault="0023686C" w:rsidP="00AA13AB">
      <w:pPr>
        <w:ind w:firstLine="709"/>
        <w:jc w:val="both"/>
        <w:rPr>
          <w:i/>
        </w:rPr>
      </w:pPr>
      <w:r w:rsidRPr="001373D6">
        <w:rPr>
          <w:rFonts w:eastAsia="Calibri"/>
          <w:b/>
          <w:lang w:eastAsia="en-US"/>
        </w:rPr>
        <w:t xml:space="preserve">Препоръка </w:t>
      </w:r>
      <w:r w:rsidR="00AA13AB" w:rsidRPr="001373D6">
        <w:rPr>
          <w:rFonts w:eastAsia="Calibri"/>
          <w:b/>
          <w:lang w:eastAsia="en-US"/>
        </w:rPr>
        <w:t>1.9</w:t>
      </w:r>
      <w:r w:rsidR="00AA13AB" w:rsidRPr="00C86E95">
        <w:rPr>
          <w:rFonts w:eastAsia="Calibri"/>
          <w:b/>
          <w:i/>
          <w:lang w:eastAsia="en-US"/>
        </w:rPr>
        <w:t>.</w:t>
      </w:r>
      <w:r w:rsidR="00AA13AB" w:rsidRPr="001373D6">
        <w:rPr>
          <w:rFonts w:eastAsia="Calibri"/>
          <w:i/>
          <w:lang w:eastAsia="en-US"/>
        </w:rPr>
        <w:t xml:space="preserve"> </w:t>
      </w:r>
      <w:r w:rsidR="00AA13AB" w:rsidRPr="001373D6">
        <w:rPr>
          <w:i/>
        </w:rPr>
        <w:t>Изготвяне на годишни оперативни планове на национално ниво за изпълнение на Плана за действие за изпълнение на Националната стратегия за следващия програмен период.</w:t>
      </w:r>
    </w:p>
    <w:p w:rsidR="00AA13AB" w:rsidRPr="00C86E95" w:rsidRDefault="00AA13AB" w:rsidP="00AA13AB">
      <w:pPr>
        <w:ind w:firstLine="709"/>
        <w:jc w:val="both"/>
        <w:rPr>
          <w:rFonts w:eastAsia="Calibri"/>
          <w:lang w:eastAsia="en-US"/>
        </w:rPr>
      </w:pPr>
      <w:r w:rsidRPr="00C86E95">
        <w:rPr>
          <w:rFonts w:eastAsia="Calibri"/>
          <w:lang w:eastAsia="en-US"/>
        </w:rPr>
        <w:t>С Решение № 900 от 25.10.2016 г. е одобрена обновена Национална стратегия за развитие на научните изследвания 2025, приет е Оперативен план за изпълнение и Индикативен план на инвестициите за периода 2017-2020 г. към стратегията. С решението си М</w:t>
      </w:r>
      <w:r w:rsidR="00C557F1">
        <w:rPr>
          <w:rFonts w:eastAsia="Calibri"/>
          <w:lang w:eastAsia="en-US"/>
        </w:rPr>
        <w:t>инистерският съвет</w:t>
      </w:r>
      <w:r w:rsidRPr="00C86E95">
        <w:rPr>
          <w:rFonts w:eastAsia="Calibri"/>
          <w:lang w:eastAsia="en-US"/>
        </w:rPr>
        <w:t xml:space="preserve"> предлага на Народното събрание да разгледа и приеме обновената Национална стратегия за развитие на научните изследвания 2025.</w:t>
      </w:r>
      <w:r w:rsidRPr="00C86E95">
        <w:rPr>
          <w:rStyle w:val="FootnoteReference"/>
          <w:rFonts w:eastAsia="Calibri"/>
          <w:lang w:eastAsia="en-US"/>
        </w:rPr>
        <w:footnoteReference w:id="34"/>
      </w:r>
      <w:r w:rsidR="002244AA">
        <w:rPr>
          <w:rFonts w:eastAsia="Calibri"/>
          <w:lang w:eastAsia="en-US"/>
        </w:rPr>
        <w:t xml:space="preserve"> Националната стратегия е в</w:t>
      </w:r>
      <w:r w:rsidR="002244AA">
        <w:t>несена в деловодството на Н</w:t>
      </w:r>
      <w:r w:rsidR="00C557F1">
        <w:t>ародното събрание на 25.10.2016 </w:t>
      </w:r>
      <w:r w:rsidR="002244AA">
        <w:t>г. и е разпределена за разглеждане на четири парламентарни комисии.</w:t>
      </w:r>
    </w:p>
    <w:p w:rsidR="00AA13AB" w:rsidRPr="00C86E95" w:rsidRDefault="00AA13AB" w:rsidP="00AA13AB">
      <w:pPr>
        <w:ind w:firstLine="709"/>
        <w:jc w:val="both"/>
        <w:rPr>
          <w:rFonts w:eastAsia="Calibri"/>
          <w:b/>
          <w:lang w:eastAsia="en-US"/>
        </w:rPr>
      </w:pPr>
      <w:r w:rsidRPr="00C86E95">
        <w:rPr>
          <w:rFonts w:eastAsia="Calibri"/>
          <w:b/>
          <w:lang w:eastAsia="en-US"/>
        </w:rPr>
        <w:t>Препоръката е в процес на изпълнение.</w:t>
      </w:r>
    </w:p>
    <w:p w:rsidR="00AA13AB" w:rsidRPr="00C86E95" w:rsidRDefault="00AA13AB" w:rsidP="00AA13AB">
      <w:pPr>
        <w:ind w:firstLine="709"/>
        <w:jc w:val="both"/>
        <w:rPr>
          <w:rFonts w:eastAsia="Calibri"/>
          <w:b/>
          <w:lang w:eastAsia="en-US"/>
        </w:rPr>
      </w:pPr>
    </w:p>
    <w:p w:rsidR="00AA13AB" w:rsidRPr="000C72CD" w:rsidRDefault="0023686C" w:rsidP="00AA13AB">
      <w:pPr>
        <w:ind w:firstLine="709"/>
        <w:jc w:val="both"/>
        <w:rPr>
          <w:i/>
        </w:rPr>
      </w:pPr>
      <w:r w:rsidRPr="000C72CD">
        <w:rPr>
          <w:rFonts w:eastAsia="Calibri"/>
          <w:b/>
          <w:lang w:eastAsia="en-US"/>
        </w:rPr>
        <w:t xml:space="preserve">Препоръка </w:t>
      </w:r>
      <w:r w:rsidR="00AA13AB" w:rsidRPr="000C72CD">
        <w:rPr>
          <w:rFonts w:eastAsia="Calibri"/>
          <w:b/>
          <w:lang w:eastAsia="en-US"/>
        </w:rPr>
        <w:t>1.10.</w:t>
      </w:r>
      <w:r w:rsidR="00AA13AB" w:rsidRPr="00C86E95">
        <w:rPr>
          <w:rFonts w:eastAsia="Calibri"/>
          <w:b/>
          <w:i/>
          <w:lang w:eastAsia="en-US"/>
        </w:rPr>
        <w:t xml:space="preserve"> </w:t>
      </w:r>
      <w:r w:rsidR="00AA13AB" w:rsidRPr="000C72CD">
        <w:rPr>
          <w:i/>
        </w:rPr>
        <w:t>Изготвянето на годишен доклад за състоянието на научноизследователската дейност и дейността на ФНИ.</w:t>
      </w:r>
    </w:p>
    <w:p w:rsidR="00AA13AB" w:rsidRPr="00C86E95" w:rsidRDefault="00AA13AB" w:rsidP="00E6722B">
      <w:pPr>
        <w:spacing w:before="60"/>
        <w:ind w:firstLine="709"/>
        <w:jc w:val="both"/>
        <w:rPr>
          <w:rFonts w:eastAsia="Calibri"/>
          <w:lang w:eastAsia="en-US"/>
        </w:rPr>
      </w:pPr>
      <w:r w:rsidRPr="00C86E95">
        <w:rPr>
          <w:rFonts w:eastAsia="Calibri"/>
          <w:lang w:eastAsia="en-US"/>
        </w:rPr>
        <w:t>Изготвен е доклад № 80-1676 от 09.12.2015 г. от заместник</w:t>
      </w:r>
      <w:r w:rsidR="0023686C">
        <w:rPr>
          <w:rFonts w:eastAsia="Calibri"/>
          <w:lang w:eastAsia="en-US"/>
        </w:rPr>
        <w:t>-</w:t>
      </w:r>
      <w:r w:rsidRPr="00C86E95">
        <w:rPr>
          <w:rFonts w:eastAsia="Calibri"/>
          <w:lang w:eastAsia="en-US"/>
        </w:rPr>
        <w:t xml:space="preserve">министъра на образованието и науката, одобрен с положителната резолюция на министъра, с който се приема, че изготвянето на годишния доклад за състоянието и развитието на научните </w:t>
      </w:r>
      <w:r w:rsidRPr="00C86E95">
        <w:rPr>
          <w:rFonts w:eastAsia="Calibri"/>
          <w:lang w:eastAsia="en-US"/>
        </w:rPr>
        <w:lastRenderedPageBreak/>
        <w:t>изследвания в научните организации и висшите училища изисква специфични умения, свързани с обработване, анализиране и работа с аналитични документи. Ръководството на министерството счита, че годишния</w:t>
      </w:r>
      <w:r w:rsidR="00DE562E">
        <w:rPr>
          <w:rFonts w:eastAsia="Calibri"/>
          <w:lang w:eastAsia="en-US"/>
        </w:rPr>
        <w:t>т</w:t>
      </w:r>
      <w:r w:rsidRPr="00C86E95">
        <w:rPr>
          <w:rFonts w:eastAsia="Calibri"/>
          <w:lang w:eastAsia="en-US"/>
        </w:rPr>
        <w:t xml:space="preserve"> доклад трябва да бъде изготвен от </w:t>
      </w:r>
      <w:r w:rsidR="00DE562E">
        <w:rPr>
          <w:rFonts w:eastAsia="Calibri"/>
          <w:lang w:eastAsia="en-US"/>
        </w:rPr>
        <w:t>външен изпълнител</w:t>
      </w:r>
      <w:r w:rsidR="00DE562E" w:rsidRPr="00C86E95">
        <w:rPr>
          <w:rFonts w:eastAsia="Calibri"/>
          <w:lang w:eastAsia="en-US"/>
        </w:rPr>
        <w:t xml:space="preserve"> </w:t>
      </w:r>
      <w:r w:rsidRPr="00C86E95">
        <w:rPr>
          <w:rFonts w:eastAsia="Calibri"/>
          <w:lang w:eastAsia="en-US"/>
        </w:rPr>
        <w:t>компетент</w:t>
      </w:r>
      <w:r w:rsidR="00DE562E">
        <w:rPr>
          <w:rFonts w:eastAsia="Calibri"/>
          <w:lang w:eastAsia="en-US"/>
        </w:rPr>
        <w:t>е</w:t>
      </w:r>
      <w:r w:rsidRPr="00C86E95">
        <w:rPr>
          <w:rFonts w:eastAsia="Calibri"/>
          <w:lang w:eastAsia="en-US"/>
        </w:rPr>
        <w:t xml:space="preserve">н в научната област, предвид ограничения експертен състав в министерството. Не е одобрен проекта на договор </w:t>
      </w:r>
      <w:r w:rsidR="00DE562E">
        <w:rPr>
          <w:rFonts w:eastAsia="Calibri"/>
          <w:lang w:eastAsia="en-US"/>
        </w:rPr>
        <w:t>с външен изпълнител</w:t>
      </w:r>
      <w:r w:rsidRPr="00C86E95">
        <w:rPr>
          <w:rFonts w:eastAsia="Calibri"/>
          <w:lang w:eastAsia="en-US"/>
        </w:rPr>
        <w:t>, ко</w:t>
      </w:r>
      <w:r w:rsidR="00DE562E">
        <w:rPr>
          <w:rFonts w:eastAsia="Calibri"/>
          <w:lang w:eastAsia="en-US"/>
        </w:rPr>
        <w:t>й</w:t>
      </w:r>
      <w:r w:rsidRPr="00C86E95">
        <w:rPr>
          <w:rFonts w:eastAsia="Calibri"/>
          <w:lang w:eastAsia="en-US"/>
        </w:rPr>
        <w:t>то да изготви доклада. С доклад № 80810-39/06.02.2017 г. отново е инициирано възлагане изготвянето на годишен доклад</w:t>
      </w:r>
      <w:r w:rsidR="00015305" w:rsidRPr="00C86E95">
        <w:rPr>
          <w:rStyle w:val="FootnoteReference"/>
          <w:rFonts w:eastAsia="Calibri"/>
          <w:lang w:eastAsia="en-US"/>
        </w:rPr>
        <w:footnoteReference w:id="35"/>
      </w:r>
      <w:r w:rsidRPr="00C86E95">
        <w:rPr>
          <w:rFonts w:eastAsia="Calibri"/>
          <w:lang w:eastAsia="en-US"/>
        </w:rPr>
        <w:t xml:space="preserve">. </w:t>
      </w:r>
    </w:p>
    <w:p w:rsidR="00AA13AB" w:rsidRPr="00C86E95" w:rsidRDefault="00AA13AB" w:rsidP="00E6722B">
      <w:pPr>
        <w:ind w:firstLine="709"/>
        <w:jc w:val="both"/>
        <w:rPr>
          <w:rFonts w:eastAsia="Calibri"/>
          <w:b/>
          <w:lang w:eastAsia="en-US"/>
        </w:rPr>
      </w:pPr>
      <w:r w:rsidRPr="00C86E95">
        <w:rPr>
          <w:rFonts w:eastAsia="Calibri"/>
          <w:b/>
          <w:lang w:eastAsia="en-US"/>
        </w:rPr>
        <w:t>Препоръката не е изпълнена.</w:t>
      </w:r>
    </w:p>
    <w:p w:rsidR="00AA13AB" w:rsidRPr="00C86E95" w:rsidRDefault="00AA13AB" w:rsidP="00E6722B">
      <w:pPr>
        <w:ind w:firstLine="709"/>
        <w:jc w:val="both"/>
        <w:rPr>
          <w:rFonts w:eastAsia="Calibri"/>
          <w:lang w:eastAsia="en-US"/>
        </w:rPr>
      </w:pPr>
    </w:p>
    <w:p w:rsidR="00AA13AB" w:rsidRPr="00C86E95" w:rsidRDefault="00DE562E" w:rsidP="00AA13AB">
      <w:pPr>
        <w:spacing w:before="60" w:after="60"/>
        <w:ind w:firstLine="709"/>
        <w:jc w:val="both"/>
        <w:rPr>
          <w:rFonts w:eastAsia="Calibri"/>
          <w:b/>
          <w:i/>
          <w:lang w:eastAsia="en-US"/>
        </w:rPr>
      </w:pPr>
      <w:r w:rsidRPr="00A02167">
        <w:rPr>
          <w:rFonts w:eastAsia="Calibri"/>
          <w:b/>
          <w:lang w:eastAsia="en-US"/>
        </w:rPr>
        <w:t xml:space="preserve">Препоръка </w:t>
      </w:r>
      <w:r w:rsidR="00AA13AB" w:rsidRPr="00A02167">
        <w:rPr>
          <w:rFonts w:eastAsia="Calibri"/>
          <w:b/>
          <w:lang w:eastAsia="en-US"/>
        </w:rPr>
        <w:t>1.11</w:t>
      </w:r>
      <w:r w:rsidR="00AA13AB" w:rsidRPr="00C86E95">
        <w:rPr>
          <w:rFonts w:eastAsia="Calibri"/>
          <w:b/>
          <w:i/>
          <w:lang w:eastAsia="en-US"/>
        </w:rPr>
        <w:t xml:space="preserve">. </w:t>
      </w:r>
      <w:r w:rsidR="00AA13AB" w:rsidRPr="00A02167">
        <w:rPr>
          <w:rFonts w:eastAsia="Calibri"/>
          <w:i/>
          <w:lang w:eastAsia="en-US"/>
        </w:rPr>
        <w:t>Създаване на координационен механизъм за отчитане изпълнението на Националната стратегия.</w:t>
      </w:r>
    </w:p>
    <w:p w:rsidR="00AA13AB" w:rsidRPr="00C86E95" w:rsidRDefault="00AA13AB" w:rsidP="00AA13AB">
      <w:pPr>
        <w:ind w:firstLine="709"/>
        <w:jc w:val="both"/>
        <w:rPr>
          <w:rFonts w:eastAsia="Calibri"/>
          <w:lang w:eastAsia="en-US"/>
        </w:rPr>
      </w:pPr>
      <w:r w:rsidRPr="00C86E95">
        <w:rPr>
          <w:rFonts w:eastAsia="Calibri"/>
          <w:lang w:eastAsia="en-US"/>
        </w:rPr>
        <w:t xml:space="preserve">Новата Национална стратегия за развитие на научните изследвания 2025 е </w:t>
      </w:r>
      <w:r w:rsidR="004A306C">
        <w:rPr>
          <w:rFonts w:eastAsia="Calibri"/>
          <w:lang w:eastAsia="en-US"/>
        </w:rPr>
        <w:t xml:space="preserve">внесена </w:t>
      </w:r>
      <w:r w:rsidR="00C557F1" w:rsidRPr="00C557F1">
        <w:rPr>
          <w:rFonts w:eastAsia="Calibri"/>
          <w:lang w:eastAsia="en-US"/>
        </w:rPr>
        <w:t xml:space="preserve">на 25.10.2016 г. </w:t>
      </w:r>
      <w:r w:rsidR="004A306C">
        <w:rPr>
          <w:rFonts w:eastAsia="Calibri"/>
          <w:lang w:eastAsia="en-US"/>
        </w:rPr>
        <w:t xml:space="preserve">за </w:t>
      </w:r>
      <w:r w:rsidRPr="00C86E95">
        <w:rPr>
          <w:rFonts w:eastAsia="Calibri"/>
          <w:lang w:eastAsia="en-US"/>
        </w:rPr>
        <w:t>приемане от Народното събрание. Координационният механизъм за отчитане изпълнението на стратегията ще бъде създаден след приемането й от Народното събрание</w:t>
      </w:r>
      <w:r w:rsidRPr="00C86E95">
        <w:rPr>
          <w:rStyle w:val="FootnoteReference"/>
          <w:rFonts w:eastAsia="Calibri"/>
          <w:lang w:eastAsia="en-US"/>
        </w:rPr>
        <w:footnoteReference w:id="36"/>
      </w:r>
      <w:r w:rsidRPr="00C86E95">
        <w:rPr>
          <w:rFonts w:eastAsia="Calibri"/>
          <w:lang w:eastAsia="en-US"/>
        </w:rPr>
        <w:t>.</w:t>
      </w:r>
    </w:p>
    <w:p w:rsidR="00AA13AB" w:rsidRPr="00C86E95" w:rsidRDefault="00AA13AB" w:rsidP="00AA13AB">
      <w:pPr>
        <w:ind w:firstLine="709"/>
        <w:jc w:val="both"/>
        <w:rPr>
          <w:rFonts w:eastAsia="Calibri"/>
          <w:b/>
          <w:lang w:eastAsia="en-US"/>
        </w:rPr>
      </w:pPr>
      <w:r w:rsidRPr="00C86E95">
        <w:rPr>
          <w:rFonts w:eastAsia="Calibri"/>
          <w:b/>
          <w:lang w:eastAsia="en-US"/>
        </w:rPr>
        <w:t>Препоръката е в процес на изпълнение.</w:t>
      </w:r>
    </w:p>
    <w:p w:rsidR="00AA13AB" w:rsidRPr="00C86E95" w:rsidRDefault="00AA13AB" w:rsidP="00AA13AB">
      <w:pPr>
        <w:ind w:firstLine="709"/>
        <w:jc w:val="both"/>
        <w:rPr>
          <w:rFonts w:eastAsia="Calibri"/>
          <w:lang w:eastAsia="en-US"/>
        </w:rPr>
      </w:pPr>
    </w:p>
    <w:p w:rsidR="00AA13AB" w:rsidRPr="00A02167" w:rsidRDefault="004A306C" w:rsidP="00AA13AB">
      <w:pPr>
        <w:ind w:firstLine="709"/>
        <w:jc w:val="both"/>
        <w:rPr>
          <w:i/>
        </w:rPr>
      </w:pPr>
      <w:r w:rsidRPr="00A02167">
        <w:rPr>
          <w:rFonts w:eastAsia="Calibri"/>
          <w:b/>
          <w:lang w:eastAsia="en-US"/>
        </w:rPr>
        <w:t xml:space="preserve">Препоръка </w:t>
      </w:r>
      <w:r w:rsidR="00AA13AB" w:rsidRPr="00A02167">
        <w:rPr>
          <w:rFonts w:eastAsia="Calibri"/>
          <w:b/>
          <w:lang w:eastAsia="en-US"/>
        </w:rPr>
        <w:t>1.12</w:t>
      </w:r>
      <w:r w:rsidR="00AA13AB" w:rsidRPr="00C86E95">
        <w:rPr>
          <w:rFonts w:eastAsia="Calibri"/>
          <w:b/>
          <w:i/>
          <w:lang w:eastAsia="en-US"/>
        </w:rPr>
        <w:t>.</w:t>
      </w:r>
      <w:r w:rsidR="00AA13AB" w:rsidRPr="00C86E95">
        <w:rPr>
          <w:b/>
          <w:i/>
        </w:rPr>
        <w:t xml:space="preserve"> </w:t>
      </w:r>
      <w:r w:rsidR="00AA13AB" w:rsidRPr="00A02167">
        <w:rPr>
          <w:i/>
        </w:rPr>
        <w:t>Утвърждаване на механизъм за координация на ФНИ с останалите финансиращи институции на приложни научни изследвания.</w:t>
      </w:r>
    </w:p>
    <w:p w:rsidR="00A57769" w:rsidRDefault="004A306C" w:rsidP="00F71FDC">
      <w:pPr>
        <w:ind w:firstLine="708"/>
        <w:jc w:val="both"/>
      </w:pPr>
      <w:r>
        <w:t>Механизъм за координация на дейността на ФНИ с тази на останалите финансиращи институции е р</w:t>
      </w:r>
      <w:r w:rsidR="00AA13AB" w:rsidRPr="00C86E95">
        <w:t xml:space="preserve">азработен </w:t>
      </w:r>
      <w:r>
        <w:t>като част от</w:t>
      </w:r>
      <w:r w:rsidR="00AA13AB" w:rsidRPr="00C86E95">
        <w:t xml:space="preserve"> </w:t>
      </w:r>
      <w:r>
        <w:t>предоставения на</w:t>
      </w:r>
      <w:r w:rsidR="00AA13AB" w:rsidRPr="00C86E95">
        <w:t xml:space="preserve"> Министерството на икономиката „Policy mix“ към </w:t>
      </w:r>
      <w:r>
        <w:t>Иновационната стратегия за интелигентна специализация</w:t>
      </w:r>
      <w:r w:rsidR="006809BA">
        <w:rPr>
          <w:lang w:val="en-US"/>
        </w:rPr>
        <w:t xml:space="preserve"> 2014-2020</w:t>
      </w:r>
      <w:r>
        <w:t xml:space="preserve"> (</w:t>
      </w:r>
      <w:r w:rsidR="00AA13AB" w:rsidRPr="00C86E95">
        <w:t>ИСИС</w:t>
      </w:r>
      <w:r>
        <w:t>)</w:t>
      </w:r>
      <w:r w:rsidR="00AC5E95" w:rsidRPr="00AC5E95">
        <w:rPr>
          <w:rStyle w:val="FootnoteReference"/>
        </w:rPr>
        <w:t xml:space="preserve"> </w:t>
      </w:r>
      <w:r w:rsidR="00AC5E95" w:rsidRPr="00C86E95">
        <w:rPr>
          <w:rStyle w:val="FootnoteReference"/>
        </w:rPr>
        <w:footnoteReference w:id="37"/>
      </w:r>
      <w:r w:rsidR="00AC5E95">
        <w:t>. В</w:t>
      </w:r>
      <w:r w:rsidR="00AA13AB" w:rsidRPr="00C86E95">
        <w:t xml:space="preserve"> </w:t>
      </w:r>
      <w:r w:rsidR="00AC5E95">
        <w:t>проекта на Националната с</w:t>
      </w:r>
      <w:r w:rsidR="00AA13AB" w:rsidRPr="00C86E95">
        <w:t>тратегията</w:t>
      </w:r>
      <w:r w:rsidR="00AC5E95">
        <w:t xml:space="preserve"> за развитие</w:t>
      </w:r>
      <w:r w:rsidR="00AA13AB" w:rsidRPr="00C86E95">
        <w:t xml:space="preserve"> на научни изследвания</w:t>
      </w:r>
      <w:r w:rsidR="00406970">
        <w:rPr>
          <w:lang w:val="en-US"/>
        </w:rPr>
        <w:t xml:space="preserve"> 2025</w:t>
      </w:r>
      <w:r w:rsidR="00AC5E95">
        <w:t xml:space="preserve"> е предвидено п</w:t>
      </w:r>
      <w:r w:rsidR="00AC5E95">
        <w:rPr>
          <w:sz w:val="23"/>
          <w:szCs w:val="23"/>
        </w:rPr>
        <w:t>реструктуриране на Фонд „Научни изследвания” в една политически и оперативно независима агенция за финансиране на научни изследвания, която реализира значително увеличаващи се многогодишни програми за отпускане на безвъзмездни средства за научни изследвания с помощта на прозрачна, отговорна, основана на качеството конкуренция, критериите за която трябва да бъдат предвидени въз основа на международните стандарти и практики</w:t>
      </w:r>
      <w:r w:rsidR="00AA13AB" w:rsidRPr="00C86E95">
        <w:t>.</w:t>
      </w:r>
      <w:r w:rsidR="00AA13AB" w:rsidRPr="00C86E95" w:rsidDel="00A434E2">
        <w:t xml:space="preserve"> </w:t>
      </w:r>
      <w:r w:rsidR="00AC5E95">
        <w:t xml:space="preserve">В оперативния план за </w:t>
      </w:r>
      <w:r w:rsidR="00A57769">
        <w:t>изпълнение на Националната</w:t>
      </w:r>
      <w:r w:rsidR="001A0B91" w:rsidRPr="00C86E95">
        <w:t xml:space="preserve"> </w:t>
      </w:r>
      <w:r w:rsidR="00A57769">
        <w:t>стратегия (проект), по стълб 1, цел 2, дейности 4, 5 и 6 са представени мерки за преминаване към нов подход при финансиране на научните изследвания: програмно и резултатно-ориентирано финансиране, създаване на специализирана агенция, разширяване на договорното начало и др.</w:t>
      </w:r>
    </w:p>
    <w:p w:rsidR="009B5EA5" w:rsidRPr="00C86E95" w:rsidRDefault="00A57769" w:rsidP="00F71FDC">
      <w:pPr>
        <w:ind w:firstLine="708"/>
        <w:jc w:val="both"/>
      </w:pPr>
      <w:r>
        <w:t xml:space="preserve">До </w:t>
      </w:r>
      <w:r w:rsidR="001B059A">
        <w:t>15</w:t>
      </w:r>
      <w:r>
        <w:t>.02.2017 г. няма разработен и утвърден механизъм</w:t>
      </w:r>
      <w:r w:rsidR="001A0B91" w:rsidRPr="00C86E95">
        <w:t xml:space="preserve"> </w:t>
      </w:r>
      <w:r>
        <w:t>за координация на финансиращите на приложни научни изследвания.</w:t>
      </w:r>
    </w:p>
    <w:p w:rsidR="00AA13AB" w:rsidRPr="00C86E95" w:rsidRDefault="00AA13AB" w:rsidP="009B5EA5">
      <w:pPr>
        <w:ind w:firstLine="708"/>
        <w:jc w:val="both"/>
        <w:rPr>
          <w:b/>
        </w:rPr>
      </w:pPr>
      <w:r w:rsidRPr="00C86E95">
        <w:rPr>
          <w:b/>
        </w:rPr>
        <w:t>Препоръката не е изпълнена.</w:t>
      </w:r>
    </w:p>
    <w:p w:rsidR="00AA13AB" w:rsidRPr="00C86E95" w:rsidRDefault="00AA13AB" w:rsidP="00AA13AB">
      <w:pPr>
        <w:ind w:firstLine="709"/>
        <w:jc w:val="both"/>
        <w:rPr>
          <w:rFonts w:eastAsia="Calibri"/>
          <w:b/>
          <w:i/>
          <w:lang w:eastAsia="en-US"/>
        </w:rPr>
      </w:pPr>
    </w:p>
    <w:p w:rsidR="00AA13AB" w:rsidRPr="00C86E95" w:rsidRDefault="004A306C" w:rsidP="00AA13AB">
      <w:pPr>
        <w:ind w:firstLine="709"/>
        <w:jc w:val="both"/>
        <w:rPr>
          <w:b/>
          <w:i/>
        </w:rPr>
      </w:pPr>
      <w:r w:rsidRPr="005637E7">
        <w:rPr>
          <w:rFonts w:eastAsia="Calibri"/>
          <w:b/>
          <w:lang w:eastAsia="en-US"/>
        </w:rPr>
        <w:t xml:space="preserve">Препоръка </w:t>
      </w:r>
      <w:r w:rsidR="00AA13AB" w:rsidRPr="005637E7">
        <w:rPr>
          <w:rFonts w:eastAsia="Calibri"/>
          <w:b/>
          <w:lang w:eastAsia="en-US"/>
        </w:rPr>
        <w:t>1.13.</w:t>
      </w:r>
      <w:r w:rsidR="00AA13AB" w:rsidRPr="005637E7">
        <w:rPr>
          <w:rFonts w:eastAsia="Calibri"/>
          <w:i/>
          <w:lang w:eastAsia="en-US"/>
        </w:rPr>
        <w:t xml:space="preserve"> </w:t>
      </w:r>
      <w:r w:rsidR="00AA13AB" w:rsidRPr="005637E7">
        <w:rPr>
          <w:i/>
        </w:rPr>
        <w:t>Приемане на Правилник за оценка на научноизследователската дейност и дейността на ФНИ.</w:t>
      </w:r>
    </w:p>
    <w:p w:rsidR="00A769EA" w:rsidRPr="00C86E95" w:rsidRDefault="00A769EA" w:rsidP="00A769EA">
      <w:pPr>
        <w:ind w:firstLine="709"/>
        <w:jc w:val="both"/>
      </w:pPr>
      <w:r w:rsidRPr="00C86E95">
        <w:t xml:space="preserve">Правилник за наблюдение и оценка на научноизследователската дейност, осъществявана от висшите училища и научните организации, както и на дейността на </w:t>
      </w:r>
      <w:r w:rsidR="004A306C">
        <w:t>Ф</w:t>
      </w:r>
      <w:r w:rsidRPr="00C86E95">
        <w:t>онд „Научни изследвания“ е издаден от министъра на образованието и науката, обн., ДВ, бр. 72 от 18.09.2015 г.</w:t>
      </w:r>
    </w:p>
    <w:p w:rsidR="00AA13AB" w:rsidRPr="00C86E95" w:rsidRDefault="00AA13AB" w:rsidP="00AA13AB">
      <w:pPr>
        <w:ind w:firstLine="709"/>
        <w:jc w:val="both"/>
        <w:rPr>
          <w:b/>
        </w:rPr>
      </w:pPr>
      <w:r w:rsidRPr="00C86E95">
        <w:rPr>
          <w:b/>
        </w:rPr>
        <w:t>Препоръката е изпълнена.</w:t>
      </w:r>
    </w:p>
    <w:p w:rsidR="00AA13AB" w:rsidRPr="00C86E95" w:rsidRDefault="00AA13AB" w:rsidP="00AA13AB">
      <w:pPr>
        <w:ind w:firstLine="709"/>
        <w:jc w:val="both"/>
        <w:rPr>
          <w:b/>
        </w:rPr>
      </w:pPr>
    </w:p>
    <w:p w:rsidR="00AA13AB" w:rsidRPr="00C86E95" w:rsidRDefault="004A306C" w:rsidP="00AA13AB">
      <w:pPr>
        <w:tabs>
          <w:tab w:val="left" w:pos="331"/>
          <w:tab w:val="left" w:pos="500"/>
        </w:tabs>
        <w:ind w:firstLine="709"/>
        <w:jc w:val="both"/>
        <w:rPr>
          <w:b/>
          <w:i/>
        </w:rPr>
      </w:pPr>
      <w:r w:rsidRPr="005637E7">
        <w:rPr>
          <w:b/>
        </w:rPr>
        <w:t xml:space="preserve">Препоръка </w:t>
      </w:r>
      <w:r w:rsidR="00AA13AB" w:rsidRPr="005637E7">
        <w:rPr>
          <w:b/>
        </w:rPr>
        <w:t>1.14.</w:t>
      </w:r>
      <w:r w:rsidR="00AA13AB" w:rsidRPr="005637E7">
        <w:rPr>
          <w:i/>
        </w:rPr>
        <w:t xml:space="preserve"> Анализ на постигнатите резултати от изпълнението на проектите по сключени договори от конкурсните сесии, проведени в периода 2007 г. – </w:t>
      </w:r>
      <w:r w:rsidR="00AA13AB" w:rsidRPr="005637E7">
        <w:rPr>
          <w:i/>
        </w:rPr>
        <w:lastRenderedPageBreak/>
        <w:t>2011 г., въз основа на който да се вземе решение за продължаване или прекратяване финансирането на договорите.</w:t>
      </w:r>
      <w:r w:rsidR="00AA13AB" w:rsidRPr="00C86E95">
        <w:rPr>
          <w:b/>
          <w:i/>
        </w:rPr>
        <w:t xml:space="preserve"> </w:t>
      </w:r>
    </w:p>
    <w:p w:rsidR="00AA13AB" w:rsidRPr="00C86E95" w:rsidRDefault="00AA13AB" w:rsidP="00AA13AB">
      <w:pPr>
        <w:tabs>
          <w:tab w:val="left" w:pos="331"/>
          <w:tab w:val="left" w:pos="500"/>
        </w:tabs>
        <w:ind w:firstLine="709"/>
        <w:jc w:val="both"/>
      </w:pPr>
      <w:r w:rsidRPr="00C86E95">
        <w:t>В предоставената информация от МОН, с писмо изх. № 94-217 от 25.01.2017 г. не са приложени документи, доказващи изпълнение на анализ на постигнатите резултати от изпълнението на проектите по сключени договори от конкурсните сесии, проведени в периода 2007 г. – 2011 г.</w:t>
      </w:r>
    </w:p>
    <w:p w:rsidR="00AA13AB" w:rsidRPr="00C86E95" w:rsidRDefault="00AA13AB" w:rsidP="00AA13AB">
      <w:pPr>
        <w:autoSpaceDE w:val="0"/>
        <w:autoSpaceDN w:val="0"/>
        <w:adjustRightInd w:val="0"/>
        <w:ind w:firstLine="708"/>
        <w:jc w:val="both"/>
      </w:pPr>
      <w:r w:rsidRPr="00C86E95">
        <w:t>Съгласно Правилника за дейността на ФНИ, постоянните научно-експертни комисии извършват текущ мониторинг, анализ и оценка на изпълнението на финансираните конкурсни проекти</w:t>
      </w:r>
      <w:r w:rsidRPr="00C86E95">
        <w:rPr>
          <w:rStyle w:val="FootnoteReference"/>
        </w:rPr>
        <w:footnoteReference w:id="38"/>
      </w:r>
      <w:r w:rsidRPr="00C86E95">
        <w:t xml:space="preserve">. В изпълнение на тези функции, в изготвения от МОН цялостен </w:t>
      </w:r>
      <w:r w:rsidRPr="00C86E95">
        <w:rPr>
          <w:i/>
        </w:rPr>
        <w:t>Анализ на състоянието на националната научна система</w:t>
      </w:r>
      <w:r w:rsidRPr="00C86E95">
        <w:rPr>
          <w:rStyle w:val="FootnoteReference"/>
        </w:rPr>
        <w:footnoteReference w:id="39"/>
      </w:r>
      <w:r w:rsidRPr="00C86E95">
        <w:t>, има посочени резултати от научните отчети по сключените договори в периода 2007-2014 г., оценявани през 2015 г.</w:t>
      </w:r>
    </w:p>
    <w:p w:rsidR="00AA13AB" w:rsidRPr="00C86E95" w:rsidRDefault="00AA13AB" w:rsidP="00AA13AB">
      <w:pPr>
        <w:tabs>
          <w:tab w:val="left" w:pos="331"/>
          <w:tab w:val="left" w:pos="500"/>
        </w:tabs>
        <w:ind w:firstLine="709"/>
        <w:jc w:val="both"/>
        <w:rPr>
          <w:b/>
        </w:rPr>
      </w:pPr>
      <w:r w:rsidRPr="00C86E95">
        <w:rPr>
          <w:b/>
        </w:rPr>
        <w:t>Препоръката е изпълнена.</w:t>
      </w:r>
    </w:p>
    <w:p w:rsidR="00AA13AB" w:rsidRPr="00C86E95" w:rsidRDefault="00AA13AB" w:rsidP="00AA13AB">
      <w:pPr>
        <w:tabs>
          <w:tab w:val="left" w:pos="331"/>
          <w:tab w:val="left" w:pos="500"/>
        </w:tabs>
        <w:ind w:firstLine="709"/>
        <w:jc w:val="both"/>
        <w:rPr>
          <w:b/>
          <w:i/>
        </w:rPr>
      </w:pPr>
    </w:p>
    <w:p w:rsidR="00AA13AB" w:rsidRPr="00C86E95" w:rsidRDefault="004A306C" w:rsidP="00AA13AB">
      <w:pPr>
        <w:tabs>
          <w:tab w:val="left" w:pos="5385"/>
        </w:tabs>
        <w:ind w:firstLine="709"/>
        <w:jc w:val="both"/>
        <w:rPr>
          <w:b/>
          <w:i/>
        </w:rPr>
      </w:pPr>
      <w:r w:rsidRPr="00A048E4">
        <w:rPr>
          <w:b/>
        </w:rPr>
        <w:t xml:space="preserve">Препоръка </w:t>
      </w:r>
      <w:r w:rsidR="00AA13AB" w:rsidRPr="00A048E4">
        <w:rPr>
          <w:b/>
        </w:rPr>
        <w:t>1.15</w:t>
      </w:r>
      <w:r w:rsidR="00AA13AB" w:rsidRPr="00C86E95">
        <w:rPr>
          <w:b/>
          <w:i/>
        </w:rPr>
        <w:t>.</w:t>
      </w:r>
      <w:r w:rsidR="00AA13AB" w:rsidRPr="00A048E4">
        <w:rPr>
          <w:i/>
        </w:rPr>
        <w:t xml:space="preserve"> Утвърждаване на „Правилник за организацията и дейността на Комисията за сътрудничество с ЦЕРН“ и за изготвяне на годишен доклад за дейността й.</w:t>
      </w:r>
    </w:p>
    <w:p w:rsidR="00113787" w:rsidRDefault="00113787" w:rsidP="00113787">
      <w:pPr>
        <w:tabs>
          <w:tab w:val="left" w:pos="5385"/>
        </w:tabs>
        <w:ind w:firstLine="709"/>
        <w:jc w:val="both"/>
      </w:pPr>
      <w:r>
        <w:t xml:space="preserve">В Плана за изпълнение на препоръките е потвърден фактът от окончателния одитен доклад относно разработен проект на </w:t>
      </w:r>
      <w:r w:rsidRPr="00113787">
        <w:t>„Правилник за организацията и дейността на Комисията за сътрудничество с ЦЕРН“</w:t>
      </w:r>
      <w:r>
        <w:t xml:space="preserve">, който не е утвърден от министъра на образованието и науката. </w:t>
      </w:r>
    </w:p>
    <w:p w:rsidR="00113787" w:rsidRPr="00C86E95" w:rsidRDefault="00113787" w:rsidP="00113787">
      <w:pPr>
        <w:tabs>
          <w:tab w:val="left" w:pos="5385"/>
        </w:tabs>
        <w:ind w:firstLine="709"/>
        <w:jc w:val="both"/>
      </w:pPr>
      <w:r>
        <w:t>В Плана за изпълнение на препоръките не са предвидени мерки относно годишно докладване за резултатите от дейността на Комисията.</w:t>
      </w:r>
    </w:p>
    <w:p w:rsidR="00AA13AB" w:rsidRDefault="00AA13AB" w:rsidP="00AA13AB">
      <w:pPr>
        <w:tabs>
          <w:tab w:val="left" w:pos="5385"/>
        </w:tabs>
        <w:ind w:firstLine="709"/>
        <w:jc w:val="both"/>
      </w:pPr>
      <w:r w:rsidRPr="00C86E95">
        <w:t>С утвърден от министъра на образованието и науката доклад на заместник</w:t>
      </w:r>
      <w:r w:rsidR="004A306C">
        <w:t>-</w:t>
      </w:r>
      <w:r w:rsidRPr="00C86E95">
        <w:t>министъра от 31.01.2017 г. се стартира процедура по подготовката за внасяне в МС на Национална програма „България в ЦЕРН 2016-2026 г.“</w:t>
      </w:r>
      <w:r w:rsidRPr="00C86E95">
        <w:rPr>
          <w:rStyle w:val="FootnoteReference"/>
        </w:rPr>
        <w:footnoteReference w:id="40"/>
      </w:r>
      <w:r w:rsidRPr="00C86E95">
        <w:t xml:space="preserve"> </w:t>
      </w:r>
    </w:p>
    <w:p w:rsidR="00AA13AB" w:rsidRPr="00C86E95" w:rsidRDefault="00AA13AB" w:rsidP="00AA13AB">
      <w:pPr>
        <w:tabs>
          <w:tab w:val="left" w:pos="5385"/>
        </w:tabs>
        <w:ind w:firstLine="709"/>
        <w:jc w:val="both"/>
        <w:rPr>
          <w:b/>
        </w:rPr>
      </w:pPr>
      <w:r w:rsidRPr="00113787">
        <w:rPr>
          <w:b/>
        </w:rPr>
        <w:t>Препоръката</w:t>
      </w:r>
      <w:r w:rsidR="00113787" w:rsidRPr="00113787">
        <w:rPr>
          <w:b/>
        </w:rPr>
        <w:t xml:space="preserve"> не</w:t>
      </w:r>
      <w:r w:rsidRPr="00113787">
        <w:rPr>
          <w:b/>
        </w:rPr>
        <w:t xml:space="preserve"> е </w:t>
      </w:r>
      <w:r w:rsidRPr="00064C47">
        <w:rPr>
          <w:b/>
        </w:rPr>
        <w:t>изпълнен</w:t>
      </w:r>
      <w:r w:rsidR="00113787" w:rsidRPr="00064C47">
        <w:rPr>
          <w:b/>
        </w:rPr>
        <w:t>а</w:t>
      </w:r>
      <w:r w:rsidRPr="00064C47">
        <w:rPr>
          <w:b/>
        </w:rPr>
        <w:t>.</w:t>
      </w:r>
    </w:p>
    <w:p w:rsidR="00AA13AB" w:rsidRPr="00C86E95" w:rsidRDefault="00AA13AB" w:rsidP="00AA13AB">
      <w:pPr>
        <w:tabs>
          <w:tab w:val="left" w:pos="720"/>
        </w:tabs>
        <w:ind w:firstLine="720"/>
        <w:jc w:val="both"/>
        <w:rPr>
          <w:b/>
          <w:i/>
        </w:rPr>
      </w:pPr>
    </w:p>
    <w:p w:rsidR="00AA13AB" w:rsidRPr="00C86E95" w:rsidRDefault="004A306C" w:rsidP="00AA13AB">
      <w:pPr>
        <w:tabs>
          <w:tab w:val="left" w:pos="720"/>
        </w:tabs>
        <w:ind w:firstLine="720"/>
        <w:jc w:val="both"/>
        <w:rPr>
          <w:b/>
          <w:i/>
        </w:rPr>
      </w:pPr>
      <w:r w:rsidRPr="007A505C">
        <w:rPr>
          <w:b/>
        </w:rPr>
        <w:t xml:space="preserve">Препоръка </w:t>
      </w:r>
      <w:r w:rsidR="00AA13AB" w:rsidRPr="007A505C">
        <w:rPr>
          <w:b/>
        </w:rPr>
        <w:t>1.16</w:t>
      </w:r>
      <w:r w:rsidR="00AA13AB" w:rsidRPr="00C86E95">
        <w:rPr>
          <w:b/>
          <w:i/>
        </w:rPr>
        <w:t>.</w:t>
      </w:r>
      <w:r w:rsidR="00AA13AB" w:rsidRPr="007A505C">
        <w:rPr>
          <w:i/>
        </w:rPr>
        <w:t xml:space="preserve"> Утвърждаване на „Правила за разпределение и контрол на средствата, отпускани целево от държавния бюджет за присъщата на държавните висши училища научна или художествено-творческа дейност”.</w:t>
      </w:r>
    </w:p>
    <w:p w:rsidR="00AA13AB" w:rsidRPr="00C86E95" w:rsidRDefault="00AA13AB" w:rsidP="00AA13AB">
      <w:pPr>
        <w:tabs>
          <w:tab w:val="left" w:pos="720"/>
        </w:tabs>
        <w:ind w:firstLine="720"/>
        <w:jc w:val="both"/>
      </w:pPr>
      <w:r w:rsidRPr="00C86E95">
        <w:t>С Постановление № 233 от 10.09.2016 г. на Министерския съвет е приета 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дейност.</w:t>
      </w:r>
      <w:r w:rsidRPr="00C86E95">
        <w:rPr>
          <w:rStyle w:val="FootnoteReference"/>
        </w:rPr>
        <w:footnoteReference w:id="41"/>
      </w:r>
    </w:p>
    <w:p w:rsidR="00AA13AB" w:rsidRPr="00C86E95" w:rsidRDefault="00AA13AB" w:rsidP="00AA13AB">
      <w:pPr>
        <w:tabs>
          <w:tab w:val="left" w:pos="5385"/>
        </w:tabs>
        <w:ind w:firstLine="709"/>
        <w:jc w:val="both"/>
        <w:rPr>
          <w:b/>
        </w:rPr>
      </w:pPr>
      <w:r w:rsidRPr="00C86E95">
        <w:rPr>
          <w:b/>
        </w:rPr>
        <w:t>Препоръката е изпълнена.</w:t>
      </w:r>
    </w:p>
    <w:p w:rsidR="00AA13AB" w:rsidRPr="00C86E95" w:rsidRDefault="00AA13AB" w:rsidP="00AA13AB">
      <w:pPr>
        <w:tabs>
          <w:tab w:val="left" w:pos="720"/>
        </w:tabs>
        <w:ind w:firstLine="720"/>
        <w:jc w:val="both"/>
        <w:rPr>
          <w:b/>
          <w:i/>
        </w:rPr>
      </w:pPr>
    </w:p>
    <w:p w:rsidR="00AA13AB" w:rsidRPr="007A505C" w:rsidRDefault="00D4221D" w:rsidP="00AA13AB">
      <w:pPr>
        <w:ind w:firstLine="709"/>
        <w:jc w:val="both"/>
        <w:rPr>
          <w:i/>
        </w:rPr>
      </w:pPr>
      <w:r w:rsidRPr="007A505C">
        <w:rPr>
          <w:b/>
        </w:rPr>
        <w:t xml:space="preserve">Препоръка </w:t>
      </w:r>
      <w:r w:rsidR="00AA13AB" w:rsidRPr="007A505C">
        <w:rPr>
          <w:b/>
        </w:rPr>
        <w:t>1.17.</w:t>
      </w:r>
      <w:r w:rsidR="00AA13AB" w:rsidRPr="007A505C">
        <w:rPr>
          <w:i/>
        </w:rPr>
        <w:t xml:space="preserve"> Определяне на длъжностни лица, отговорни за администрирането на договорите, сключени по проекти на Седма рамкова програма и програма </w:t>
      </w:r>
      <w:r w:rsidR="007B75CC">
        <w:rPr>
          <w:i/>
          <w:lang w:val="en-US"/>
        </w:rPr>
        <w:t>COST</w:t>
      </w:r>
      <w:r w:rsidR="00AA13AB" w:rsidRPr="007A505C">
        <w:rPr>
          <w:i/>
        </w:rPr>
        <w:t>, както и за окомплектоването и съхраняването на досиетата им.</w:t>
      </w:r>
    </w:p>
    <w:p w:rsidR="00AA13AB" w:rsidRPr="00C86E95" w:rsidRDefault="00AA13AB" w:rsidP="00AA13AB">
      <w:pPr>
        <w:ind w:firstLine="709"/>
        <w:jc w:val="both"/>
      </w:pPr>
      <w:r w:rsidRPr="00C86E95">
        <w:t xml:space="preserve">На основание доклади № 80-1188 от 28.10.2015 г. и </w:t>
      </w:r>
      <w:r w:rsidR="00D4221D" w:rsidRPr="00C86E95">
        <w:t>№</w:t>
      </w:r>
      <w:r w:rsidR="00D4221D">
        <w:t xml:space="preserve"> </w:t>
      </w:r>
      <w:r w:rsidRPr="00C86E95">
        <w:t>80810 -121 от 14.04.2016 г. и положителни резолюции на министъра на образованието и науката, дейностите по финансиране на проекти по 7</w:t>
      </w:r>
      <w:r w:rsidR="00D4221D">
        <w:t xml:space="preserve">-ма </w:t>
      </w:r>
      <w:r w:rsidRPr="00C86E95">
        <w:t>Р</w:t>
      </w:r>
      <w:r w:rsidR="00D4221D">
        <w:t>амкова програма</w:t>
      </w:r>
      <w:r w:rsidRPr="00C86E95">
        <w:t xml:space="preserve"> </w:t>
      </w:r>
      <w:r w:rsidR="00D4221D">
        <w:t xml:space="preserve">на ЕС </w:t>
      </w:r>
      <w:r w:rsidRPr="00C86E95">
        <w:t>и COST са прехвърлени във ФНИ с приемо-предавателен протокол.</w:t>
      </w:r>
      <w:r w:rsidRPr="00C86E95">
        <w:rPr>
          <w:rStyle w:val="FootnoteReference"/>
        </w:rPr>
        <w:footnoteReference w:id="42"/>
      </w:r>
      <w:r w:rsidRPr="00C86E95">
        <w:t xml:space="preserve"> </w:t>
      </w:r>
    </w:p>
    <w:p w:rsidR="00AA13AB" w:rsidRPr="00C86E95" w:rsidRDefault="00AA13AB" w:rsidP="00AA13AB">
      <w:pPr>
        <w:ind w:firstLine="709"/>
        <w:jc w:val="both"/>
      </w:pPr>
      <w:r w:rsidRPr="00C86E95">
        <w:t>Съгласно т.</w:t>
      </w:r>
      <w:r w:rsidR="00D4221D">
        <w:t xml:space="preserve"> </w:t>
      </w:r>
      <w:r w:rsidRPr="00C86E95">
        <w:t>37 от раздел IX. Информираност и прозрачност</w:t>
      </w:r>
      <w:r w:rsidR="00731492" w:rsidRPr="00C86E95">
        <w:t xml:space="preserve"> от </w:t>
      </w:r>
      <w:r w:rsidR="00731492" w:rsidRPr="00C86E95">
        <w:rPr>
          <w:szCs w:val="22"/>
        </w:rPr>
        <w:t xml:space="preserve">Правилата за регламентиране на координацията и взаимодействието между МОН и ФНИ, свързани с процедурата по предоставяне на националното съфинансиране при участие на български </w:t>
      </w:r>
      <w:r w:rsidR="00731492" w:rsidRPr="00C86E95">
        <w:rPr>
          <w:szCs w:val="22"/>
        </w:rPr>
        <w:lastRenderedPageBreak/>
        <w:t>колективи в научни проекти по 7</w:t>
      </w:r>
      <w:r w:rsidR="00D4221D">
        <w:rPr>
          <w:szCs w:val="22"/>
        </w:rPr>
        <w:t xml:space="preserve">-ма </w:t>
      </w:r>
      <w:r w:rsidR="00731492" w:rsidRPr="00C86E95">
        <w:rPr>
          <w:szCs w:val="22"/>
        </w:rPr>
        <w:t>Р</w:t>
      </w:r>
      <w:r w:rsidR="00D4221D">
        <w:rPr>
          <w:szCs w:val="22"/>
        </w:rPr>
        <w:t>амкова програма</w:t>
      </w:r>
      <w:r w:rsidR="00731492" w:rsidRPr="00C86E95">
        <w:rPr>
          <w:szCs w:val="22"/>
        </w:rPr>
        <w:t xml:space="preserve"> на ЕС</w:t>
      </w:r>
      <w:r w:rsidRPr="00C86E95">
        <w:t>, базата данни за подкрепените проекти и организации се администрира от дирекция „Наука“ и се актуализира периодично на база предоставената информация от ФНИ</w:t>
      </w:r>
      <w:r w:rsidRPr="00C86E95">
        <w:rPr>
          <w:rStyle w:val="FootnoteReference"/>
        </w:rPr>
        <w:footnoteReference w:id="43"/>
      </w:r>
      <w:r w:rsidRPr="00C86E95">
        <w:t>.</w:t>
      </w:r>
    </w:p>
    <w:p w:rsidR="00AA13AB" w:rsidRPr="00C86E95" w:rsidRDefault="00AA13AB" w:rsidP="00AA13AB">
      <w:pPr>
        <w:ind w:firstLine="709"/>
        <w:jc w:val="both"/>
      </w:pPr>
      <w:r w:rsidRPr="007F6FB9">
        <w:rPr>
          <w:b/>
        </w:rPr>
        <w:t>Препоръката е изпълнена</w:t>
      </w:r>
      <w:r w:rsidRPr="00BE132A">
        <w:rPr>
          <w:b/>
        </w:rPr>
        <w:t>.</w:t>
      </w:r>
      <w:r w:rsidRPr="00C86E95">
        <w:t xml:space="preserve"> </w:t>
      </w:r>
    </w:p>
    <w:p w:rsidR="00AA13AB" w:rsidRPr="00C86E95" w:rsidRDefault="00AA13AB" w:rsidP="00AA13AB">
      <w:pPr>
        <w:ind w:firstLine="709"/>
        <w:jc w:val="both"/>
        <w:rPr>
          <w:b/>
        </w:rPr>
      </w:pPr>
    </w:p>
    <w:p w:rsidR="00AA13AB" w:rsidRPr="00F90E10" w:rsidRDefault="00D4221D" w:rsidP="00AA13AB">
      <w:pPr>
        <w:ind w:firstLine="709"/>
        <w:rPr>
          <w:i/>
        </w:rPr>
      </w:pPr>
      <w:r w:rsidRPr="00F90E10">
        <w:rPr>
          <w:b/>
        </w:rPr>
        <w:t xml:space="preserve">Препоръка </w:t>
      </w:r>
      <w:r w:rsidR="00AA13AB" w:rsidRPr="00F90E10">
        <w:rPr>
          <w:b/>
        </w:rPr>
        <w:t>1.18</w:t>
      </w:r>
      <w:r w:rsidR="00AA13AB" w:rsidRPr="00C86E95">
        <w:rPr>
          <w:b/>
          <w:i/>
        </w:rPr>
        <w:t>.</w:t>
      </w:r>
      <w:r w:rsidR="00AA13AB" w:rsidRPr="00F90E10">
        <w:rPr>
          <w:i/>
        </w:rPr>
        <w:t xml:space="preserve"> Регламентиране в договорите на:</w:t>
      </w:r>
    </w:p>
    <w:p w:rsidR="00AA13AB" w:rsidRPr="00C86E95" w:rsidRDefault="00AA13AB" w:rsidP="00AA13AB">
      <w:pPr>
        <w:jc w:val="both"/>
        <w:rPr>
          <w:b/>
          <w:i/>
        </w:rPr>
      </w:pPr>
      <w:r w:rsidRPr="00C86E95">
        <w:rPr>
          <w:b/>
          <w:i/>
        </w:rPr>
        <w:tab/>
      </w:r>
      <w:r w:rsidR="00D4221D" w:rsidRPr="00F90E10">
        <w:rPr>
          <w:b/>
        </w:rPr>
        <w:t xml:space="preserve">Подпрепоръка </w:t>
      </w:r>
      <w:r w:rsidRPr="00F90E10">
        <w:rPr>
          <w:b/>
        </w:rPr>
        <w:t>1.18.1</w:t>
      </w:r>
      <w:r w:rsidRPr="00C86E95">
        <w:rPr>
          <w:b/>
          <w:i/>
        </w:rPr>
        <w:t xml:space="preserve">. </w:t>
      </w:r>
      <w:r w:rsidRPr="00F90E10">
        <w:rPr>
          <w:i/>
        </w:rPr>
        <w:t>Конкретния размер на средствата за целия период на договора и размера на средствата за съответните етапи на изпълнение</w:t>
      </w:r>
      <w:r w:rsidRPr="00C86E95">
        <w:rPr>
          <w:b/>
          <w:i/>
        </w:rPr>
        <w:t>.</w:t>
      </w:r>
    </w:p>
    <w:p w:rsidR="00AA13AB" w:rsidRPr="00C86E95" w:rsidRDefault="00AA13AB" w:rsidP="00AA13AB">
      <w:pPr>
        <w:jc w:val="both"/>
        <w:rPr>
          <w:b/>
          <w:i/>
        </w:rPr>
      </w:pPr>
      <w:r w:rsidRPr="00C86E95">
        <w:rPr>
          <w:b/>
          <w:i/>
        </w:rPr>
        <w:tab/>
      </w:r>
      <w:r w:rsidR="00D4221D" w:rsidRPr="00F90E10">
        <w:rPr>
          <w:b/>
        </w:rPr>
        <w:t xml:space="preserve">Подпрепоръка </w:t>
      </w:r>
      <w:r w:rsidRPr="00F90E10">
        <w:rPr>
          <w:b/>
        </w:rPr>
        <w:t>1.18.2.</w:t>
      </w:r>
      <w:r w:rsidRPr="00C86E95">
        <w:rPr>
          <w:b/>
          <w:i/>
        </w:rPr>
        <w:t xml:space="preserve"> </w:t>
      </w:r>
      <w:r w:rsidRPr="00F90E10">
        <w:rPr>
          <w:i/>
        </w:rPr>
        <w:t>Конкретните дати за изпълнение на извършените дейности.</w:t>
      </w:r>
    </w:p>
    <w:p w:rsidR="00AA13AB" w:rsidRPr="00C86E95" w:rsidRDefault="00AA13AB" w:rsidP="00AA13AB">
      <w:pPr>
        <w:jc w:val="both"/>
        <w:rPr>
          <w:b/>
          <w:i/>
        </w:rPr>
      </w:pPr>
      <w:r w:rsidRPr="00C86E95">
        <w:rPr>
          <w:b/>
          <w:i/>
        </w:rPr>
        <w:tab/>
      </w:r>
      <w:r w:rsidR="00D4221D" w:rsidRPr="00F90E10">
        <w:rPr>
          <w:b/>
        </w:rPr>
        <w:t xml:space="preserve">Подпрепоръка </w:t>
      </w:r>
      <w:r w:rsidRPr="00F90E10">
        <w:rPr>
          <w:b/>
        </w:rPr>
        <w:t>1.18.3.</w:t>
      </w:r>
      <w:r w:rsidRPr="00F90E10">
        <w:rPr>
          <w:i/>
        </w:rPr>
        <w:t xml:space="preserve"> Конкретен срок (дата) за отчитане на получените резултати от проекта.</w:t>
      </w:r>
    </w:p>
    <w:p w:rsidR="00AA13AB" w:rsidRPr="00C86E95" w:rsidRDefault="00D4221D" w:rsidP="00AA13AB">
      <w:pPr>
        <w:ind w:firstLine="709"/>
        <w:jc w:val="both"/>
        <w:rPr>
          <w:b/>
          <w:i/>
        </w:rPr>
      </w:pPr>
      <w:r w:rsidRPr="00F90E10">
        <w:rPr>
          <w:b/>
        </w:rPr>
        <w:t xml:space="preserve">Подпрепоръка </w:t>
      </w:r>
      <w:r w:rsidR="00AA13AB" w:rsidRPr="00F90E10">
        <w:rPr>
          <w:b/>
        </w:rPr>
        <w:t>1.18.4.</w:t>
      </w:r>
      <w:r w:rsidR="00AA13AB" w:rsidRPr="00F90E10">
        <w:rPr>
          <w:i/>
        </w:rPr>
        <w:t xml:space="preserve"> Реда за предаване и приемане на извършените научни дейности и финансови разходи.</w:t>
      </w:r>
    </w:p>
    <w:p w:rsidR="00AA13AB" w:rsidRPr="00C86E95" w:rsidRDefault="00AA13AB" w:rsidP="00AA13AB">
      <w:pPr>
        <w:ind w:firstLine="709"/>
        <w:jc w:val="both"/>
        <w:rPr>
          <w:rFonts w:eastAsia="Calibri"/>
          <w:lang w:eastAsia="en-US"/>
        </w:rPr>
      </w:pPr>
      <w:r w:rsidRPr="00C86E95">
        <w:rPr>
          <w:rFonts w:eastAsia="Calibri"/>
          <w:lang w:eastAsia="en-US"/>
        </w:rPr>
        <w:t>Правилник</w:t>
      </w:r>
      <w:r w:rsidR="00931770">
        <w:rPr>
          <w:rFonts w:eastAsia="Calibri"/>
          <w:lang w:eastAsia="en-US"/>
        </w:rPr>
        <w:t>ът</w:t>
      </w:r>
      <w:r w:rsidRPr="00C86E95">
        <w:rPr>
          <w:rFonts w:eastAsia="Calibri"/>
          <w:lang w:eastAsia="en-US"/>
        </w:rPr>
        <w:t xml:space="preserve"> за дейността на ФНИ</w:t>
      </w:r>
      <w:r w:rsidR="0037230E">
        <w:rPr>
          <w:rStyle w:val="FootnoteReference"/>
          <w:rFonts w:eastAsia="Calibri"/>
          <w:lang w:eastAsia="en-US"/>
        </w:rPr>
        <w:footnoteReference w:id="44"/>
      </w:r>
      <w:r w:rsidRPr="00C86E95">
        <w:rPr>
          <w:rFonts w:eastAsia="Calibri"/>
          <w:lang w:eastAsia="en-US"/>
        </w:rPr>
        <w:t xml:space="preserve"> съдържа раздел V Договор за финансиране, в който се регламентират както съдържанието на договора за предоставяне на финансиране на одобрени проекти, сключван между управителя на фонда и изпълнителите, така и взаимоотношенията по сключване и изпълнение на договорите.</w:t>
      </w:r>
    </w:p>
    <w:p w:rsidR="00AA13AB" w:rsidRPr="00C86E95" w:rsidRDefault="00AA13AB" w:rsidP="00AA13AB">
      <w:pPr>
        <w:ind w:firstLine="709"/>
        <w:jc w:val="both"/>
        <w:rPr>
          <w:rFonts w:eastAsia="Calibri"/>
          <w:lang w:eastAsia="en-US"/>
        </w:rPr>
      </w:pPr>
      <w:r w:rsidRPr="00C86E95">
        <w:rPr>
          <w:rFonts w:eastAsia="Calibri"/>
          <w:lang w:eastAsia="en-US"/>
        </w:rPr>
        <w:t xml:space="preserve">Правата и задълженията на страните по реализация на проектите, в т.ч. размера на средствата, срок за изпълнение и реда за </w:t>
      </w:r>
      <w:r w:rsidRPr="00C86E95">
        <w:t xml:space="preserve">изготвяне и приемане на  </w:t>
      </w:r>
      <w:r w:rsidRPr="00C86E95">
        <w:rPr>
          <w:rFonts w:eastAsia="Calibri"/>
          <w:lang w:eastAsia="en-US"/>
        </w:rPr>
        <w:t>научните доклади и финансови отчети се уреждат и в т.16 от Правила за регламентиране на координацията и взаимодействието между МОН и ФНИ, свързани с процедурата по предоставяне на национално съфинансиране при участие на български колективи в научни проекти по 7</w:t>
      </w:r>
      <w:r w:rsidR="00D4221D">
        <w:rPr>
          <w:rFonts w:eastAsia="Calibri"/>
          <w:lang w:eastAsia="en-US"/>
        </w:rPr>
        <w:t xml:space="preserve">-ма </w:t>
      </w:r>
      <w:r w:rsidRPr="00C86E95">
        <w:rPr>
          <w:rFonts w:eastAsia="Calibri"/>
          <w:lang w:eastAsia="en-US"/>
        </w:rPr>
        <w:t>Р</w:t>
      </w:r>
      <w:r w:rsidR="00D4221D">
        <w:rPr>
          <w:rFonts w:eastAsia="Calibri"/>
          <w:lang w:eastAsia="en-US"/>
        </w:rPr>
        <w:t>амкова програма на ЕС</w:t>
      </w:r>
      <w:r w:rsidRPr="00C86E95">
        <w:rPr>
          <w:rStyle w:val="FootnoteReference"/>
          <w:rFonts w:eastAsia="Calibri"/>
          <w:lang w:eastAsia="en-US"/>
        </w:rPr>
        <w:footnoteReference w:id="45"/>
      </w:r>
      <w:r w:rsidRPr="00C86E95">
        <w:rPr>
          <w:rFonts w:eastAsia="Calibri"/>
          <w:lang w:eastAsia="en-US"/>
        </w:rPr>
        <w:t>.</w:t>
      </w:r>
    </w:p>
    <w:p w:rsidR="00AA13AB" w:rsidRPr="00C86E95" w:rsidRDefault="00AA13AB" w:rsidP="00AA13AB">
      <w:pPr>
        <w:ind w:firstLine="709"/>
        <w:jc w:val="both"/>
        <w:rPr>
          <w:b/>
        </w:rPr>
      </w:pPr>
      <w:r w:rsidRPr="00C86E95">
        <w:rPr>
          <w:b/>
        </w:rPr>
        <w:t xml:space="preserve">Препоръката </w:t>
      </w:r>
      <w:r w:rsidR="002F1B87">
        <w:rPr>
          <w:b/>
        </w:rPr>
        <w:t>и подпрепоръките към нея са</w:t>
      </w:r>
      <w:r w:rsidRPr="00C86E95">
        <w:rPr>
          <w:b/>
        </w:rPr>
        <w:t xml:space="preserve"> изпълнен</w:t>
      </w:r>
      <w:r w:rsidR="002F1B87">
        <w:rPr>
          <w:b/>
        </w:rPr>
        <w:t>и</w:t>
      </w:r>
      <w:r w:rsidRPr="00C86E95">
        <w:rPr>
          <w:b/>
        </w:rPr>
        <w:t>.</w:t>
      </w:r>
    </w:p>
    <w:p w:rsidR="00AA13AB" w:rsidRPr="00C86E95" w:rsidRDefault="00AA13AB" w:rsidP="00AA13AB">
      <w:pPr>
        <w:ind w:firstLine="709"/>
        <w:jc w:val="both"/>
      </w:pPr>
    </w:p>
    <w:p w:rsidR="00AA13AB" w:rsidRPr="00C86E95" w:rsidRDefault="005446EE" w:rsidP="00AA13AB">
      <w:pPr>
        <w:tabs>
          <w:tab w:val="left" w:pos="720"/>
        </w:tabs>
        <w:ind w:firstLine="720"/>
        <w:jc w:val="both"/>
        <w:rPr>
          <w:b/>
          <w:i/>
        </w:rPr>
      </w:pPr>
      <w:r w:rsidRPr="00481D1B">
        <w:rPr>
          <w:b/>
        </w:rPr>
        <w:t xml:space="preserve">Препоръка </w:t>
      </w:r>
      <w:r w:rsidR="00AA13AB" w:rsidRPr="00481D1B">
        <w:rPr>
          <w:b/>
        </w:rPr>
        <w:t>1.19</w:t>
      </w:r>
      <w:r w:rsidR="00AA13AB" w:rsidRPr="001B059A">
        <w:rPr>
          <w:b/>
          <w:i/>
        </w:rPr>
        <w:t>.</w:t>
      </w:r>
      <w:r w:rsidR="00AA13AB" w:rsidRPr="00481D1B">
        <w:rPr>
          <w:i/>
        </w:rPr>
        <w:t xml:space="preserve"> Издаване на вътрешен акт за регламентиране ползването и предоставянето на информация от система CORDIS(еСОRDA), както и да определи длъжностните лица с права за достъп и определи конкретните им задължения.</w:t>
      </w:r>
    </w:p>
    <w:p w:rsidR="00AA13AB" w:rsidRPr="00C86E95" w:rsidRDefault="00AA13AB" w:rsidP="00AA13AB">
      <w:pPr>
        <w:ind w:firstLine="709"/>
        <w:jc w:val="both"/>
      </w:pPr>
      <w:r w:rsidRPr="00C86E95">
        <w:t>Информационната система CORDIS е общодостъпна, а системата еСОRDA се използва от представителите на националната контактна мрежа на Рамковата програма Хоризонт 2020, определ</w:t>
      </w:r>
      <w:r w:rsidR="005026C8" w:rsidRPr="00C86E95">
        <w:t>ени</w:t>
      </w:r>
      <w:r w:rsidRPr="00C86E95">
        <w:t xml:space="preserve"> със Заповед № РД09-16</w:t>
      </w:r>
      <w:r w:rsidR="007260FF" w:rsidRPr="00C86E95">
        <w:t>5</w:t>
      </w:r>
      <w:r w:rsidRPr="00C86E95">
        <w:t>9/11.11.2015 г. и на Програмните комитети на Рамковата програма Хоризонт 2020, определени със Заповед № РД09-576/03.05.2016 г.</w:t>
      </w:r>
      <w:r w:rsidR="00FA53B9" w:rsidRPr="00C86E95">
        <w:rPr>
          <w:rStyle w:val="FootnoteReference"/>
        </w:rPr>
        <w:footnoteReference w:id="46"/>
      </w:r>
      <w:r w:rsidRPr="00C86E95">
        <w:t xml:space="preserve"> Те се нотифицират от ЕК и получават достъп директно от службата на ЕК, която администрира тази система.</w:t>
      </w:r>
    </w:p>
    <w:p w:rsidR="00AA13AB" w:rsidRPr="00C86E95" w:rsidRDefault="00AA13AB" w:rsidP="00AA13AB">
      <w:pPr>
        <w:ind w:firstLine="709"/>
        <w:jc w:val="both"/>
        <w:rPr>
          <w:b/>
        </w:rPr>
      </w:pPr>
      <w:r w:rsidRPr="00C86E95">
        <w:rPr>
          <w:b/>
        </w:rPr>
        <w:t>Препоръката е изпълнена.</w:t>
      </w:r>
    </w:p>
    <w:p w:rsidR="00AA13AB" w:rsidRPr="00C86E95" w:rsidRDefault="00AA13AB" w:rsidP="00AA13AB">
      <w:pPr>
        <w:ind w:firstLine="709"/>
        <w:jc w:val="both"/>
        <w:rPr>
          <w:b/>
          <w:i/>
        </w:rPr>
      </w:pPr>
    </w:p>
    <w:p w:rsidR="00AA13AB" w:rsidRPr="00C86E95" w:rsidRDefault="005446EE" w:rsidP="00AA13AB">
      <w:pPr>
        <w:ind w:firstLine="709"/>
        <w:jc w:val="both"/>
        <w:rPr>
          <w:b/>
          <w:i/>
        </w:rPr>
      </w:pPr>
      <w:r w:rsidRPr="00481D1B">
        <w:rPr>
          <w:b/>
        </w:rPr>
        <w:t xml:space="preserve">Препоръка </w:t>
      </w:r>
      <w:r w:rsidR="00AA13AB" w:rsidRPr="00481D1B">
        <w:rPr>
          <w:b/>
        </w:rPr>
        <w:t>1.20</w:t>
      </w:r>
      <w:r w:rsidR="00AA13AB" w:rsidRPr="00C86E95">
        <w:rPr>
          <w:b/>
          <w:i/>
        </w:rPr>
        <w:t xml:space="preserve">. </w:t>
      </w:r>
      <w:r w:rsidR="00AA13AB" w:rsidRPr="00481D1B">
        <w:rPr>
          <w:i/>
        </w:rPr>
        <w:t xml:space="preserve">Утвърждаване на Правилник за наблюдение и оценка на научноизследователската дейност, осъществявана от висшите училища и научните организации, както и на дейността на фонд </w:t>
      </w:r>
      <w:r w:rsidR="00242AE4" w:rsidRPr="00481D1B">
        <w:rPr>
          <w:i/>
        </w:rPr>
        <w:t>„</w:t>
      </w:r>
      <w:r w:rsidR="00AA13AB" w:rsidRPr="00481D1B">
        <w:rPr>
          <w:i/>
        </w:rPr>
        <w:t>Научни изследвания“.</w:t>
      </w:r>
    </w:p>
    <w:p w:rsidR="00EA2AF5" w:rsidRDefault="005446EE" w:rsidP="00AA13AB">
      <w:pPr>
        <w:ind w:firstLine="709"/>
        <w:jc w:val="both"/>
      </w:pPr>
      <w:r w:rsidRPr="005446EE">
        <w:t>Правилник за наблюдение и оценка на научноизследователската дейност, осъществявана от висшите училища и научните организации, както и на дейността на Фонд „Научни изследвания“ е издаден от министъра на образованието и науката, обн., ДВ, бр. 72 от 18.09.2015 г.</w:t>
      </w:r>
    </w:p>
    <w:p w:rsidR="00AA13AB" w:rsidRPr="00C86E95" w:rsidRDefault="00AA13AB" w:rsidP="00AA13AB">
      <w:pPr>
        <w:ind w:firstLine="709"/>
        <w:jc w:val="both"/>
        <w:rPr>
          <w:b/>
        </w:rPr>
      </w:pPr>
      <w:r w:rsidRPr="00C86E95">
        <w:rPr>
          <w:b/>
        </w:rPr>
        <w:t>Препоръката е изпълнена.</w:t>
      </w:r>
    </w:p>
    <w:p w:rsidR="00AA13AB" w:rsidRPr="00C86E95" w:rsidRDefault="00AA13AB" w:rsidP="00AA13AB">
      <w:pPr>
        <w:ind w:firstLine="709"/>
        <w:jc w:val="both"/>
        <w:rPr>
          <w:b/>
        </w:rPr>
      </w:pPr>
    </w:p>
    <w:p w:rsidR="00AA13AB" w:rsidRPr="00C86E95" w:rsidRDefault="005446EE" w:rsidP="00AA13AB">
      <w:pPr>
        <w:ind w:firstLine="709"/>
        <w:jc w:val="both"/>
        <w:rPr>
          <w:b/>
          <w:i/>
        </w:rPr>
      </w:pPr>
      <w:r w:rsidRPr="00481D1B">
        <w:rPr>
          <w:b/>
        </w:rPr>
        <w:lastRenderedPageBreak/>
        <w:t xml:space="preserve">Препоръка </w:t>
      </w:r>
      <w:r w:rsidR="00AA13AB" w:rsidRPr="00481D1B">
        <w:rPr>
          <w:b/>
        </w:rPr>
        <w:t>1.21</w:t>
      </w:r>
      <w:r w:rsidR="00AA13AB" w:rsidRPr="00C86E95">
        <w:rPr>
          <w:b/>
          <w:i/>
        </w:rPr>
        <w:t>.</w:t>
      </w:r>
      <w:r w:rsidR="00AA13AB" w:rsidRPr="00481D1B">
        <w:rPr>
          <w:i/>
        </w:rPr>
        <w:t xml:space="preserve"> Определяне на механизъм и възстановяване на неизразходените средства от координаторите по сключените договори за предпроектни проучвания по Националната пътна карта в бюджета на МОН. </w:t>
      </w:r>
    </w:p>
    <w:p w:rsidR="00AA13AB" w:rsidRPr="00C86E95" w:rsidRDefault="00AA13AB" w:rsidP="00AA13AB">
      <w:pPr>
        <w:ind w:firstLine="709"/>
        <w:jc w:val="both"/>
      </w:pPr>
      <w:r w:rsidRPr="00C86E95">
        <w:t xml:space="preserve">За изпълнение на дейностите, предвидени в Националната пътна карта за научна инфраструктура, през април 2011 г. са сключени 7 договора за предпроектни проучвания със срок за изпълнение 1 година, на обща стойност 525 000 лв. Уговаряно е удължаване на срока на договорите със 6 месеца, но не са сключени допълнителни споразумения с изпълнителите. С писмо </w:t>
      </w:r>
      <w:r w:rsidR="00E27766" w:rsidRPr="00C86E95">
        <w:t>до</w:t>
      </w:r>
      <w:r w:rsidRPr="00C86E95">
        <w:t xml:space="preserve"> директора на дирекция „Правна“ </w:t>
      </w:r>
      <w:r w:rsidR="00E27766" w:rsidRPr="00C86E95">
        <w:t>от</w:t>
      </w:r>
      <w:r w:rsidRPr="00C86E95">
        <w:t xml:space="preserve"> директора на дирекция „Наука“</w:t>
      </w:r>
      <w:r w:rsidRPr="00C86E95">
        <w:rPr>
          <w:rStyle w:val="FootnoteReference"/>
        </w:rPr>
        <w:footnoteReference w:id="47"/>
      </w:r>
      <w:r w:rsidRPr="00C86E95">
        <w:t xml:space="preserve"> се съобщава за неизразходвани средства </w:t>
      </w:r>
      <w:r w:rsidR="00BA52DF" w:rsidRPr="00C86E95">
        <w:t xml:space="preserve">от изпълнители </w:t>
      </w:r>
      <w:r w:rsidR="006B67B1" w:rsidRPr="00C86E95">
        <w:t>по договори за</w:t>
      </w:r>
      <w:r w:rsidR="00C14264" w:rsidRPr="00C86E95">
        <w:t xml:space="preserve"> </w:t>
      </w:r>
      <w:r w:rsidR="006B67B1" w:rsidRPr="00C86E95">
        <w:t>предпр</w:t>
      </w:r>
      <w:r w:rsidR="00C14264" w:rsidRPr="00C86E95">
        <w:t>о</w:t>
      </w:r>
      <w:r w:rsidR="006B67B1" w:rsidRPr="00C86E95">
        <w:t>ектни проучвания</w:t>
      </w:r>
      <w:r w:rsidRPr="00C86E95">
        <w:t xml:space="preserve"> </w:t>
      </w:r>
      <w:r w:rsidR="00BA52DF" w:rsidRPr="00C86E95">
        <w:t xml:space="preserve">и възможността за възстановяването им </w:t>
      </w:r>
      <w:r w:rsidRPr="00C86E95">
        <w:t xml:space="preserve">на МОН. Разработен </w:t>
      </w:r>
      <w:r w:rsidR="00DA7835" w:rsidRPr="00C86E95">
        <w:t xml:space="preserve">е </w:t>
      </w:r>
      <w:r w:rsidRPr="00C86E95">
        <w:t xml:space="preserve">доклад до министъра на образованието и науката от 28.11.2016 г. и </w:t>
      </w:r>
      <w:r w:rsidR="005446EE">
        <w:t>през м. февруари 2017 г., 1 година след изтичане на срока за изпълнение на препоръките, все още продължава</w:t>
      </w:r>
      <w:r w:rsidRPr="00C86E95">
        <w:t xml:space="preserve"> вътрешна</w:t>
      </w:r>
      <w:r w:rsidR="005446EE">
        <w:t>та</w:t>
      </w:r>
      <w:r w:rsidRPr="00C86E95">
        <w:t xml:space="preserve"> процедура по съгласуване в МОН и уточняване на правнонормативните действия по приключване на договорните отношения и възстановяване на средствата за предпроектни </w:t>
      </w:r>
      <w:r w:rsidR="009F3729" w:rsidRPr="00C86E95">
        <w:t>проу</w:t>
      </w:r>
      <w:r w:rsidRPr="00C86E95">
        <w:t>чвания.</w:t>
      </w:r>
    </w:p>
    <w:p w:rsidR="00AA13AB" w:rsidRPr="00C86E95" w:rsidRDefault="00AA13AB" w:rsidP="00AA13AB">
      <w:pPr>
        <w:ind w:firstLine="709"/>
        <w:jc w:val="both"/>
      </w:pPr>
      <w:r w:rsidRPr="00C86E95">
        <w:t>С цел уточняване на дължимите суми за възстановяване, с писмо на директора на дирекция „Наука“, е потърсено съдействие от експертите в дирекция „Стопански и счетоводни дейности“</w:t>
      </w:r>
      <w:r w:rsidRPr="00C86E95">
        <w:rPr>
          <w:rStyle w:val="FootnoteReference"/>
        </w:rPr>
        <w:footnoteReference w:id="48"/>
      </w:r>
      <w:r w:rsidRPr="00C86E95">
        <w:t>.</w:t>
      </w:r>
    </w:p>
    <w:p w:rsidR="00AA13AB" w:rsidRPr="00C86E95" w:rsidRDefault="00AA13AB" w:rsidP="00AA13AB">
      <w:pPr>
        <w:ind w:firstLine="709"/>
        <w:jc w:val="both"/>
        <w:rPr>
          <w:b/>
        </w:rPr>
      </w:pPr>
      <w:r w:rsidRPr="00C86E95">
        <w:rPr>
          <w:b/>
        </w:rPr>
        <w:t>Препоръката е в процес на изпълнение.</w:t>
      </w:r>
    </w:p>
    <w:p w:rsidR="00AA13AB" w:rsidRPr="00C86E95" w:rsidRDefault="00AA13AB" w:rsidP="00AA13AB">
      <w:pPr>
        <w:ind w:firstLine="709"/>
        <w:jc w:val="both"/>
      </w:pPr>
    </w:p>
    <w:p w:rsidR="00AA13AB" w:rsidRPr="00C86E95" w:rsidRDefault="00AA13AB" w:rsidP="00AA13AB">
      <w:pPr>
        <w:ind w:firstLine="709"/>
        <w:jc w:val="both"/>
        <w:rPr>
          <w:b/>
        </w:rPr>
      </w:pPr>
      <w:r w:rsidRPr="00C86E95">
        <w:rPr>
          <w:b/>
        </w:rPr>
        <w:t>2.</w:t>
      </w:r>
      <w:r w:rsidR="00FE0B96">
        <w:rPr>
          <w:b/>
        </w:rPr>
        <w:t xml:space="preserve"> По дадените препоръки към </w:t>
      </w:r>
      <w:r w:rsidRPr="00C86E95">
        <w:rPr>
          <w:b/>
        </w:rPr>
        <w:t xml:space="preserve">Управителя на Фонд „Научни изследвания“: </w:t>
      </w:r>
    </w:p>
    <w:p w:rsidR="00AA13AB" w:rsidRPr="00C86E95" w:rsidRDefault="00FE0B96" w:rsidP="00AA13AB">
      <w:pPr>
        <w:ind w:firstLine="709"/>
        <w:jc w:val="both"/>
        <w:rPr>
          <w:b/>
          <w:i/>
        </w:rPr>
      </w:pPr>
      <w:r w:rsidRPr="002338BB">
        <w:rPr>
          <w:b/>
        </w:rPr>
        <w:t xml:space="preserve">Препоръка </w:t>
      </w:r>
      <w:r w:rsidR="00AA13AB" w:rsidRPr="002338BB">
        <w:rPr>
          <w:b/>
        </w:rPr>
        <w:t>2.1</w:t>
      </w:r>
      <w:r w:rsidR="00AA13AB" w:rsidRPr="00C86E95">
        <w:rPr>
          <w:b/>
          <w:i/>
        </w:rPr>
        <w:t>.</w:t>
      </w:r>
      <w:r w:rsidR="00AA13AB" w:rsidRPr="002338BB">
        <w:rPr>
          <w:i/>
        </w:rPr>
        <w:t xml:space="preserve"> Внедряване на информационна система за кандидатстване и управление на проекти, финансирани от ФНИ.</w:t>
      </w:r>
    </w:p>
    <w:p w:rsidR="00AA13AB" w:rsidRPr="00C86E95" w:rsidRDefault="00AA13AB" w:rsidP="00AA13AB">
      <w:pPr>
        <w:ind w:firstLine="709"/>
        <w:jc w:val="both"/>
      </w:pPr>
      <w:r w:rsidRPr="00C86E95">
        <w:t>След проведена обществена поръчка е сключен догово</w:t>
      </w:r>
      <w:r w:rsidR="00A5427A" w:rsidRPr="00C86E95">
        <w:t>р</w:t>
      </w:r>
      <w:r w:rsidR="00A5427A" w:rsidRPr="00C86E95">
        <w:rPr>
          <w:rStyle w:val="FootnoteReference"/>
        </w:rPr>
        <w:footnoteReference w:id="49"/>
      </w:r>
      <w:r w:rsidR="00A5427A" w:rsidRPr="00C86E95">
        <w:rPr>
          <w:vertAlign w:val="superscript"/>
        </w:rPr>
        <w:t xml:space="preserve"> </w:t>
      </w:r>
      <w:r w:rsidR="00A5427A" w:rsidRPr="00C86E95">
        <w:t>с</w:t>
      </w:r>
      <w:r w:rsidRPr="00C86E95">
        <w:t xml:space="preserve"> </w:t>
      </w:r>
      <w:r w:rsidR="00FE0B96">
        <w:t>външен изпълнител</w:t>
      </w:r>
      <w:r w:rsidRPr="00C86E95">
        <w:t xml:space="preserve"> с предмет: </w:t>
      </w:r>
      <w:r w:rsidR="00FE0B96">
        <w:t>„</w:t>
      </w:r>
      <w:r w:rsidRPr="00C86E95">
        <w:t>Разработване на специализиран софтуер Регистър за кандидатстване и управление на проекти във Фонд „Научни изследвания“. В изпълнение на договора е разработен и внедрен софтуерния продукт</w:t>
      </w:r>
      <w:r w:rsidRPr="00C86E95">
        <w:rPr>
          <w:rStyle w:val="FootnoteReference"/>
        </w:rPr>
        <w:footnoteReference w:id="50"/>
      </w:r>
      <w:r w:rsidRPr="00C86E95">
        <w:t>.</w:t>
      </w:r>
    </w:p>
    <w:p w:rsidR="00AA13AB" w:rsidRPr="00C86E95" w:rsidRDefault="00AA13AB" w:rsidP="00AA13AB">
      <w:pPr>
        <w:ind w:firstLine="709"/>
        <w:jc w:val="both"/>
        <w:rPr>
          <w:b/>
        </w:rPr>
      </w:pPr>
      <w:r w:rsidRPr="00C86E95">
        <w:rPr>
          <w:b/>
        </w:rPr>
        <w:t>Препоръката е изпълнена.</w:t>
      </w:r>
    </w:p>
    <w:p w:rsidR="00AA13AB" w:rsidRPr="00C86E95" w:rsidRDefault="00AA13AB" w:rsidP="00AA13AB">
      <w:pPr>
        <w:ind w:firstLine="709"/>
        <w:jc w:val="both"/>
        <w:rPr>
          <w:b/>
        </w:rPr>
      </w:pPr>
    </w:p>
    <w:p w:rsidR="00AA13AB" w:rsidRPr="002338BB" w:rsidRDefault="00FE0B96" w:rsidP="00AA13AB">
      <w:pPr>
        <w:ind w:firstLine="709"/>
        <w:jc w:val="both"/>
        <w:rPr>
          <w:i/>
          <w:vertAlign w:val="superscript"/>
        </w:rPr>
      </w:pPr>
      <w:r w:rsidRPr="002338BB">
        <w:rPr>
          <w:b/>
        </w:rPr>
        <w:t xml:space="preserve">Препоръка </w:t>
      </w:r>
      <w:r w:rsidR="00AA13AB" w:rsidRPr="002338BB">
        <w:rPr>
          <w:b/>
        </w:rPr>
        <w:t>2.2</w:t>
      </w:r>
      <w:r w:rsidR="00AA13AB" w:rsidRPr="00C86E95">
        <w:rPr>
          <w:b/>
          <w:i/>
        </w:rPr>
        <w:t>.</w:t>
      </w:r>
      <w:r w:rsidR="00AA13AB" w:rsidRPr="002338BB">
        <w:rPr>
          <w:i/>
        </w:rPr>
        <w:t xml:space="preserve"> Провеждане на инвентаризация на научното оборудване и въвеждане на данните в регистър на научното оборудване.</w:t>
      </w:r>
      <w:r w:rsidR="00AA13AB" w:rsidRPr="002338BB">
        <w:rPr>
          <w:i/>
          <w:vertAlign w:val="superscript"/>
        </w:rPr>
        <w:t xml:space="preserve"> </w:t>
      </w:r>
    </w:p>
    <w:p w:rsidR="00AA13AB" w:rsidRDefault="00AA13AB" w:rsidP="00AA13AB">
      <w:pPr>
        <w:ind w:firstLine="709"/>
        <w:jc w:val="both"/>
      </w:pPr>
      <w:r w:rsidRPr="00C86E95">
        <w:t>В изпълнение на заповед на Управителя на ФНИ</w:t>
      </w:r>
      <w:r w:rsidR="004403C2" w:rsidRPr="00C86E95">
        <w:rPr>
          <w:rStyle w:val="FootnoteReference"/>
        </w:rPr>
        <w:footnoteReference w:id="51"/>
      </w:r>
      <w:r w:rsidRPr="00C86E95">
        <w:t xml:space="preserve"> от секретарите на комисии са предадени справки и документи за закупени дълготрайни материални активи по изпълнени договори за научна дейност, сключени и финансирани от ФНИ. През 2015 г. информацията от справките е в електронен вариант и обобщена в </w:t>
      </w:r>
      <w:r w:rsidRPr="00C86E95">
        <w:rPr>
          <w:i/>
        </w:rPr>
        <w:t>Ex</w:t>
      </w:r>
      <w:r w:rsidR="00EB6A45">
        <w:rPr>
          <w:i/>
          <w:lang w:val="en-US"/>
        </w:rPr>
        <w:t>c</w:t>
      </w:r>
      <w:r w:rsidRPr="00C86E95">
        <w:rPr>
          <w:i/>
        </w:rPr>
        <w:t xml:space="preserve">el </w:t>
      </w:r>
      <w:r w:rsidRPr="00C86E95">
        <w:t>формат</w:t>
      </w:r>
      <w:r w:rsidRPr="00C86E95">
        <w:rPr>
          <w:i/>
        </w:rPr>
        <w:t xml:space="preserve">, </w:t>
      </w:r>
      <w:r w:rsidRPr="00C86E95">
        <w:t>което на този етап представлява регистър</w:t>
      </w:r>
      <w:r w:rsidRPr="00C86E95">
        <w:rPr>
          <w:rStyle w:val="FootnoteReference"/>
        </w:rPr>
        <w:footnoteReference w:id="52"/>
      </w:r>
      <w:r w:rsidRPr="00C86E95">
        <w:t>. След осигуряване на финансови средства ще бъде закупен специализиран програмен продукт за регистър на научното оборудване.</w:t>
      </w:r>
    </w:p>
    <w:p w:rsidR="00031622" w:rsidRPr="00C86E95" w:rsidRDefault="00031622" w:rsidP="00AA13AB">
      <w:pPr>
        <w:ind w:firstLine="709"/>
        <w:jc w:val="both"/>
      </w:pPr>
      <w:r>
        <w:t>От съдържащите се в регистъра обобщени данни не може да се изведе информация за материалната отговорност на конкретни лица, тъй като липсват данни за институцията, инвентарния номер на акти</w:t>
      </w:r>
      <w:r w:rsidR="000A2F95">
        <w:t>ва от съответните инвентаризационни описи, а в някои случаи и данни за индивидуализиране на актива</w:t>
      </w:r>
      <w:r>
        <w:t xml:space="preserve">. </w:t>
      </w:r>
    </w:p>
    <w:p w:rsidR="00AA13AB" w:rsidRPr="00C86E95" w:rsidRDefault="00AA13AB" w:rsidP="00AA13AB">
      <w:pPr>
        <w:ind w:firstLine="709"/>
        <w:jc w:val="both"/>
        <w:rPr>
          <w:b/>
        </w:rPr>
      </w:pPr>
      <w:r w:rsidRPr="00C86E95">
        <w:rPr>
          <w:b/>
        </w:rPr>
        <w:t xml:space="preserve">Препоръката е </w:t>
      </w:r>
      <w:r w:rsidR="000A2F95">
        <w:rPr>
          <w:b/>
        </w:rPr>
        <w:t xml:space="preserve">частично </w:t>
      </w:r>
      <w:r w:rsidRPr="00C86E95">
        <w:rPr>
          <w:b/>
        </w:rPr>
        <w:t>изпълнена.</w:t>
      </w:r>
    </w:p>
    <w:p w:rsidR="00AA13AB" w:rsidRPr="00C86E95" w:rsidRDefault="00AA13AB" w:rsidP="00AA13AB">
      <w:pPr>
        <w:ind w:firstLine="709"/>
        <w:jc w:val="both"/>
        <w:rPr>
          <w:b/>
        </w:rPr>
      </w:pPr>
    </w:p>
    <w:p w:rsidR="00AA13AB" w:rsidRPr="00C86E95" w:rsidRDefault="00A8260B" w:rsidP="00AA13AB">
      <w:pPr>
        <w:ind w:firstLine="709"/>
        <w:jc w:val="both"/>
        <w:rPr>
          <w:b/>
          <w:i/>
        </w:rPr>
      </w:pPr>
      <w:r w:rsidRPr="009C5F17">
        <w:rPr>
          <w:b/>
        </w:rPr>
        <w:t xml:space="preserve">Препоръка </w:t>
      </w:r>
      <w:r w:rsidR="00AA13AB" w:rsidRPr="009C5F17">
        <w:rPr>
          <w:b/>
        </w:rPr>
        <w:t>2.3</w:t>
      </w:r>
      <w:r w:rsidR="00AA13AB" w:rsidRPr="00C86E95">
        <w:rPr>
          <w:b/>
          <w:i/>
        </w:rPr>
        <w:t>.</w:t>
      </w:r>
      <w:r w:rsidR="00AA13AB" w:rsidRPr="009C5F17">
        <w:rPr>
          <w:i/>
        </w:rPr>
        <w:t xml:space="preserve"> Актуализиране на прилаганите вътрешни правила в съответствие с разпоредбите на новия Правилник на ФНИ след неговото приемане.</w:t>
      </w:r>
    </w:p>
    <w:p w:rsidR="00AA13AB" w:rsidRPr="00C86E95" w:rsidRDefault="00AA13AB" w:rsidP="00AA13AB">
      <w:pPr>
        <w:ind w:firstLine="709"/>
        <w:jc w:val="both"/>
      </w:pPr>
      <w:r w:rsidRPr="00C86E95">
        <w:lastRenderedPageBreak/>
        <w:t>За постигане на съответствие с разпоредбите на новия  Правилник на ФНИ, в сила от м. май 2016 г., с протоколи от заседания на ИС, са приети вътрешни правила:</w:t>
      </w:r>
    </w:p>
    <w:p w:rsidR="00AA13AB" w:rsidRPr="00C86E95" w:rsidRDefault="00AA13AB" w:rsidP="001B059A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E95">
        <w:rPr>
          <w:rFonts w:ascii="Times New Roman" w:hAnsi="Times New Roman"/>
          <w:sz w:val="24"/>
          <w:szCs w:val="24"/>
        </w:rPr>
        <w:t>Правила за провеждане на конкурс за управител на ФНИ;</w:t>
      </w:r>
      <w:r w:rsidRPr="00C86E95">
        <w:rPr>
          <w:rStyle w:val="FootnoteReference"/>
          <w:rFonts w:ascii="Times New Roman" w:hAnsi="Times New Roman"/>
          <w:sz w:val="24"/>
          <w:szCs w:val="24"/>
        </w:rPr>
        <w:footnoteReference w:id="53"/>
      </w:r>
    </w:p>
    <w:p w:rsidR="00AA13AB" w:rsidRPr="00C86E95" w:rsidRDefault="00AA13AB" w:rsidP="001B059A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E95">
        <w:rPr>
          <w:rFonts w:ascii="Times New Roman" w:hAnsi="Times New Roman"/>
          <w:sz w:val="24"/>
          <w:szCs w:val="24"/>
        </w:rPr>
        <w:t xml:space="preserve">Правила за определяне на членове на </w:t>
      </w:r>
      <w:r w:rsidR="00A31912" w:rsidRPr="00A31912">
        <w:rPr>
          <w:rFonts w:ascii="Times New Roman" w:hAnsi="Times New Roman"/>
          <w:sz w:val="24"/>
          <w:szCs w:val="24"/>
        </w:rPr>
        <w:t>научно-експертни комисии</w:t>
      </w:r>
      <w:r w:rsidRPr="00C86E95">
        <w:rPr>
          <w:rFonts w:ascii="Times New Roman" w:hAnsi="Times New Roman"/>
          <w:sz w:val="24"/>
          <w:szCs w:val="24"/>
        </w:rPr>
        <w:t>;</w:t>
      </w:r>
      <w:r w:rsidRPr="00C86E95">
        <w:rPr>
          <w:rStyle w:val="FootnoteReference"/>
          <w:rFonts w:ascii="Times New Roman" w:hAnsi="Times New Roman"/>
          <w:sz w:val="24"/>
          <w:szCs w:val="24"/>
        </w:rPr>
        <w:footnoteReference w:id="54"/>
      </w:r>
    </w:p>
    <w:p w:rsidR="00AA13AB" w:rsidRPr="00C86E95" w:rsidRDefault="00AA13AB" w:rsidP="001B059A">
      <w:pPr>
        <w:pStyle w:val="ListParagraph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E95">
        <w:rPr>
          <w:rFonts w:ascii="Times New Roman" w:hAnsi="Times New Roman"/>
          <w:sz w:val="24"/>
          <w:szCs w:val="24"/>
        </w:rPr>
        <w:t xml:space="preserve">Указания за отчитане на проекти по процедури за съфинансиране по програма </w:t>
      </w:r>
      <w:r w:rsidR="000920F7">
        <w:rPr>
          <w:rFonts w:ascii="Times New Roman" w:hAnsi="Times New Roman"/>
          <w:sz w:val="24"/>
          <w:szCs w:val="24"/>
          <w:lang w:val="en-US"/>
        </w:rPr>
        <w:t>COST</w:t>
      </w:r>
      <w:r w:rsidRPr="00C86E95">
        <w:rPr>
          <w:rFonts w:ascii="Times New Roman" w:hAnsi="Times New Roman"/>
          <w:sz w:val="24"/>
          <w:szCs w:val="24"/>
        </w:rPr>
        <w:t xml:space="preserve"> и подпомагане на международни конференции, провеждани в България;</w:t>
      </w:r>
      <w:r w:rsidRPr="00C86E95">
        <w:rPr>
          <w:rStyle w:val="FootnoteReference"/>
          <w:rFonts w:ascii="Times New Roman" w:hAnsi="Times New Roman"/>
          <w:sz w:val="24"/>
          <w:szCs w:val="24"/>
        </w:rPr>
        <w:footnoteReference w:id="55"/>
      </w:r>
    </w:p>
    <w:p w:rsidR="00AA13AB" w:rsidRPr="00C86E95" w:rsidRDefault="00AA13AB" w:rsidP="001B059A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E95">
        <w:rPr>
          <w:rFonts w:ascii="Times New Roman" w:hAnsi="Times New Roman"/>
          <w:sz w:val="24"/>
          <w:szCs w:val="24"/>
        </w:rPr>
        <w:t>Правила за държавна помощ и правилото de minimis в конкурсите на ФНИ;</w:t>
      </w:r>
      <w:r w:rsidRPr="00C86E95">
        <w:rPr>
          <w:rStyle w:val="FootnoteReference"/>
          <w:rFonts w:ascii="Times New Roman" w:hAnsi="Times New Roman"/>
          <w:sz w:val="24"/>
          <w:szCs w:val="24"/>
        </w:rPr>
        <w:footnoteReference w:id="56"/>
      </w:r>
    </w:p>
    <w:p w:rsidR="00AA13AB" w:rsidRPr="00C86E95" w:rsidRDefault="00AA13AB" w:rsidP="001B059A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E95">
        <w:rPr>
          <w:rFonts w:ascii="Times New Roman" w:hAnsi="Times New Roman"/>
          <w:sz w:val="24"/>
          <w:szCs w:val="24"/>
        </w:rPr>
        <w:t xml:space="preserve">Правила за работата на </w:t>
      </w:r>
      <w:r w:rsidR="00DF4BDF">
        <w:rPr>
          <w:rFonts w:ascii="Times New Roman" w:hAnsi="Times New Roman"/>
          <w:sz w:val="24"/>
          <w:szCs w:val="24"/>
        </w:rPr>
        <w:t>временните научно-експертни комисии</w:t>
      </w:r>
      <w:r w:rsidRPr="00C86E95">
        <w:rPr>
          <w:rStyle w:val="FootnoteReference"/>
          <w:rFonts w:ascii="Times New Roman" w:hAnsi="Times New Roman"/>
          <w:sz w:val="24"/>
          <w:szCs w:val="24"/>
        </w:rPr>
        <w:footnoteReference w:id="57"/>
      </w:r>
      <w:r w:rsidRPr="00C86E95">
        <w:rPr>
          <w:rFonts w:ascii="Times New Roman" w:hAnsi="Times New Roman"/>
          <w:sz w:val="24"/>
          <w:szCs w:val="24"/>
        </w:rPr>
        <w:t xml:space="preserve"> и подготовка на Правила за допустимите разходи на различните видове конкурси и указания за разходването и отчитането на средствата;</w:t>
      </w:r>
    </w:p>
    <w:p w:rsidR="00AA13AB" w:rsidRPr="00C86E95" w:rsidRDefault="00AA13AB" w:rsidP="001B059A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E95">
        <w:rPr>
          <w:rFonts w:ascii="Times New Roman" w:hAnsi="Times New Roman"/>
          <w:sz w:val="24"/>
          <w:szCs w:val="24"/>
        </w:rPr>
        <w:t>Процедура за определяне на оценители на проектни предложения;</w:t>
      </w:r>
      <w:r w:rsidRPr="00C86E95">
        <w:rPr>
          <w:rStyle w:val="FootnoteReference"/>
          <w:rFonts w:ascii="Times New Roman" w:hAnsi="Times New Roman"/>
          <w:sz w:val="24"/>
          <w:szCs w:val="24"/>
        </w:rPr>
        <w:footnoteReference w:id="58"/>
      </w:r>
    </w:p>
    <w:p w:rsidR="00AA13AB" w:rsidRPr="00C86E95" w:rsidRDefault="00AA13AB" w:rsidP="00AA13AB">
      <w:pPr>
        <w:ind w:firstLine="709"/>
        <w:rPr>
          <w:b/>
        </w:rPr>
      </w:pPr>
      <w:r w:rsidRPr="00C86E95">
        <w:rPr>
          <w:b/>
        </w:rPr>
        <w:t>Препоръката е изпълнена.</w:t>
      </w:r>
    </w:p>
    <w:p w:rsidR="00AA13AB" w:rsidRPr="00C86E95" w:rsidRDefault="00AA13AB" w:rsidP="00AA13AB">
      <w:pPr>
        <w:ind w:firstLine="709"/>
        <w:rPr>
          <w:b/>
        </w:rPr>
      </w:pPr>
    </w:p>
    <w:p w:rsidR="00AA13AB" w:rsidRPr="00C86E95" w:rsidRDefault="00A8260B" w:rsidP="00AA13AB">
      <w:pPr>
        <w:tabs>
          <w:tab w:val="left" w:pos="993"/>
        </w:tabs>
        <w:ind w:firstLine="709"/>
        <w:jc w:val="both"/>
        <w:rPr>
          <w:b/>
          <w:i/>
        </w:rPr>
      </w:pPr>
      <w:r w:rsidRPr="00257701">
        <w:rPr>
          <w:b/>
        </w:rPr>
        <w:t xml:space="preserve">Препоръка </w:t>
      </w:r>
      <w:r w:rsidR="00AA13AB" w:rsidRPr="00257701">
        <w:rPr>
          <w:b/>
        </w:rPr>
        <w:t>2.4</w:t>
      </w:r>
      <w:r w:rsidR="00AA13AB" w:rsidRPr="00C86E95">
        <w:rPr>
          <w:b/>
          <w:i/>
        </w:rPr>
        <w:t>.</w:t>
      </w:r>
      <w:r w:rsidR="00AA13AB" w:rsidRPr="00257701">
        <w:rPr>
          <w:i/>
        </w:rPr>
        <w:t xml:space="preserve"> Да утвърди правила/процедури за предаване и приемане на работата и документите между служители при дългосрочно отсъствие и при напускане на работа, както и при прекратяване на договорни отношения с външни организации.</w:t>
      </w:r>
    </w:p>
    <w:p w:rsidR="00AA13AB" w:rsidRDefault="00AA13AB" w:rsidP="00AA13AB">
      <w:pPr>
        <w:widowControl w:val="0"/>
        <w:autoSpaceDE w:val="0"/>
        <w:autoSpaceDN w:val="0"/>
        <w:adjustRightInd w:val="0"/>
        <w:ind w:firstLine="709"/>
        <w:jc w:val="both"/>
      </w:pPr>
      <w:r w:rsidRPr="00C86E95">
        <w:t>Създадена е практика, със заповеди на управителя на ФНИ, да се определят комисии за предаване и приемане на документи, информация за предстоящи текущи задачи, технически средства и други, в</w:t>
      </w:r>
      <w:r w:rsidR="007757D8">
        <w:t xml:space="preserve"> </w:t>
      </w:r>
      <w:r w:rsidRPr="00C86E95">
        <w:t>зависимост от конкретните случаи. За изпълнените задачи са съставяни приемо-предавателни протоколи.</w:t>
      </w:r>
      <w:r w:rsidRPr="00C86E95">
        <w:rPr>
          <w:rStyle w:val="FootnoteReference"/>
        </w:rPr>
        <w:footnoteReference w:id="59"/>
      </w:r>
    </w:p>
    <w:p w:rsidR="007757D8" w:rsidRPr="00C86E95" w:rsidRDefault="009715AB" w:rsidP="00AA13A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Към 15.02.2017 г. няма </w:t>
      </w:r>
      <w:r w:rsidRPr="009715AB">
        <w:t>утвърд</w:t>
      </w:r>
      <w:r>
        <w:t>ен</w:t>
      </w:r>
      <w:r w:rsidRPr="009715AB">
        <w:t>и правила/процедури за предаване и приемане на работата и документите между служители при дългосрочно отсъствие и при напускане на работа, както и при прекратяване на договорни отношения с външни организации</w:t>
      </w:r>
      <w:r>
        <w:t>, с което не е осигурена устойчивост на въведената контролна дейност.</w:t>
      </w:r>
    </w:p>
    <w:p w:rsidR="00AA13AB" w:rsidRPr="00C86E95" w:rsidRDefault="00AA13AB" w:rsidP="00AA13A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86E95">
        <w:rPr>
          <w:b/>
        </w:rPr>
        <w:t xml:space="preserve">Препоръката </w:t>
      </w:r>
      <w:r w:rsidR="00A8260B">
        <w:rPr>
          <w:b/>
        </w:rPr>
        <w:t xml:space="preserve">не </w:t>
      </w:r>
      <w:r w:rsidRPr="00C86E95">
        <w:rPr>
          <w:b/>
        </w:rPr>
        <w:t>е изпълнена.</w:t>
      </w:r>
    </w:p>
    <w:p w:rsidR="00CC03A0" w:rsidRPr="00C86E95" w:rsidRDefault="00CC03A0" w:rsidP="00AA13A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AA13AB" w:rsidRPr="00C86E95" w:rsidRDefault="00AA13AB" w:rsidP="00AA13AB">
      <w:pPr>
        <w:tabs>
          <w:tab w:val="center" w:pos="4680"/>
        </w:tabs>
        <w:suppressAutoHyphens/>
        <w:ind w:firstLine="709"/>
        <w:jc w:val="both"/>
        <w:rPr>
          <w:b/>
        </w:rPr>
      </w:pPr>
      <w:r w:rsidRPr="00C86E95">
        <w:rPr>
          <w:b/>
        </w:rPr>
        <w:t xml:space="preserve">3. </w:t>
      </w:r>
      <w:r w:rsidR="007E7339">
        <w:rPr>
          <w:b/>
        </w:rPr>
        <w:t xml:space="preserve">Към </w:t>
      </w:r>
      <w:r w:rsidRPr="00C86E95">
        <w:rPr>
          <w:b/>
        </w:rPr>
        <w:t>Председателя на Б</w:t>
      </w:r>
      <w:r w:rsidR="007E7339">
        <w:rPr>
          <w:b/>
        </w:rPr>
        <w:t>ългарската академия на науките</w:t>
      </w:r>
      <w:r w:rsidRPr="00C86E95">
        <w:rPr>
          <w:b/>
        </w:rPr>
        <w:t>:</w:t>
      </w:r>
    </w:p>
    <w:p w:rsidR="00AA13AB" w:rsidRPr="00C86E95" w:rsidRDefault="007E7339" w:rsidP="00AA13AB">
      <w:pPr>
        <w:ind w:firstLine="709"/>
        <w:jc w:val="both"/>
        <w:rPr>
          <w:rFonts w:eastAsia="Calibri"/>
          <w:b/>
          <w:i/>
          <w:lang w:eastAsia="en-US"/>
        </w:rPr>
      </w:pPr>
      <w:r w:rsidRPr="00EB136B">
        <w:rPr>
          <w:rFonts w:eastAsia="Calibri"/>
          <w:b/>
          <w:lang w:eastAsia="en-US"/>
        </w:rPr>
        <w:t xml:space="preserve">Препоръка </w:t>
      </w:r>
      <w:r w:rsidR="00AA13AB" w:rsidRPr="00EB136B">
        <w:rPr>
          <w:rFonts w:eastAsia="Calibri"/>
          <w:b/>
          <w:lang w:eastAsia="en-US"/>
        </w:rPr>
        <w:t>3.1</w:t>
      </w:r>
      <w:r w:rsidR="00AA13AB" w:rsidRPr="00C86E95">
        <w:rPr>
          <w:rFonts w:eastAsia="Calibri"/>
          <w:b/>
          <w:i/>
          <w:lang w:eastAsia="en-US"/>
        </w:rPr>
        <w:t>.</w:t>
      </w:r>
      <w:r w:rsidR="00AA13AB" w:rsidRPr="00EB136B">
        <w:rPr>
          <w:rFonts w:eastAsia="Calibri"/>
          <w:i/>
          <w:lang w:eastAsia="en-US"/>
        </w:rPr>
        <w:t xml:space="preserve"> Съвместно с управителя на ФНИ да предприеме действия по изпълнението на сключения Меморандум за сътрудничество.</w:t>
      </w:r>
    </w:p>
    <w:p w:rsidR="00AA13AB" w:rsidRPr="00C86E95" w:rsidRDefault="00AA13AB" w:rsidP="00AA13AB">
      <w:pPr>
        <w:ind w:firstLine="709"/>
        <w:jc w:val="both"/>
        <w:rPr>
          <w:rFonts w:eastAsia="Calibri"/>
          <w:lang w:eastAsia="en-US"/>
        </w:rPr>
      </w:pPr>
      <w:r w:rsidRPr="00C86E95">
        <w:rPr>
          <w:rFonts w:eastAsia="Calibri"/>
          <w:lang w:eastAsia="en-US"/>
        </w:rPr>
        <w:t>Съвместни дейности в изпълнение на Меморандума за сътрудничество не са изпълнявани</w:t>
      </w:r>
      <w:r w:rsidRPr="00C86E95">
        <w:rPr>
          <w:rStyle w:val="FootnoteReference"/>
          <w:rFonts w:eastAsia="Calibri"/>
          <w:lang w:eastAsia="en-US"/>
        </w:rPr>
        <w:footnoteReference w:id="60"/>
      </w:r>
      <w:r w:rsidRPr="00C86E95">
        <w:rPr>
          <w:rFonts w:eastAsia="Calibri"/>
          <w:lang w:eastAsia="en-US"/>
        </w:rPr>
        <w:t>.</w:t>
      </w:r>
    </w:p>
    <w:p w:rsidR="00AA13AB" w:rsidRPr="00C86E95" w:rsidRDefault="00AA13AB" w:rsidP="00AA13AB">
      <w:pPr>
        <w:shd w:val="clear" w:color="auto" w:fill="FEFEFE"/>
        <w:ind w:firstLine="708"/>
        <w:jc w:val="both"/>
        <w:rPr>
          <w:b/>
          <w:color w:val="000000"/>
        </w:rPr>
      </w:pPr>
      <w:r w:rsidRPr="00C86E95">
        <w:rPr>
          <w:b/>
          <w:color w:val="000000"/>
        </w:rPr>
        <w:t>Препоръката не е изпълнена.</w:t>
      </w:r>
    </w:p>
    <w:p w:rsidR="00AA13AB" w:rsidRPr="00C86E95" w:rsidRDefault="00AA13AB" w:rsidP="00AA13AB">
      <w:pPr>
        <w:ind w:firstLine="709"/>
        <w:jc w:val="both"/>
      </w:pPr>
    </w:p>
    <w:p w:rsidR="00AA13AB" w:rsidRPr="00C86E95" w:rsidRDefault="007E7339" w:rsidP="00AA13AB">
      <w:pPr>
        <w:ind w:firstLine="709"/>
        <w:jc w:val="both"/>
        <w:rPr>
          <w:b/>
          <w:i/>
        </w:rPr>
      </w:pPr>
      <w:r w:rsidRPr="00EB136B">
        <w:rPr>
          <w:b/>
        </w:rPr>
        <w:t xml:space="preserve">Препоръка </w:t>
      </w:r>
      <w:r w:rsidR="00AA13AB" w:rsidRPr="00EB136B">
        <w:rPr>
          <w:b/>
        </w:rPr>
        <w:t>3.2</w:t>
      </w:r>
      <w:r w:rsidR="00AA13AB" w:rsidRPr="00C86E95">
        <w:rPr>
          <w:b/>
          <w:i/>
        </w:rPr>
        <w:t>.</w:t>
      </w:r>
      <w:r w:rsidR="00AA13AB" w:rsidRPr="00EB136B">
        <w:rPr>
          <w:i/>
        </w:rPr>
        <w:t xml:space="preserve"> Да се създаде организация за включване в годишния доклад на БАН, като част от отчета за научноизследователската дейност, на анализ относно приноса на БАН за изпълнението на целите</w:t>
      </w:r>
      <w:r w:rsidR="00AA13AB" w:rsidRPr="007E7339">
        <w:rPr>
          <w:i/>
        </w:rPr>
        <w:t xml:space="preserve"> и задачите, определени в Националната стратегия за научни изследвания.</w:t>
      </w:r>
    </w:p>
    <w:p w:rsidR="00AA13AB" w:rsidRPr="00C86E95" w:rsidRDefault="00AA13AB" w:rsidP="00AA13AB">
      <w:pPr>
        <w:shd w:val="clear" w:color="auto" w:fill="FEFEFE"/>
        <w:ind w:firstLine="708"/>
        <w:jc w:val="both"/>
        <w:rPr>
          <w:color w:val="000000"/>
        </w:rPr>
      </w:pPr>
      <w:r w:rsidRPr="00C86E95">
        <w:t>Годишният доклад на БАН за 2014 г.</w:t>
      </w:r>
      <w:r w:rsidRPr="00C86E95">
        <w:rPr>
          <w:rStyle w:val="FootnoteReference"/>
        </w:rPr>
        <w:footnoteReference w:id="61"/>
      </w:r>
      <w:r w:rsidRPr="00C86E95">
        <w:t xml:space="preserve"> и за 2015 г.</w:t>
      </w:r>
      <w:r w:rsidRPr="00C86E95">
        <w:rPr>
          <w:rStyle w:val="FootnoteReference"/>
        </w:rPr>
        <w:footnoteReference w:id="62"/>
      </w:r>
      <w:r w:rsidRPr="00C86E95">
        <w:t xml:space="preserve"> съдържа </w:t>
      </w:r>
      <w:r w:rsidRPr="00C86E95">
        <w:rPr>
          <w:color w:val="000000"/>
        </w:rPr>
        <w:t>отчет за научноизследователската дейност, включително за изпълнението на целите и задачите, определени в Националната стратегия за научни изследвания.</w:t>
      </w:r>
    </w:p>
    <w:p w:rsidR="00AA13AB" w:rsidRPr="00C86E95" w:rsidRDefault="00AA13AB" w:rsidP="00AA13AB">
      <w:pPr>
        <w:shd w:val="clear" w:color="auto" w:fill="FEFEFE"/>
        <w:ind w:firstLine="708"/>
        <w:jc w:val="both"/>
        <w:rPr>
          <w:b/>
          <w:color w:val="000000"/>
        </w:rPr>
      </w:pPr>
      <w:r w:rsidRPr="00C86E95">
        <w:rPr>
          <w:b/>
          <w:color w:val="000000"/>
        </w:rPr>
        <w:t>Препоръката е изпълнена.</w:t>
      </w:r>
    </w:p>
    <w:p w:rsidR="00AA13AB" w:rsidRDefault="00AA13AB" w:rsidP="00AA13AB">
      <w:pPr>
        <w:tabs>
          <w:tab w:val="center" w:pos="4680"/>
        </w:tabs>
        <w:suppressAutoHyphens/>
        <w:ind w:firstLine="709"/>
        <w:jc w:val="both"/>
      </w:pPr>
    </w:p>
    <w:p w:rsidR="001B059A" w:rsidRPr="00C86E95" w:rsidRDefault="001B059A" w:rsidP="00AA13AB">
      <w:pPr>
        <w:tabs>
          <w:tab w:val="center" w:pos="4680"/>
        </w:tabs>
        <w:suppressAutoHyphens/>
        <w:ind w:firstLine="709"/>
        <w:jc w:val="both"/>
      </w:pPr>
    </w:p>
    <w:p w:rsidR="00AA13AB" w:rsidRPr="00C86E95" w:rsidRDefault="00AA13AB" w:rsidP="00AA13AB">
      <w:pPr>
        <w:ind w:firstLine="720"/>
        <w:jc w:val="both"/>
        <w:rPr>
          <w:b/>
        </w:rPr>
      </w:pPr>
      <w:r w:rsidRPr="00C86E95">
        <w:rPr>
          <w:b/>
        </w:rPr>
        <w:t>ЗАКЛЮЧЕНИЕ</w:t>
      </w:r>
    </w:p>
    <w:p w:rsidR="00AA13AB" w:rsidRPr="00C86E95" w:rsidRDefault="00AA13AB" w:rsidP="00AA13AB">
      <w:pPr>
        <w:ind w:firstLine="720"/>
        <w:jc w:val="both"/>
      </w:pPr>
    </w:p>
    <w:p w:rsidR="002F1B87" w:rsidRDefault="007E7339" w:rsidP="00AA13AB">
      <w:pPr>
        <w:ind w:firstLine="720"/>
        <w:jc w:val="both"/>
      </w:pPr>
      <w:r>
        <w:t>Н</w:t>
      </w:r>
      <w:r w:rsidR="00AA13AB" w:rsidRPr="00C86E95">
        <w:t>а министъра на образованието и науката</w:t>
      </w:r>
      <w:r>
        <w:t xml:space="preserve"> са дадени общо </w:t>
      </w:r>
      <w:r w:rsidR="001B059A">
        <w:t>21</w:t>
      </w:r>
      <w:r>
        <w:t xml:space="preserve"> препоръки</w:t>
      </w:r>
      <w:r w:rsidR="009A6BE6" w:rsidRPr="00C86E95">
        <w:t>,</w:t>
      </w:r>
      <w:r>
        <w:t xml:space="preserve"> от които препоръка </w:t>
      </w:r>
      <w:r w:rsidR="001B059A">
        <w:t>1.1.</w:t>
      </w:r>
      <w:r>
        <w:t xml:space="preserve"> </w:t>
      </w:r>
      <w:r w:rsidR="001B059A">
        <w:t xml:space="preserve">е </w:t>
      </w:r>
      <w:r>
        <w:t xml:space="preserve">с </w:t>
      </w:r>
      <w:r w:rsidR="001B059A">
        <w:t xml:space="preserve">3 </w:t>
      </w:r>
      <w:r>
        <w:t>подпрепоръки</w:t>
      </w:r>
      <w:r w:rsidR="001B059A">
        <w:t>, препоръка 1.2</w:t>
      </w:r>
      <w:r>
        <w:t>.</w:t>
      </w:r>
      <w:r w:rsidR="001B059A">
        <w:t xml:space="preserve"> – с 7 подпрепоръки</w:t>
      </w:r>
      <w:r w:rsidR="002F1B87">
        <w:t>, препоръка 1.8 – с 8 подпрепоръки и препоръка 18 – с 4 подпрепоръки. От общо 39 препоръки и подпрепоръки са и</w:t>
      </w:r>
      <w:r>
        <w:t xml:space="preserve">зпълнени са общо </w:t>
      </w:r>
      <w:r w:rsidR="002F1B87">
        <w:t>24</w:t>
      </w:r>
      <w:r>
        <w:t>,</w:t>
      </w:r>
      <w:r w:rsidR="002F1B87">
        <w:t xml:space="preserve"> 4 препоръки</w:t>
      </w:r>
      <w:r>
        <w:t xml:space="preserve"> са в процес на изпълнение</w:t>
      </w:r>
      <w:r w:rsidR="002F1B87">
        <w:t>,</w:t>
      </w:r>
      <w:r>
        <w:t xml:space="preserve"> </w:t>
      </w:r>
      <w:r w:rsidR="002F1B87">
        <w:t>1 подпрепоръка е частично изпълнена,</w:t>
      </w:r>
      <w:r>
        <w:t xml:space="preserve"> </w:t>
      </w:r>
      <w:r w:rsidR="002F1B87">
        <w:t>4 препоръки и 3 подпрепоръки</w:t>
      </w:r>
      <w:r>
        <w:t xml:space="preserve"> не са изпълнени</w:t>
      </w:r>
      <w:r w:rsidR="002F1B87">
        <w:t>, а 1 препоръка и 2 подпрепоръки са неприложими или с отпаднало значение</w:t>
      </w:r>
      <w:r>
        <w:t xml:space="preserve">. </w:t>
      </w:r>
    </w:p>
    <w:p w:rsidR="000F3E54" w:rsidRDefault="002F1B87" w:rsidP="00AA13AB">
      <w:pPr>
        <w:ind w:firstLine="720"/>
        <w:jc w:val="both"/>
      </w:pPr>
      <w:r>
        <w:t xml:space="preserve">На управителя на ФНИ са дадени общо 4 препоръки, от които 2 </w:t>
      </w:r>
      <w:r w:rsidR="007E7339">
        <w:t>препорък</w:t>
      </w:r>
      <w:r>
        <w:t>и</w:t>
      </w:r>
      <w:r w:rsidR="007E7339">
        <w:t xml:space="preserve"> са изпълнени</w:t>
      </w:r>
      <w:r>
        <w:t>, 1</w:t>
      </w:r>
      <w:r w:rsidR="007E7339">
        <w:t xml:space="preserve"> препорък</w:t>
      </w:r>
      <w:r>
        <w:t>а е частично</w:t>
      </w:r>
      <w:r w:rsidR="007E7339">
        <w:t xml:space="preserve"> изпълнен</w:t>
      </w:r>
      <w:r>
        <w:t>а</w:t>
      </w:r>
      <w:r w:rsidR="007E7339">
        <w:t xml:space="preserve"> и </w:t>
      </w:r>
      <w:r w:rsidR="000F3E54">
        <w:t xml:space="preserve">1 - </w:t>
      </w:r>
      <w:r w:rsidR="007E7339">
        <w:t xml:space="preserve">не </w:t>
      </w:r>
      <w:r w:rsidR="000F3E54">
        <w:t>е</w:t>
      </w:r>
      <w:r w:rsidR="007E7339">
        <w:t xml:space="preserve"> изпълнен</w:t>
      </w:r>
      <w:r w:rsidR="000F3E54">
        <w:t>а</w:t>
      </w:r>
      <w:r w:rsidR="007E7339">
        <w:t>.</w:t>
      </w:r>
    </w:p>
    <w:p w:rsidR="00AA13AB" w:rsidRPr="00C86E95" w:rsidRDefault="00CC03A0" w:rsidP="00AA13AB">
      <w:pPr>
        <w:ind w:firstLine="720"/>
        <w:jc w:val="both"/>
      </w:pPr>
      <w:r w:rsidRPr="00C86E95">
        <w:t xml:space="preserve">От препоръките на председателя на БАН, 1 препоръка е изпълнена и 1 </w:t>
      </w:r>
      <w:r w:rsidR="000F3E54">
        <w:t xml:space="preserve">- </w:t>
      </w:r>
      <w:r w:rsidRPr="00C86E95">
        <w:t>е неизпълнена.</w:t>
      </w:r>
    </w:p>
    <w:p w:rsidR="00AA13AB" w:rsidRPr="00C86E95" w:rsidRDefault="00AA13AB" w:rsidP="00AA13AB">
      <w:pPr>
        <w:autoSpaceDE w:val="0"/>
        <w:autoSpaceDN w:val="0"/>
        <w:adjustRightInd w:val="0"/>
        <w:ind w:left="4236" w:firstLine="720"/>
        <w:jc w:val="both"/>
      </w:pPr>
    </w:p>
    <w:p w:rsidR="009715AB" w:rsidRPr="009715AB" w:rsidRDefault="009715AB" w:rsidP="009715AB">
      <w:pPr>
        <w:spacing w:line="276" w:lineRule="auto"/>
        <w:jc w:val="both"/>
        <w:rPr>
          <w:sz w:val="20"/>
          <w:szCs w:val="16"/>
          <w:lang w:eastAsia="en-US"/>
        </w:rPr>
      </w:pPr>
    </w:p>
    <w:p w:rsidR="00AA13AB" w:rsidRPr="00C86E95" w:rsidRDefault="00AA13AB" w:rsidP="00AA13AB">
      <w:pPr>
        <w:autoSpaceDE w:val="0"/>
        <w:autoSpaceDN w:val="0"/>
        <w:adjustRightInd w:val="0"/>
        <w:ind w:left="4236" w:firstLine="720"/>
        <w:jc w:val="both"/>
      </w:pPr>
    </w:p>
    <w:p w:rsidR="00AA13AB" w:rsidRPr="00C86E95" w:rsidRDefault="00AA13AB" w:rsidP="00AA13AB">
      <w:pPr>
        <w:tabs>
          <w:tab w:val="left" w:pos="993"/>
        </w:tabs>
        <w:ind w:firstLine="709"/>
        <w:jc w:val="both"/>
        <w:rPr>
          <w:b/>
        </w:rPr>
      </w:pPr>
    </w:p>
    <w:p w:rsidR="002028CE" w:rsidRPr="00C86E95" w:rsidRDefault="002028CE" w:rsidP="00304AC4">
      <w:pPr>
        <w:jc w:val="center"/>
        <w:rPr>
          <w:b/>
          <w:bCs/>
        </w:rPr>
      </w:pPr>
    </w:p>
    <w:p w:rsidR="002028CE" w:rsidRPr="00C86E95" w:rsidRDefault="002028CE" w:rsidP="00304AC4">
      <w:pPr>
        <w:jc w:val="center"/>
        <w:rPr>
          <w:b/>
          <w:bCs/>
        </w:rPr>
      </w:pPr>
    </w:p>
    <w:p w:rsidR="002028CE" w:rsidRPr="00C86E95" w:rsidRDefault="002028CE" w:rsidP="00304AC4">
      <w:pPr>
        <w:jc w:val="center"/>
        <w:rPr>
          <w:b/>
          <w:bCs/>
        </w:rPr>
      </w:pPr>
    </w:p>
    <w:p w:rsidR="009D2526" w:rsidRDefault="009D2526">
      <w:pPr>
        <w:rPr>
          <w:b/>
          <w:bCs/>
        </w:rPr>
      </w:pPr>
      <w:r>
        <w:rPr>
          <w:b/>
          <w:bCs/>
        </w:rPr>
        <w:br w:type="page"/>
      </w:r>
    </w:p>
    <w:p w:rsidR="00304AC4" w:rsidRPr="00C86E95" w:rsidRDefault="00454E25" w:rsidP="00304AC4">
      <w:pPr>
        <w:jc w:val="center"/>
        <w:rPr>
          <w:b/>
          <w:bCs/>
        </w:rPr>
      </w:pPr>
      <w:r w:rsidRPr="00C86E95">
        <w:rPr>
          <w:b/>
          <w:bCs/>
        </w:rPr>
        <w:lastRenderedPageBreak/>
        <w:t>ОПИС НА ОДИТНИТЕ ДОКАЗАТЕЛСТВА</w:t>
      </w:r>
    </w:p>
    <w:p w:rsidR="00304AC4" w:rsidRPr="00C86E95" w:rsidRDefault="00304AC4" w:rsidP="00304AC4">
      <w:pPr>
        <w:jc w:val="center"/>
        <w:rPr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01"/>
        <w:gridCol w:w="6940"/>
        <w:gridCol w:w="1529"/>
      </w:tblGrid>
      <w:tr w:rsidR="00D31557" w:rsidRPr="00C86E95" w:rsidTr="001C6BB5">
        <w:trPr>
          <w:trHeight w:val="621"/>
        </w:trPr>
        <w:tc>
          <w:tcPr>
            <w:tcW w:w="1101" w:type="dxa"/>
            <w:vAlign w:val="center"/>
          </w:tcPr>
          <w:p w:rsidR="00D31557" w:rsidRPr="00C86E95" w:rsidRDefault="00D31557" w:rsidP="00D31557">
            <w:pPr>
              <w:jc w:val="center"/>
              <w:rPr>
                <w:b/>
                <w:szCs w:val="22"/>
                <w:lang w:val="bg-BG"/>
              </w:rPr>
            </w:pPr>
            <w:r w:rsidRPr="00C86E95">
              <w:rPr>
                <w:b/>
                <w:szCs w:val="22"/>
                <w:lang w:val="bg-BG"/>
              </w:rPr>
              <w:t>№</w:t>
            </w:r>
          </w:p>
        </w:tc>
        <w:tc>
          <w:tcPr>
            <w:tcW w:w="6940" w:type="dxa"/>
            <w:vAlign w:val="center"/>
          </w:tcPr>
          <w:p w:rsidR="00D31557" w:rsidRPr="00C86E95" w:rsidRDefault="00D31557" w:rsidP="00D31557">
            <w:pPr>
              <w:jc w:val="center"/>
              <w:rPr>
                <w:b/>
                <w:szCs w:val="22"/>
                <w:lang w:val="bg-BG"/>
              </w:rPr>
            </w:pPr>
            <w:r w:rsidRPr="00C86E95">
              <w:rPr>
                <w:b/>
                <w:szCs w:val="22"/>
                <w:lang w:val="bg-BG"/>
              </w:rPr>
              <w:t>Доказателства</w:t>
            </w:r>
          </w:p>
        </w:tc>
        <w:tc>
          <w:tcPr>
            <w:tcW w:w="1529" w:type="dxa"/>
            <w:vAlign w:val="center"/>
          </w:tcPr>
          <w:p w:rsidR="00D31557" w:rsidRPr="00C86E95" w:rsidRDefault="00D31557" w:rsidP="00D31557">
            <w:pPr>
              <w:jc w:val="center"/>
              <w:rPr>
                <w:b/>
                <w:szCs w:val="22"/>
                <w:lang w:val="bg-BG"/>
              </w:rPr>
            </w:pPr>
            <w:r w:rsidRPr="00C86E95">
              <w:rPr>
                <w:b/>
                <w:szCs w:val="22"/>
                <w:lang w:val="bg-BG"/>
              </w:rPr>
              <w:t>Брой листа</w:t>
            </w:r>
          </w:p>
        </w:tc>
      </w:tr>
      <w:tr w:rsidR="00F13FEE" w:rsidRPr="00C86E95" w:rsidTr="001C6BB5">
        <w:trPr>
          <w:trHeight w:val="282"/>
        </w:trPr>
        <w:tc>
          <w:tcPr>
            <w:tcW w:w="1101" w:type="dxa"/>
            <w:vAlign w:val="center"/>
          </w:tcPr>
          <w:p w:rsidR="00F13FEE" w:rsidRPr="00C86E95" w:rsidRDefault="00F13FEE" w:rsidP="001C6BB5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 xml:space="preserve">1. </w:t>
            </w:r>
          </w:p>
        </w:tc>
        <w:tc>
          <w:tcPr>
            <w:tcW w:w="6940" w:type="dxa"/>
            <w:vAlign w:val="center"/>
          </w:tcPr>
          <w:p w:rsidR="00F13FEE" w:rsidRPr="00C86E95" w:rsidRDefault="0017619E" w:rsidP="00515E7F">
            <w:pPr>
              <w:jc w:val="both"/>
              <w:rPr>
                <w:b/>
                <w:lang w:val="bg-BG"/>
              </w:rPr>
            </w:pPr>
            <w:r w:rsidRPr="00C86E95">
              <w:rPr>
                <w:lang w:val="bg-BG"/>
              </w:rPr>
              <w:t>П</w:t>
            </w:r>
            <w:r w:rsidR="00F13FEE" w:rsidRPr="00C86E95">
              <w:rPr>
                <w:lang w:val="bg-BG"/>
              </w:rPr>
              <w:t>исм</w:t>
            </w:r>
            <w:r w:rsidR="0053147B" w:rsidRPr="00C86E95">
              <w:rPr>
                <w:lang w:val="bg-BG"/>
              </w:rPr>
              <w:t>а</w:t>
            </w:r>
            <w:r w:rsidR="00F13FEE" w:rsidRPr="00C86E95">
              <w:rPr>
                <w:lang w:val="bg-BG"/>
              </w:rPr>
              <w:t xml:space="preserve"> </w:t>
            </w:r>
            <w:r w:rsidR="00FC3810" w:rsidRPr="00C86E95">
              <w:rPr>
                <w:lang w:val="bg-BG"/>
              </w:rPr>
              <w:t xml:space="preserve">от председателя </w:t>
            </w:r>
            <w:r w:rsidR="00041D71" w:rsidRPr="00C86E95">
              <w:rPr>
                <w:lang w:val="bg-BG"/>
              </w:rPr>
              <w:t xml:space="preserve">и заместник председателя на БАН </w:t>
            </w:r>
            <w:r w:rsidR="00F239D1" w:rsidRPr="00C86E95">
              <w:rPr>
                <w:lang w:val="bg-BG"/>
              </w:rPr>
              <w:t>относно изпълнение на препоръки</w:t>
            </w:r>
            <w:r w:rsidR="00041D71" w:rsidRPr="00C86E95">
              <w:rPr>
                <w:lang w:val="bg-BG"/>
              </w:rPr>
              <w:t>,</w:t>
            </w:r>
            <w:r w:rsidR="0053147B" w:rsidRPr="00C86E95">
              <w:rPr>
                <w:lang w:val="bg-BG"/>
              </w:rPr>
              <w:t xml:space="preserve"> вх. </w:t>
            </w:r>
            <w:r w:rsidR="00041D71" w:rsidRPr="00C86E95">
              <w:rPr>
                <w:lang w:val="bg-BG"/>
              </w:rPr>
              <w:t>№</w:t>
            </w:r>
            <w:r w:rsidR="0053147B" w:rsidRPr="00C86E95">
              <w:rPr>
                <w:lang w:val="bg-BG"/>
              </w:rPr>
              <w:t xml:space="preserve">№ 13-00-2 от 01.07. 2015 г. </w:t>
            </w:r>
            <w:r w:rsidR="00041D71" w:rsidRPr="00C86E95">
              <w:rPr>
                <w:lang w:val="bg-BG"/>
              </w:rPr>
              <w:t xml:space="preserve">и </w:t>
            </w:r>
            <w:r w:rsidR="00515E7F" w:rsidRPr="00C86E95">
              <w:rPr>
                <w:lang w:val="bg-BG"/>
              </w:rPr>
              <w:t xml:space="preserve">13-00-2 от 07.07. 2015 г. </w:t>
            </w:r>
            <w:r w:rsidR="0053147B" w:rsidRPr="00C86E95">
              <w:rPr>
                <w:lang w:val="bg-BG"/>
              </w:rPr>
              <w:t>на СП</w:t>
            </w:r>
          </w:p>
        </w:tc>
        <w:tc>
          <w:tcPr>
            <w:tcW w:w="1529" w:type="dxa"/>
            <w:vAlign w:val="center"/>
          </w:tcPr>
          <w:p w:rsidR="00F13FEE" w:rsidRPr="00C86E95" w:rsidRDefault="001C6BB5" w:rsidP="001C6BB5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</w:t>
            </w:r>
          </w:p>
        </w:tc>
      </w:tr>
      <w:tr w:rsidR="00D31557" w:rsidRPr="00C86E95" w:rsidTr="001C6BB5">
        <w:tc>
          <w:tcPr>
            <w:tcW w:w="1101" w:type="dxa"/>
          </w:tcPr>
          <w:p w:rsidR="00D31557" w:rsidRPr="00C86E95" w:rsidRDefault="001C6BB5" w:rsidP="001C6BB5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</w:t>
            </w:r>
            <w:r w:rsidR="00264CC3" w:rsidRPr="00C86E95">
              <w:rPr>
                <w:szCs w:val="22"/>
                <w:lang w:val="bg-BG"/>
              </w:rPr>
              <w:t>.</w:t>
            </w:r>
          </w:p>
        </w:tc>
        <w:tc>
          <w:tcPr>
            <w:tcW w:w="6940" w:type="dxa"/>
          </w:tcPr>
          <w:p w:rsidR="00D31557" w:rsidRPr="00C86E95" w:rsidRDefault="00264CC3" w:rsidP="006427EF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 xml:space="preserve">Писмо </w:t>
            </w:r>
            <w:r w:rsidR="006427EF" w:rsidRPr="00C86E95">
              <w:rPr>
                <w:szCs w:val="22"/>
                <w:lang w:val="bg-BG"/>
              </w:rPr>
              <w:t xml:space="preserve">изх. </w:t>
            </w:r>
            <w:r w:rsidRPr="00C86E95">
              <w:rPr>
                <w:szCs w:val="22"/>
                <w:lang w:val="bg-BG"/>
              </w:rPr>
              <w:t>№ 94-217 от 25.02017 г. относно предостав</w:t>
            </w:r>
            <w:r w:rsidR="006427EF" w:rsidRPr="00C86E95">
              <w:rPr>
                <w:szCs w:val="22"/>
                <w:lang w:val="bg-BG"/>
              </w:rPr>
              <w:t>е</w:t>
            </w:r>
            <w:r w:rsidRPr="00C86E95">
              <w:rPr>
                <w:szCs w:val="22"/>
                <w:lang w:val="bg-BG"/>
              </w:rPr>
              <w:t>н</w:t>
            </w:r>
            <w:r w:rsidR="006427EF" w:rsidRPr="00C86E95">
              <w:rPr>
                <w:szCs w:val="22"/>
                <w:lang w:val="bg-BG"/>
              </w:rPr>
              <w:t>и</w:t>
            </w:r>
            <w:r w:rsidRPr="00C86E95">
              <w:rPr>
                <w:szCs w:val="22"/>
                <w:lang w:val="bg-BG"/>
              </w:rPr>
              <w:t xml:space="preserve"> наинформация от МОН на одитния екип</w:t>
            </w:r>
            <w:r w:rsidR="001D1481" w:rsidRPr="00C86E95">
              <w:rPr>
                <w:szCs w:val="22"/>
                <w:lang w:val="bg-BG"/>
              </w:rPr>
              <w:t xml:space="preserve"> с приложения- одитни доказателства</w:t>
            </w:r>
          </w:p>
        </w:tc>
        <w:tc>
          <w:tcPr>
            <w:tcW w:w="1529" w:type="dxa"/>
          </w:tcPr>
          <w:p w:rsidR="00D31557" w:rsidRPr="00C86E95" w:rsidRDefault="001D1481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</w:t>
            </w:r>
          </w:p>
        </w:tc>
      </w:tr>
      <w:tr w:rsidR="00264CC3" w:rsidRPr="00C86E95" w:rsidTr="001C6BB5">
        <w:tc>
          <w:tcPr>
            <w:tcW w:w="1101" w:type="dxa"/>
          </w:tcPr>
          <w:p w:rsidR="00264CC3" w:rsidRPr="00C86E95" w:rsidRDefault="00C70E09" w:rsidP="00C70E09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2.1</w:t>
            </w:r>
            <w:r w:rsidR="001D1481" w:rsidRPr="00C86E95">
              <w:rPr>
                <w:szCs w:val="22"/>
                <w:lang w:val="bg-BG"/>
              </w:rPr>
              <w:t>.</w:t>
            </w:r>
          </w:p>
        </w:tc>
        <w:tc>
          <w:tcPr>
            <w:tcW w:w="6940" w:type="dxa"/>
          </w:tcPr>
          <w:p w:rsidR="00264CC3" w:rsidRPr="00C86E95" w:rsidRDefault="00B363E3" w:rsidP="00512D15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Писмо</w:t>
            </w:r>
            <w:r w:rsidR="006427EF" w:rsidRPr="00C86E95">
              <w:rPr>
                <w:szCs w:val="22"/>
                <w:lang w:val="bg-BG"/>
              </w:rPr>
              <w:t xml:space="preserve"> изх.</w:t>
            </w:r>
            <w:r w:rsidRPr="00C86E95">
              <w:rPr>
                <w:szCs w:val="22"/>
                <w:lang w:val="bg-BG"/>
              </w:rPr>
              <w:t xml:space="preserve"> № </w:t>
            </w:r>
            <w:r w:rsidR="006427EF" w:rsidRPr="00C86E95">
              <w:rPr>
                <w:szCs w:val="22"/>
                <w:lang w:val="bg-BG"/>
              </w:rPr>
              <w:t>02/2 от 25.01.2017 г.</w:t>
            </w:r>
            <w:r w:rsidR="00512D15" w:rsidRPr="00C86E95">
              <w:rPr>
                <w:szCs w:val="22"/>
                <w:lang w:val="bg-BG"/>
              </w:rPr>
              <w:t xml:space="preserve"> относно предоставени наинформация от МОН на одитния екип с приложения- одитни доказателства </w:t>
            </w:r>
          </w:p>
        </w:tc>
        <w:tc>
          <w:tcPr>
            <w:tcW w:w="1529" w:type="dxa"/>
          </w:tcPr>
          <w:p w:rsidR="00264CC3" w:rsidRPr="00C86E95" w:rsidRDefault="00512D15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</w:t>
            </w:r>
          </w:p>
        </w:tc>
      </w:tr>
      <w:tr w:rsidR="00264CC3" w:rsidRPr="00C86E95" w:rsidTr="001C6BB5">
        <w:tc>
          <w:tcPr>
            <w:tcW w:w="1101" w:type="dxa"/>
          </w:tcPr>
          <w:p w:rsidR="00264CC3" w:rsidRPr="00C86E95" w:rsidRDefault="00C70E09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2.2.</w:t>
            </w:r>
          </w:p>
        </w:tc>
        <w:tc>
          <w:tcPr>
            <w:tcW w:w="6940" w:type="dxa"/>
          </w:tcPr>
          <w:p w:rsidR="00264CC3" w:rsidRPr="00C86E95" w:rsidRDefault="00C70E09" w:rsidP="00512D15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План на МОН за изпълнение на препоръките -2 бр.</w:t>
            </w:r>
          </w:p>
        </w:tc>
        <w:tc>
          <w:tcPr>
            <w:tcW w:w="1529" w:type="dxa"/>
          </w:tcPr>
          <w:p w:rsidR="00264CC3" w:rsidRPr="00C86E95" w:rsidRDefault="00511247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24</w:t>
            </w:r>
          </w:p>
        </w:tc>
      </w:tr>
      <w:tr w:rsidR="00264CC3" w:rsidRPr="00C86E95" w:rsidTr="001C6BB5">
        <w:tc>
          <w:tcPr>
            <w:tcW w:w="1101" w:type="dxa"/>
          </w:tcPr>
          <w:p w:rsidR="00264CC3" w:rsidRPr="00C86E95" w:rsidRDefault="002B0782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3.</w:t>
            </w:r>
          </w:p>
        </w:tc>
        <w:tc>
          <w:tcPr>
            <w:tcW w:w="6940" w:type="dxa"/>
          </w:tcPr>
          <w:p w:rsidR="00264CC3" w:rsidRPr="00C86E95" w:rsidRDefault="002A7520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Формуляри</w:t>
            </w:r>
            <w:r w:rsidR="00AB1EF0" w:rsidRPr="00C86E95">
              <w:rPr>
                <w:szCs w:val="22"/>
                <w:lang w:val="bg-BG"/>
              </w:rPr>
              <w:t xml:space="preserve"> за оценка на изпълнението на </w:t>
            </w:r>
            <w:r w:rsidR="00E85F83" w:rsidRPr="00C86E95">
              <w:rPr>
                <w:szCs w:val="22"/>
                <w:lang w:val="bg-BG"/>
              </w:rPr>
              <w:t>длъжността от висшите държавни служители, служители заемащи ръководни длъжности и експертни длъжности с аналитични/контролни функции – 13 бр.</w:t>
            </w:r>
          </w:p>
        </w:tc>
        <w:tc>
          <w:tcPr>
            <w:tcW w:w="1529" w:type="dxa"/>
          </w:tcPr>
          <w:p w:rsidR="006C1C64" w:rsidRPr="00C86E95" w:rsidRDefault="006C1C64" w:rsidP="00D31557">
            <w:pPr>
              <w:rPr>
                <w:szCs w:val="22"/>
                <w:lang w:val="bg-BG"/>
              </w:rPr>
            </w:pPr>
          </w:p>
          <w:p w:rsidR="006C1C64" w:rsidRPr="00C86E95" w:rsidRDefault="006C1C64" w:rsidP="00D31557">
            <w:pPr>
              <w:rPr>
                <w:szCs w:val="22"/>
                <w:lang w:val="bg-BG"/>
              </w:rPr>
            </w:pPr>
          </w:p>
          <w:p w:rsidR="00264CC3" w:rsidRPr="00C86E95" w:rsidRDefault="006C1C64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22</w:t>
            </w:r>
          </w:p>
          <w:p w:rsidR="006C1C64" w:rsidRPr="00C86E95" w:rsidRDefault="006C1C64" w:rsidP="00D31557">
            <w:pPr>
              <w:rPr>
                <w:szCs w:val="22"/>
                <w:lang w:val="bg-BG"/>
              </w:rPr>
            </w:pPr>
          </w:p>
        </w:tc>
      </w:tr>
      <w:tr w:rsidR="00264CC3" w:rsidRPr="00C86E95" w:rsidTr="001C6BB5">
        <w:tc>
          <w:tcPr>
            <w:tcW w:w="1101" w:type="dxa"/>
          </w:tcPr>
          <w:p w:rsidR="00264CC3" w:rsidRPr="00C86E95" w:rsidRDefault="004C09B5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 xml:space="preserve">4. </w:t>
            </w:r>
          </w:p>
        </w:tc>
        <w:tc>
          <w:tcPr>
            <w:tcW w:w="6940" w:type="dxa"/>
          </w:tcPr>
          <w:p w:rsidR="00264CC3" w:rsidRPr="00C86E95" w:rsidRDefault="00364EEE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 xml:space="preserve">Проект </w:t>
            </w:r>
            <w:r w:rsidR="004C09B5" w:rsidRPr="00C86E95">
              <w:rPr>
                <w:szCs w:val="22"/>
                <w:lang w:val="bg-BG"/>
              </w:rPr>
              <w:t>Вътрешни правила за организацията на дейността на дирекция „Наука“ в съответствие с УП на МОН</w:t>
            </w:r>
          </w:p>
        </w:tc>
        <w:tc>
          <w:tcPr>
            <w:tcW w:w="1529" w:type="dxa"/>
          </w:tcPr>
          <w:p w:rsidR="00264CC3" w:rsidRPr="00C86E95" w:rsidRDefault="00364EEE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6</w:t>
            </w:r>
          </w:p>
        </w:tc>
      </w:tr>
      <w:tr w:rsidR="00264CC3" w:rsidRPr="00C86E95" w:rsidTr="001C6BB5">
        <w:tc>
          <w:tcPr>
            <w:tcW w:w="1101" w:type="dxa"/>
          </w:tcPr>
          <w:p w:rsidR="00264CC3" w:rsidRPr="00C86E95" w:rsidRDefault="00364EEE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5.</w:t>
            </w:r>
          </w:p>
        </w:tc>
        <w:tc>
          <w:tcPr>
            <w:tcW w:w="6940" w:type="dxa"/>
          </w:tcPr>
          <w:p w:rsidR="00264CC3" w:rsidRPr="00C86E95" w:rsidRDefault="00364EEE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Доклад № 80-810 от 27.04.2016 г. на заместник министър</w:t>
            </w:r>
            <w:r w:rsidR="008205C4" w:rsidRPr="00C86E95">
              <w:rPr>
                <w:szCs w:val="22"/>
                <w:lang w:val="bg-BG"/>
              </w:rPr>
              <w:t xml:space="preserve"> относно </w:t>
            </w:r>
            <w:r w:rsidR="0009617B" w:rsidRPr="00C86E95">
              <w:rPr>
                <w:szCs w:val="22"/>
                <w:lang w:val="bg-BG"/>
              </w:rPr>
              <w:t>картата за наличната н.и.инфраструктура</w:t>
            </w:r>
          </w:p>
        </w:tc>
        <w:tc>
          <w:tcPr>
            <w:tcW w:w="1529" w:type="dxa"/>
          </w:tcPr>
          <w:p w:rsidR="00264CC3" w:rsidRPr="00C86E95" w:rsidRDefault="00304FFB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3</w:t>
            </w:r>
          </w:p>
        </w:tc>
      </w:tr>
      <w:tr w:rsidR="00264CC3" w:rsidRPr="00C86E95" w:rsidTr="001C6BB5">
        <w:tc>
          <w:tcPr>
            <w:tcW w:w="1101" w:type="dxa"/>
          </w:tcPr>
          <w:p w:rsidR="00264CC3" w:rsidRPr="00C86E95" w:rsidRDefault="00304FFB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6.</w:t>
            </w:r>
          </w:p>
        </w:tc>
        <w:tc>
          <w:tcPr>
            <w:tcW w:w="6940" w:type="dxa"/>
          </w:tcPr>
          <w:p w:rsidR="00264CC3" w:rsidRPr="00C86E95" w:rsidRDefault="00304FFB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Заповед № РД-09-1922 от 13.12.2016 г.</w:t>
            </w:r>
            <w:r w:rsidR="008B63F9" w:rsidRPr="00C86E95">
              <w:rPr>
                <w:szCs w:val="22"/>
                <w:lang w:val="bg-BG"/>
              </w:rPr>
              <w:t xml:space="preserve"> за утвърждаване на вътрешни правила за оборота на електронни документи</w:t>
            </w:r>
            <w:r w:rsidR="007013B8" w:rsidRPr="00C86E95">
              <w:rPr>
                <w:szCs w:val="22"/>
                <w:lang w:val="bg-BG"/>
              </w:rPr>
              <w:t xml:space="preserve"> в МОН</w:t>
            </w:r>
          </w:p>
        </w:tc>
        <w:tc>
          <w:tcPr>
            <w:tcW w:w="1529" w:type="dxa"/>
          </w:tcPr>
          <w:p w:rsidR="00264CC3" w:rsidRPr="00C86E95" w:rsidRDefault="007013B8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</w:t>
            </w:r>
          </w:p>
        </w:tc>
      </w:tr>
      <w:tr w:rsidR="00264CC3" w:rsidRPr="00C86E95" w:rsidTr="001C6BB5">
        <w:tc>
          <w:tcPr>
            <w:tcW w:w="1101" w:type="dxa"/>
          </w:tcPr>
          <w:p w:rsidR="00264CC3" w:rsidRPr="00C86E95" w:rsidRDefault="007013B8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6.1.</w:t>
            </w:r>
          </w:p>
        </w:tc>
        <w:tc>
          <w:tcPr>
            <w:tcW w:w="6940" w:type="dxa"/>
          </w:tcPr>
          <w:p w:rsidR="00264CC3" w:rsidRPr="00C86E95" w:rsidRDefault="007013B8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Вътрешни правила за оборота на електронни документи в МОН</w:t>
            </w:r>
          </w:p>
        </w:tc>
        <w:tc>
          <w:tcPr>
            <w:tcW w:w="1529" w:type="dxa"/>
          </w:tcPr>
          <w:p w:rsidR="00264CC3" w:rsidRPr="00C86E95" w:rsidRDefault="0088002A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30</w:t>
            </w:r>
          </w:p>
        </w:tc>
      </w:tr>
      <w:tr w:rsidR="00264CC3" w:rsidRPr="00C86E95" w:rsidTr="001C6BB5">
        <w:tc>
          <w:tcPr>
            <w:tcW w:w="1101" w:type="dxa"/>
          </w:tcPr>
          <w:p w:rsidR="00264CC3" w:rsidRPr="00C86E95" w:rsidRDefault="0088002A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 xml:space="preserve">7. </w:t>
            </w:r>
          </w:p>
        </w:tc>
        <w:tc>
          <w:tcPr>
            <w:tcW w:w="6940" w:type="dxa"/>
          </w:tcPr>
          <w:p w:rsidR="00264CC3" w:rsidRPr="00C86E95" w:rsidRDefault="0088002A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Общи насоки и методика за оценка по процедура „ Конкурси за проекти по програми за двустранно сътрудничество -2016 г.“</w:t>
            </w:r>
          </w:p>
        </w:tc>
        <w:tc>
          <w:tcPr>
            <w:tcW w:w="1529" w:type="dxa"/>
          </w:tcPr>
          <w:p w:rsidR="00264CC3" w:rsidRPr="00C86E95" w:rsidRDefault="001C31C9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20</w:t>
            </w:r>
          </w:p>
        </w:tc>
      </w:tr>
      <w:tr w:rsidR="00264CC3" w:rsidRPr="00C86E95" w:rsidTr="001C6BB5">
        <w:tc>
          <w:tcPr>
            <w:tcW w:w="1101" w:type="dxa"/>
          </w:tcPr>
          <w:p w:rsidR="00264CC3" w:rsidRPr="00C86E95" w:rsidRDefault="000A1E02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 xml:space="preserve">8. </w:t>
            </w:r>
          </w:p>
        </w:tc>
        <w:tc>
          <w:tcPr>
            <w:tcW w:w="6940" w:type="dxa"/>
          </w:tcPr>
          <w:p w:rsidR="00264CC3" w:rsidRPr="00C86E95" w:rsidRDefault="000A1E02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Доклад № 80-109 от 07.02.2017 г. на зам.министър</w:t>
            </w:r>
            <w:r w:rsidR="00CA182D" w:rsidRPr="00C86E95">
              <w:rPr>
                <w:szCs w:val="22"/>
                <w:lang w:val="bg-BG"/>
              </w:rPr>
              <w:t xml:space="preserve"> за актуализацията на НПК</w:t>
            </w:r>
          </w:p>
        </w:tc>
        <w:tc>
          <w:tcPr>
            <w:tcW w:w="1529" w:type="dxa"/>
          </w:tcPr>
          <w:p w:rsidR="00264CC3" w:rsidRPr="00C86E95" w:rsidRDefault="00045C06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9</w:t>
            </w:r>
          </w:p>
        </w:tc>
      </w:tr>
      <w:tr w:rsidR="00242AE4" w:rsidRPr="00C86E95" w:rsidTr="001C6BB5">
        <w:tc>
          <w:tcPr>
            <w:tcW w:w="1101" w:type="dxa"/>
          </w:tcPr>
          <w:p w:rsidR="00242AE4" w:rsidRPr="00C86E95" w:rsidRDefault="00242AE4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8.1</w:t>
            </w:r>
          </w:p>
        </w:tc>
        <w:tc>
          <w:tcPr>
            <w:tcW w:w="6940" w:type="dxa"/>
          </w:tcPr>
          <w:p w:rsidR="00242AE4" w:rsidRPr="00C86E95" w:rsidRDefault="00242AE4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Доклад на инспектората с вх. № 8002-3 от 24.01.2017 г.</w:t>
            </w:r>
          </w:p>
        </w:tc>
        <w:tc>
          <w:tcPr>
            <w:tcW w:w="1529" w:type="dxa"/>
          </w:tcPr>
          <w:p w:rsidR="00242AE4" w:rsidRPr="00C86E95" w:rsidRDefault="003415C6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5</w:t>
            </w:r>
          </w:p>
        </w:tc>
      </w:tr>
      <w:tr w:rsidR="00264CC3" w:rsidRPr="00C86E95" w:rsidTr="001C6BB5">
        <w:tc>
          <w:tcPr>
            <w:tcW w:w="1101" w:type="dxa"/>
          </w:tcPr>
          <w:p w:rsidR="00264CC3" w:rsidRPr="00C86E95" w:rsidRDefault="008E6AE1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9.</w:t>
            </w:r>
          </w:p>
        </w:tc>
        <w:tc>
          <w:tcPr>
            <w:tcW w:w="6940" w:type="dxa"/>
          </w:tcPr>
          <w:p w:rsidR="00264CC3" w:rsidRPr="00C86E95" w:rsidRDefault="008E6AE1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Заповед № РД09-1673 от 25.10.2016 г.</w:t>
            </w:r>
            <w:r w:rsidR="00392A26" w:rsidRPr="00C86E95">
              <w:rPr>
                <w:szCs w:val="22"/>
                <w:lang w:val="bg-BG"/>
              </w:rPr>
              <w:t xml:space="preserve"> за утвърждаване на Правила за регламентиране на координацията и взаимоде</w:t>
            </w:r>
            <w:r w:rsidR="006438CD" w:rsidRPr="00C86E95">
              <w:rPr>
                <w:szCs w:val="22"/>
                <w:lang w:val="bg-BG"/>
              </w:rPr>
              <w:t>й</w:t>
            </w:r>
            <w:r w:rsidR="00392A26" w:rsidRPr="00C86E95">
              <w:rPr>
                <w:szCs w:val="22"/>
                <w:lang w:val="bg-BG"/>
              </w:rPr>
              <w:t>ствието между МОН и ФНИ</w:t>
            </w:r>
            <w:r w:rsidR="006438CD" w:rsidRPr="00C86E95">
              <w:rPr>
                <w:szCs w:val="22"/>
                <w:lang w:val="bg-BG"/>
              </w:rPr>
              <w:t>, свързани с процедурата по предоставяне на националното съфинансиране при участие на български</w:t>
            </w:r>
            <w:r w:rsidR="008F3629" w:rsidRPr="00C86E95">
              <w:rPr>
                <w:szCs w:val="22"/>
                <w:lang w:val="bg-BG"/>
              </w:rPr>
              <w:t xml:space="preserve"> </w:t>
            </w:r>
            <w:r w:rsidR="006438CD" w:rsidRPr="00C86E95">
              <w:rPr>
                <w:szCs w:val="22"/>
                <w:lang w:val="bg-BG"/>
              </w:rPr>
              <w:t>колективи в научни проекти</w:t>
            </w:r>
            <w:r w:rsidR="00587E41" w:rsidRPr="00C86E95">
              <w:rPr>
                <w:szCs w:val="22"/>
                <w:lang w:val="bg-BG"/>
              </w:rPr>
              <w:t xml:space="preserve">, по </w:t>
            </w:r>
            <w:r w:rsidR="008F3629" w:rsidRPr="00C86E95">
              <w:rPr>
                <w:szCs w:val="22"/>
                <w:lang w:val="bg-BG"/>
              </w:rPr>
              <w:t>7РП на ЕС</w:t>
            </w:r>
          </w:p>
        </w:tc>
        <w:tc>
          <w:tcPr>
            <w:tcW w:w="1529" w:type="dxa"/>
          </w:tcPr>
          <w:p w:rsidR="00264CC3" w:rsidRPr="00C86E95" w:rsidRDefault="005F4032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</w:t>
            </w:r>
          </w:p>
        </w:tc>
      </w:tr>
      <w:tr w:rsidR="005F4032" w:rsidRPr="00C86E95" w:rsidTr="001C6BB5">
        <w:tc>
          <w:tcPr>
            <w:tcW w:w="1101" w:type="dxa"/>
          </w:tcPr>
          <w:p w:rsidR="005F4032" w:rsidRPr="00C86E95" w:rsidRDefault="00ED2140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9.1.</w:t>
            </w:r>
          </w:p>
        </w:tc>
        <w:tc>
          <w:tcPr>
            <w:tcW w:w="6940" w:type="dxa"/>
          </w:tcPr>
          <w:p w:rsidR="005F4032" w:rsidRPr="00C86E95" w:rsidRDefault="00ED2140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Правила за регламентиране на координацията и взаимодействието между МОН и ФНИ, свързани с процедурата по предоставяне на националното съфинансиране при участие на български колективи в научни проекти, по 7РП на ЕС</w:t>
            </w:r>
          </w:p>
        </w:tc>
        <w:tc>
          <w:tcPr>
            <w:tcW w:w="1529" w:type="dxa"/>
          </w:tcPr>
          <w:p w:rsidR="005F4032" w:rsidRPr="00C86E95" w:rsidRDefault="005C6033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14</w:t>
            </w:r>
          </w:p>
        </w:tc>
      </w:tr>
      <w:tr w:rsidR="005F4032" w:rsidRPr="00C86E95" w:rsidTr="001C6BB5">
        <w:tc>
          <w:tcPr>
            <w:tcW w:w="1101" w:type="dxa"/>
          </w:tcPr>
          <w:p w:rsidR="005F4032" w:rsidRPr="00C86E95" w:rsidRDefault="005C6033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9.2.</w:t>
            </w:r>
          </w:p>
        </w:tc>
        <w:tc>
          <w:tcPr>
            <w:tcW w:w="6940" w:type="dxa"/>
          </w:tcPr>
          <w:p w:rsidR="005F4032" w:rsidRPr="00C86E95" w:rsidRDefault="005C6033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Писмо № 1106-47 от 15.11.2016 г.</w:t>
            </w:r>
            <w:r w:rsidR="004217DC" w:rsidRPr="00C86E95">
              <w:rPr>
                <w:szCs w:val="22"/>
                <w:lang w:val="bg-BG"/>
              </w:rPr>
              <w:t xml:space="preserve"> до ФНИ за предоставяне на правилата</w:t>
            </w:r>
          </w:p>
        </w:tc>
        <w:tc>
          <w:tcPr>
            <w:tcW w:w="1529" w:type="dxa"/>
          </w:tcPr>
          <w:p w:rsidR="005F4032" w:rsidRPr="00C86E95" w:rsidRDefault="004217DC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</w:t>
            </w:r>
          </w:p>
        </w:tc>
      </w:tr>
      <w:tr w:rsidR="00ED2140" w:rsidRPr="00C86E95" w:rsidTr="001C6BB5">
        <w:tc>
          <w:tcPr>
            <w:tcW w:w="1101" w:type="dxa"/>
          </w:tcPr>
          <w:p w:rsidR="00ED2140" w:rsidRPr="00C86E95" w:rsidRDefault="004217DC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10.</w:t>
            </w:r>
          </w:p>
        </w:tc>
        <w:tc>
          <w:tcPr>
            <w:tcW w:w="6940" w:type="dxa"/>
          </w:tcPr>
          <w:p w:rsidR="00ED2140" w:rsidRPr="00C86E95" w:rsidRDefault="004217DC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Заповед № РД09-967 от 16.07.2015 г.</w:t>
            </w:r>
          </w:p>
        </w:tc>
        <w:tc>
          <w:tcPr>
            <w:tcW w:w="1529" w:type="dxa"/>
          </w:tcPr>
          <w:p w:rsidR="00ED2140" w:rsidRPr="00C86E95" w:rsidRDefault="00B5720A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</w:t>
            </w:r>
          </w:p>
        </w:tc>
      </w:tr>
      <w:tr w:rsidR="00ED2140" w:rsidRPr="00C86E95" w:rsidTr="001C6BB5">
        <w:tc>
          <w:tcPr>
            <w:tcW w:w="1101" w:type="dxa"/>
          </w:tcPr>
          <w:p w:rsidR="00ED2140" w:rsidRPr="00C86E95" w:rsidRDefault="00B5720A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11.</w:t>
            </w:r>
          </w:p>
        </w:tc>
        <w:tc>
          <w:tcPr>
            <w:tcW w:w="6940" w:type="dxa"/>
          </w:tcPr>
          <w:p w:rsidR="00ED2140" w:rsidRPr="00C86E95" w:rsidRDefault="004A2C60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Заповед № РД09-1105 от 10.08.2015 г. за утвърждаване на правила за дейността на Националната контактна мрежа и представителите на Програмните комитети</w:t>
            </w:r>
            <w:r w:rsidR="00E51254" w:rsidRPr="00C86E95">
              <w:rPr>
                <w:szCs w:val="22"/>
                <w:lang w:val="bg-BG"/>
              </w:rPr>
              <w:t xml:space="preserve"> на РП „Хоризонт 2020“</w:t>
            </w:r>
          </w:p>
        </w:tc>
        <w:tc>
          <w:tcPr>
            <w:tcW w:w="1529" w:type="dxa"/>
          </w:tcPr>
          <w:p w:rsidR="00ED2140" w:rsidRPr="00C86E95" w:rsidRDefault="00E51254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</w:t>
            </w:r>
          </w:p>
        </w:tc>
      </w:tr>
      <w:tr w:rsidR="00ED2140" w:rsidRPr="00C86E95" w:rsidTr="001C6BB5">
        <w:tc>
          <w:tcPr>
            <w:tcW w:w="1101" w:type="dxa"/>
          </w:tcPr>
          <w:p w:rsidR="00ED2140" w:rsidRPr="00C86E95" w:rsidRDefault="00E51254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11.1.</w:t>
            </w:r>
          </w:p>
        </w:tc>
        <w:tc>
          <w:tcPr>
            <w:tcW w:w="6940" w:type="dxa"/>
          </w:tcPr>
          <w:p w:rsidR="00ED2140" w:rsidRPr="00C86E95" w:rsidRDefault="00E51254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Правила за дейността на Националната контактна мрежа и представителите на Програмните комитети на РП „Хоризонт 2020“</w:t>
            </w:r>
          </w:p>
        </w:tc>
        <w:tc>
          <w:tcPr>
            <w:tcW w:w="1529" w:type="dxa"/>
          </w:tcPr>
          <w:p w:rsidR="00ED2140" w:rsidRPr="00C86E95" w:rsidRDefault="000F7459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5</w:t>
            </w:r>
          </w:p>
        </w:tc>
      </w:tr>
      <w:tr w:rsidR="00ED2140" w:rsidRPr="00C86E95" w:rsidTr="001C6BB5">
        <w:tc>
          <w:tcPr>
            <w:tcW w:w="1101" w:type="dxa"/>
          </w:tcPr>
          <w:p w:rsidR="00ED2140" w:rsidRPr="00C86E95" w:rsidRDefault="000F7459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11.2.</w:t>
            </w:r>
          </w:p>
        </w:tc>
        <w:tc>
          <w:tcPr>
            <w:tcW w:w="6940" w:type="dxa"/>
          </w:tcPr>
          <w:p w:rsidR="00ED2140" w:rsidRPr="00C86E95" w:rsidRDefault="000F7459" w:rsidP="00E51254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Заповед № 1272 от 08.09.2015 г.</w:t>
            </w:r>
          </w:p>
        </w:tc>
        <w:tc>
          <w:tcPr>
            <w:tcW w:w="1529" w:type="dxa"/>
          </w:tcPr>
          <w:p w:rsidR="00ED2140" w:rsidRPr="00C86E95" w:rsidRDefault="000F7459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</w:t>
            </w:r>
          </w:p>
        </w:tc>
      </w:tr>
      <w:tr w:rsidR="00ED2140" w:rsidRPr="00C86E95" w:rsidTr="001C6BB5">
        <w:tc>
          <w:tcPr>
            <w:tcW w:w="1101" w:type="dxa"/>
          </w:tcPr>
          <w:p w:rsidR="00ED2140" w:rsidRPr="00C86E95" w:rsidRDefault="0011469A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lastRenderedPageBreak/>
              <w:t>12.</w:t>
            </w:r>
          </w:p>
        </w:tc>
        <w:tc>
          <w:tcPr>
            <w:tcW w:w="6940" w:type="dxa"/>
          </w:tcPr>
          <w:p w:rsidR="00ED2140" w:rsidRPr="00C86E95" w:rsidRDefault="003F7895" w:rsidP="00F961FA">
            <w:pPr>
              <w:spacing w:after="200"/>
              <w:contextualSpacing/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Решение на Министерски съвет № 900 от 25.10.2016 г. за одобряване на обновена Национална стратегия за развитие на научните изследвания 2025, приемане на Оперативен план за изпълнение за периода 2017-2020 и предложение до Народното събрание за приемане на обновената Национална стратегия за развитие на научните изследвания 2025.</w:t>
            </w:r>
          </w:p>
        </w:tc>
        <w:tc>
          <w:tcPr>
            <w:tcW w:w="1529" w:type="dxa"/>
          </w:tcPr>
          <w:p w:rsidR="00ED2140" w:rsidRPr="00C86E95" w:rsidRDefault="003F7895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</w:t>
            </w:r>
          </w:p>
        </w:tc>
      </w:tr>
      <w:tr w:rsidR="00ED2140" w:rsidRPr="00C86E95" w:rsidTr="001C6BB5">
        <w:tc>
          <w:tcPr>
            <w:tcW w:w="1101" w:type="dxa"/>
          </w:tcPr>
          <w:p w:rsidR="00ED2140" w:rsidRPr="00C86E95" w:rsidRDefault="003F7895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13.</w:t>
            </w:r>
          </w:p>
        </w:tc>
        <w:tc>
          <w:tcPr>
            <w:tcW w:w="6940" w:type="dxa"/>
          </w:tcPr>
          <w:p w:rsidR="00ED2140" w:rsidRPr="00C86E95" w:rsidRDefault="00994223" w:rsidP="008E5B7F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Доклад, № 80-1676 от 09.12.2015 г., на зам.министър</w:t>
            </w:r>
            <w:r w:rsidR="00061A3C" w:rsidRPr="00C86E95">
              <w:rPr>
                <w:szCs w:val="22"/>
                <w:lang w:val="bg-BG"/>
              </w:rPr>
              <w:t xml:space="preserve"> от подготовко на годишен доклад за състоянието и развитието на научните изследвания в научните организации и ВУ.</w:t>
            </w:r>
          </w:p>
        </w:tc>
        <w:tc>
          <w:tcPr>
            <w:tcW w:w="1529" w:type="dxa"/>
          </w:tcPr>
          <w:p w:rsidR="00ED2140" w:rsidRPr="00C86E95" w:rsidRDefault="00795E14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4</w:t>
            </w:r>
          </w:p>
        </w:tc>
      </w:tr>
      <w:tr w:rsidR="00ED2140" w:rsidRPr="00C86E95" w:rsidTr="001C6BB5">
        <w:tc>
          <w:tcPr>
            <w:tcW w:w="1101" w:type="dxa"/>
          </w:tcPr>
          <w:p w:rsidR="00ED2140" w:rsidRPr="00C86E95" w:rsidRDefault="00795E14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13.1.</w:t>
            </w:r>
          </w:p>
        </w:tc>
        <w:tc>
          <w:tcPr>
            <w:tcW w:w="6940" w:type="dxa"/>
          </w:tcPr>
          <w:p w:rsidR="00ED2140" w:rsidRPr="00C86E95" w:rsidRDefault="00795E14" w:rsidP="008E5B7F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 xml:space="preserve">Доклад, № 80810-39 от 06.02.2017 г. на директора на дирекция Наука относно </w:t>
            </w:r>
            <w:r w:rsidR="00742721" w:rsidRPr="00C86E95">
              <w:rPr>
                <w:szCs w:val="22"/>
                <w:lang w:val="bg-BG"/>
              </w:rPr>
              <w:t>подготовко на годишен доклад за състоянието и развитието на научните изследвания в научните организации и ВУ.</w:t>
            </w:r>
          </w:p>
        </w:tc>
        <w:tc>
          <w:tcPr>
            <w:tcW w:w="1529" w:type="dxa"/>
          </w:tcPr>
          <w:p w:rsidR="00ED2140" w:rsidRPr="00C86E95" w:rsidRDefault="00742721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3</w:t>
            </w:r>
          </w:p>
        </w:tc>
      </w:tr>
      <w:tr w:rsidR="00ED2140" w:rsidRPr="00C86E95" w:rsidTr="001C6BB5">
        <w:tc>
          <w:tcPr>
            <w:tcW w:w="1101" w:type="dxa"/>
          </w:tcPr>
          <w:p w:rsidR="00ED2140" w:rsidRPr="00C86E95" w:rsidRDefault="00D547A6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14.</w:t>
            </w:r>
          </w:p>
        </w:tc>
        <w:tc>
          <w:tcPr>
            <w:tcW w:w="6940" w:type="dxa"/>
          </w:tcPr>
          <w:p w:rsidR="00ED2140" w:rsidRPr="00C86E95" w:rsidRDefault="00D547A6" w:rsidP="008E5B7F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Анализ на състоянието националната научна система, МОН</w:t>
            </w:r>
          </w:p>
        </w:tc>
        <w:tc>
          <w:tcPr>
            <w:tcW w:w="1529" w:type="dxa"/>
          </w:tcPr>
          <w:p w:rsidR="00ED2140" w:rsidRPr="00C86E95" w:rsidRDefault="00D547A6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6</w:t>
            </w:r>
          </w:p>
        </w:tc>
      </w:tr>
      <w:tr w:rsidR="00742721" w:rsidRPr="00C86E95" w:rsidTr="001C6BB5">
        <w:tc>
          <w:tcPr>
            <w:tcW w:w="1101" w:type="dxa"/>
          </w:tcPr>
          <w:p w:rsidR="00742721" w:rsidRPr="00C86E95" w:rsidRDefault="002706D3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15.</w:t>
            </w:r>
          </w:p>
        </w:tc>
        <w:tc>
          <w:tcPr>
            <w:tcW w:w="6940" w:type="dxa"/>
          </w:tcPr>
          <w:p w:rsidR="00742721" w:rsidRPr="00C86E95" w:rsidRDefault="002706D3" w:rsidP="008E5B7F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Доклад, № 80-85 от 31.01.2017 г.на зам.министър</w:t>
            </w:r>
            <w:r w:rsidR="009143B5" w:rsidRPr="00C86E95">
              <w:rPr>
                <w:szCs w:val="22"/>
                <w:lang w:val="bg-BG"/>
              </w:rPr>
              <w:t xml:space="preserve"> относно провеждане на заседание на </w:t>
            </w:r>
            <w:r w:rsidR="00907B6C" w:rsidRPr="00C86E95">
              <w:rPr>
                <w:szCs w:val="22"/>
                <w:lang w:val="bg-BG"/>
              </w:rPr>
              <w:t>Европейския комитет за бъдещи ускорители (ECFA) в София</w:t>
            </w:r>
          </w:p>
        </w:tc>
        <w:tc>
          <w:tcPr>
            <w:tcW w:w="1529" w:type="dxa"/>
          </w:tcPr>
          <w:p w:rsidR="00742721" w:rsidRPr="00C86E95" w:rsidRDefault="008E5B7F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3</w:t>
            </w:r>
          </w:p>
        </w:tc>
      </w:tr>
      <w:tr w:rsidR="00742721" w:rsidRPr="00C86E95" w:rsidTr="001C6BB5">
        <w:tc>
          <w:tcPr>
            <w:tcW w:w="1101" w:type="dxa"/>
          </w:tcPr>
          <w:p w:rsidR="00742721" w:rsidRPr="00C86E95" w:rsidRDefault="004711D0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16.</w:t>
            </w:r>
          </w:p>
        </w:tc>
        <w:tc>
          <w:tcPr>
            <w:tcW w:w="6940" w:type="dxa"/>
          </w:tcPr>
          <w:p w:rsidR="00742721" w:rsidRPr="00C86E95" w:rsidRDefault="004711D0" w:rsidP="008E5B7F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 xml:space="preserve">Наредба за условията и реда за оценката, планирането, разпределението и разходването насредствата от ДБ за финансиране на присъщата на държавните ВУ </w:t>
            </w:r>
            <w:r w:rsidR="008E5B7F" w:rsidRPr="00C86E95">
              <w:rPr>
                <w:szCs w:val="22"/>
                <w:lang w:val="bg-BG"/>
              </w:rPr>
              <w:t>научна и художественотворческа дейност</w:t>
            </w:r>
          </w:p>
        </w:tc>
        <w:tc>
          <w:tcPr>
            <w:tcW w:w="1529" w:type="dxa"/>
          </w:tcPr>
          <w:p w:rsidR="00742721" w:rsidRPr="00C86E95" w:rsidRDefault="00187D54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10</w:t>
            </w:r>
          </w:p>
        </w:tc>
      </w:tr>
      <w:tr w:rsidR="00742721" w:rsidRPr="00C86E95" w:rsidTr="001C6BB5">
        <w:tc>
          <w:tcPr>
            <w:tcW w:w="1101" w:type="dxa"/>
          </w:tcPr>
          <w:p w:rsidR="00742721" w:rsidRPr="00C86E95" w:rsidRDefault="00187D54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17.</w:t>
            </w:r>
          </w:p>
        </w:tc>
        <w:tc>
          <w:tcPr>
            <w:tcW w:w="6940" w:type="dxa"/>
          </w:tcPr>
          <w:p w:rsidR="00742721" w:rsidRPr="00C86E95" w:rsidRDefault="00587810" w:rsidP="00D55F8E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Доклад № 80-1188/28.</w:t>
            </w:r>
            <w:r w:rsidR="00D55F8E" w:rsidRPr="00C86E95">
              <w:rPr>
                <w:szCs w:val="22"/>
                <w:lang w:val="bg-BG"/>
              </w:rPr>
              <w:t>09</w:t>
            </w:r>
            <w:r w:rsidRPr="00C86E95">
              <w:rPr>
                <w:szCs w:val="22"/>
                <w:lang w:val="bg-BG"/>
              </w:rPr>
              <w:t>.2015 г. от зам.министър на образованието относно: Прехвърляне на дейността по финансиране на проекти по Програма COST към ФНИ</w:t>
            </w:r>
          </w:p>
        </w:tc>
        <w:tc>
          <w:tcPr>
            <w:tcW w:w="1529" w:type="dxa"/>
          </w:tcPr>
          <w:p w:rsidR="00742721" w:rsidRPr="00C86E95" w:rsidRDefault="00D55F8E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4</w:t>
            </w:r>
          </w:p>
        </w:tc>
      </w:tr>
      <w:tr w:rsidR="00742721" w:rsidRPr="00C86E95" w:rsidTr="001C6BB5">
        <w:tc>
          <w:tcPr>
            <w:tcW w:w="1101" w:type="dxa"/>
          </w:tcPr>
          <w:p w:rsidR="00742721" w:rsidRPr="00C86E95" w:rsidRDefault="00D55F8E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17.1</w:t>
            </w:r>
          </w:p>
        </w:tc>
        <w:tc>
          <w:tcPr>
            <w:tcW w:w="6940" w:type="dxa"/>
          </w:tcPr>
          <w:p w:rsidR="00742721" w:rsidRPr="00C86E95" w:rsidRDefault="00587810" w:rsidP="001A03AE">
            <w:pPr>
              <w:spacing w:after="200" w:line="276" w:lineRule="auto"/>
              <w:contextualSpacing/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 xml:space="preserve">Доклад № 80-1188/28.10.2015 г. от зам.министър на образованието относно: Прехвърляне на дейността по финансиране на проекти по Програма COST към ФНИ </w:t>
            </w:r>
          </w:p>
        </w:tc>
        <w:tc>
          <w:tcPr>
            <w:tcW w:w="1529" w:type="dxa"/>
          </w:tcPr>
          <w:p w:rsidR="00742721" w:rsidRPr="00C86E95" w:rsidRDefault="00937C1B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</w:t>
            </w:r>
          </w:p>
        </w:tc>
      </w:tr>
      <w:tr w:rsidR="00187D54" w:rsidRPr="00C86E95" w:rsidTr="001C6BB5">
        <w:tc>
          <w:tcPr>
            <w:tcW w:w="1101" w:type="dxa"/>
          </w:tcPr>
          <w:p w:rsidR="00187D54" w:rsidRPr="00C86E95" w:rsidRDefault="00937C1B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17.2.</w:t>
            </w:r>
          </w:p>
        </w:tc>
        <w:tc>
          <w:tcPr>
            <w:tcW w:w="6940" w:type="dxa"/>
          </w:tcPr>
          <w:p w:rsidR="005C1EE0" w:rsidRPr="00C86E95" w:rsidRDefault="005C1EE0" w:rsidP="00937C1B">
            <w:pPr>
              <w:spacing w:after="200" w:line="276" w:lineRule="auto"/>
              <w:contextualSpacing/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Доклад № 80810-121/04.04.2016 г. от директор на дирекция „Наука“ относно: Промяна в отговорностите на дирекция „Наука“ по отношение на Рамковата програма на ЕС в областта на научните изследвания и иновациите (Седма рамкова програма)</w:t>
            </w:r>
          </w:p>
          <w:p w:rsidR="00187D54" w:rsidRPr="00C86E95" w:rsidRDefault="00187D54" w:rsidP="008E5B7F">
            <w:pPr>
              <w:jc w:val="both"/>
              <w:rPr>
                <w:szCs w:val="22"/>
                <w:lang w:val="bg-BG"/>
              </w:rPr>
            </w:pPr>
          </w:p>
        </w:tc>
        <w:tc>
          <w:tcPr>
            <w:tcW w:w="1529" w:type="dxa"/>
          </w:tcPr>
          <w:p w:rsidR="00187D54" w:rsidRPr="00C86E95" w:rsidRDefault="00C636E1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3</w:t>
            </w:r>
          </w:p>
        </w:tc>
      </w:tr>
      <w:tr w:rsidR="005C1EE0" w:rsidRPr="00C86E95" w:rsidTr="001C6BB5">
        <w:tc>
          <w:tcPr>
            <w:tcW w:w="1101" w:type="dxa"/>
          </w:tcPr>
          <w:p w:rsidR="005C1EE0" w:rsidRPr="00C86E95" w:rsidRDefault="00C636E1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17.3</w:t>
            </w:r>
          </w:p>
        </w:tc>
        <w:tc>
          <w:tcPr>
            <w:tcW w:w="6940" w:type="dxa"/>
          </w:tcPr>
          <w:p w:rsidR="005C1EE0" w:rsidRPr="00C86E95" w:rsidRDefault="001A03AE" w:rsidP="00F961FA">
            <w:pPr>
              <w:spacing w:after="200" w:line="276" w:lineRule="auto"/>
              <w:contextualSpacing/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Приемателно-предавателен протокол за предаване на досиетата по Седма рамкова програма от МОН във ФНИ - 2;  e-mail от 04.11.2016 - 2</w:t>
            </w:r>
          </w:p>
        </w:tc>
        <w:tc>
          <w:tcPr>
            <w:tcW w:w="1529" w:type="dxa"/>
          </w:tcPr>
          <w:p w:rsidR="005C1EE0" w:rsidRPr="00C86E95" w:rsidRDefault="00C636E1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4</w:t>
            </w:r>
          </w:p>
        </w:tc>
      </w:tr>
      <w:tr w:rsidR="005C1EE0" w:rsidRPr="00C86E95" w:rsidTr="001C6BB5">
        <w:tc>
          <w:tcPr>
            <w:tcW w:w="1101" w:type="dxa"/>
          </w:tcPr>
          <w:p w:rsidR="005C1EE0" w:rsidRPr="00C86E95" w:rsidRDefault="009B450D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17.4.</w:t>
            </w:r>
          </w:p>
        </w:tc>
        <w:tc>
          <w:tcPr>
            <w:tcW w:w="6940" w:type="dxa"/>
          </w:tcPr>
          <w:p w:rsidR="005C1EE0" w:rsidRPr="00C86E95" w:rsidRDefault="00825E4B" w:rsidP="00825E4B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 xml:space="preserve">Инвентарен опис </w:t>
            </w:r>
          </w:p>
        </w:tc>
        <w:tc>
          <w:tcPr>
            <w:tcW w:w="1529" w:type="dxa"/>
          </w:tcPr>
          <w:p w:rsidR="005C1EE0" w:rsidRPr="00C86E95" w:rsidRDefault="009D2C81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52</w:t>
            </w:r>
          </w:p>
        </w:tc>
      </w:tr>
      <w:tr w:rsidR="009B450D" w:rsidRPr="00C86E95" w:rsidTr="001C6BB5">
        <w:tc>
          <w:tcPr>
            <w:tcW w:w="1101" w:type="dxa"/>
          </w:tcPr>
          <w:p w:rsidR="009B450D" w:rsidRPr="00C86E95" w:rsidRDefault="00825E4B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18.</w:t>
            </w:r>
          </w:p>
        </w:tc>
        <w:tc>
          <w:tcPr>
            <w:tcW w:w="6940" w:type="dxa"/>
          </w:tcPr>
          <w:p w:rsidR="009B450D" w:rsidRPr="00C86E95" w:rsidRDefault="00825E4B" w:rsidP="008E5B7F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Писмо до директора на дирекция Наука</w:t>
            </w:r>
            <w:r w:rsidR="009D2C81" w:rsidRPr="00C86E95">
              <w:rPr>
                <w:szCs w:val="22"/>
                <w:lang w:val="bg-BG"/>
              </w:rPr>
              <w:t>, изх.№ 80812-253 от 16.12.2016 г.</w:t>
            </w:r>
            <w:r w:rsidR="006553FD" w:rsidRPr="00C86E95">
              <w:rPr>
                <w:szCs w:val="22"/>
                <w:lang w:val="bg-BG"/>
              </w:rPr>
              <w:t>; писмо №80810-297 от 06.12.2016 г.до дирекция Правна</w:t>
            </w:r>
          </w:p>
        </w:tc>
        <w:tc>
          <w:tcPr>
            <w:tcW w:w="1529" w:type="dxa"/>
          </w:tcPr>
          <w:p w:rsidR="009B450D" w:rsidRPr="00C86E95" w:rsidRDefault="00FF481F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3</w:t>
            </w:r>
          </w:p>
        </w:tc>
      </w:tr>
      <w:tr w:rsidR="00FF481F" w:rsidRPr="00C86E95" w:rsidTr="001C6BB5">
        <w:tc>
          <w:tcPr>
            <w:tcW w:w="1101" w:type="dxa"/>
          </w:tcPr>
          <w:p w:rsidR="00FF481F" w:rsidRPr="00C86E95" w:rsidRDefault="00FF481F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19.</w:t>
            </w:r>
          </w:p>
        </w:tc>
        <w:tc>
          <w:tcPr>
            <w:tcW w:w="6940" w:type="dxa"/>
          </w:tcPr>
          <w:p w:rsidR="00FF481F" w:rsidRPr="00C86E95" w:rsidRDefault="00FF481F" w:rsidP="008E5B7F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Писмо № 80810-297 от 16.01.2017 г.</w:t>
            </w:r>
            <w:r w:rsidR="00A57009" w:rsidRPr="00C86E95">
              <w:rPr>
                <w:szCs w:val="22"/>
                <w:lang w:val="bg-BG"/>
              </w:rPr>
              <w:t xml:space="preserve"> до директора на дирекция ССД</w:t>
            </w:r>
          </w:p>
        </w:tc>
        <w:tc>
          <w:tcPr>
            <w:tcW w:w="1529" w:type="dxa"/>
          </w:tcPr>
          <w:p w:rsidR="00FF481F" w:rsidRPr="00C86E95" w:rsidRDefault="00A57009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</w:t>
            </w:r>
          </w:p>
        </w:tc>
      </w:tr>
      <w:tr w:rsidR="000C72CF" w:rsidRPr="00C86E95" w:rsidTr="001C6BB5">
        <w:tc>
          <w:tcPr>
            <w:tcW w:w="1101" w:type="dxa"/>
          </w:tcPr>
          <w:p w:rsidR="000C72CF" w:rsidRPr="00C86E95" w:rsidRDefault="00494369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20.</w:t>
            </w:r>
          </w:p>
        </w:tc>
        <w:tc>
          <w:tcPr>
            <w:tcW w:w="6940" w:type="dxa"/>
          </w:tcPr>
          <w:p w:rsidR="000C72CF" w:rsidRPr="00C86E95" w:rsidRDefault="00494369" w:rsidP="00C362D5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Заповед № РД09-1659 от 11.11.2015 г.</w:t>
            </w:r>
            <w:r w:rsidR="00A27F5A" w:rsidRPr="00C86E95">
              <w:rPr>
                <w:szCs w:val="22"/>
                <w:lang w:val="bg-BG"/>
              </w:rPr>
              <w:t xml:space="preserve"> за определяне състава на Националната контактна мрежа</w:t>
            </w:r>
            <w:r w:rsidR="00C362D5" w:rsidRPr="00C86E95">
              <w:rPr>
                <w:szCs w:val="22"/>
                <w:lang w:val="bg-BG"/>
              </w:rPr>
              <w:t>,</w:t>
            </w:r>
            <w:r w:rsidR="000D67D7" w:rsidRPr="00C86E95">
              <w:rPr>
                <w:szCs w:val="22"/>
                <w:lang w:val="bg-BG"/>
              </w:rPr>
              <w:t xml:space="preserve"> Хоризонт 2020</w:t>
            </w:r>
          </w:p>
        </w:tc>
        <w:tc>
          <w:tcPr>
            <w:tcW w:w="1529" w:type="dxa"/>
          </w:tcPr>
          <w:p w:rsidR="000C72CF" w:rsidRPr="00C86E95" w:rsidRDefault="000D67D7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5</w:t>
            </w:r>
          </w:p>
        </w:tc>
      </w:tr>
      <w:tr w:rsidR="000D67D7" w:rsidRPr="00C86E95" w:rsidTr="001C6BB5">
        <w:tc>
          <w:tcPr>
            <w:tcW w:w="1101" w:type="dxa"/>
          </w:tcPr>
          <w:p w:rsidR="000D67D7" w:rsidRPr="00C86E95" w:rsidRDefault="00E53E78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20.1.</w:t>
            </w:r>
          </w:p>
        </w:tc>
        <w:tc>
          <w:tcPr>
            <w:tcW w:w="6940" w:type="dxa"/>
          </w:tcPr>
          <w:p w:rsidR="000D67D7" w:rsidRPr="00C86E95" w:rsidRDefault="008230CA" w:rsidP="008E5B7F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Доклад до министъра № 808102-33 от 03.11.2015 г. относно актуализиране на Националната контактна мрежа</w:t>
            </w:r>
            <w:r w:rsidR="0052552D" w:rsidRPr="00C86E95">
              <w:rPr>
                <w:szCs w:val="22"/>
                <w:lang w:val="bg-BG"/>
              </w:rPr>
              <w:t>, Хоризонт 2020</w:t>
            </w:r>
          </w:p>
        </w:tc>
        <w:tc>
          <w:tcPr>
            <w:tcW w:w="1529" w:type="dxa"/>
          </w:tcPr>
          <w:p w:rsidR="000D67D7" w:rsidRPr="00C86E95" w:rsidRDefault="00C362D5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6</w:t>
            </w:r>
          </w:p>
        </w:tc>
      </w:tr>
      <w:tr w:rsidR="000D67D7" w:rsidRPr="00C86E95" w:rsidTr="001C6BB5">
        <w:tc>
          <w:tcPr>
            <w:tcW w:w="1101" w:type="dxa"/>
          </w:tcPr>
          <w:p w:rsidR="000D67D7" w:rsidRPr="00C86E95" w:rsidRDefault="00296BAC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20.2.</w:t>
            </w:r>
          </w:p>
        </w:tc>
        <w:tc>
          <w:tcPr>
            <w:tcW w:w="6940" w:type="dxa"/>
          </w:tcPr>
          <w:p w:rsidR="000D67D7" w:rsidRPr="00C86E95" w:rsidRDefault="00E53E78" w:rsidP="00E53E78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Заповед № РД09-576 от 03.05.2016 г. за определяне състава на</w:t>
            </w:r>
            <w:r w:rsidR="00C362D5" w:rsidRPr="00C86E95">
              <w:rPr>
                <w:szCs w:val="22"/>
                <w:lang w:val="bg-BG"/>
              </w:rPr>
              <w:t xml:space="preserve"> Програмните комитети, Хоризонт 2020</w:t>
            </w:r>
          </w:p>
        </w:tc>
        <w:tc>
          <w:tcPr>
            <w:tcW w:w="1529" w:type="dxa"/>
          </w:tcPr>
          <w:p w:rsidR="000D67D7" w:rsidRPr="00C86E95" w:rsidRDefault="00C362D5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4</w:t>
            </w:r>
          </w:p>
        </w:tc>
      </w:tr>
      <w:tr w:rsidR="000C72CF" w:rsidRPr="00C86E95" w:rsidTr="001C6BB5">
        <w:tc>
          <w:tcPr>
            <w:tcW w:w="1101" w:type="dxa"/>
          </w:tcPr>
          <w:p w:rsidR="000C72CF" w:rsidRPr="00C86E95" w:rsidRDefault="00494369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lastRenderedPageBreak/>
              <w:t>21.</w:t>
            </w:r>
          </w:p>
        </w:tc>
        <w:tc>
          <w:tcPr>
            <w:tcW w:w="6940" w:type="dxa"/>
          </w:tcPr>
          <w:p w:rsidR="000C72CF" w:rsidRPr="00C86E95" w:rsidRDefault="00296BAC" w:rsidP="008E5B7F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Политики и инструменти за изпълнение на ИСИС</w:t>
            </w:r>
            <w:r w:rsidR="00230AEA" w:rsidRPr="00C86E95">
              <w:rPr>
                <w:szCs w:val="22"/>
                <w:lang w:val="bg-BG"/>
              </w:rPr>
              <w:t xml:space="preserve"> 2014-2020 и Оперативен план за </w:t>
            </w:r>
            <w:r w:rsidR="00211718" w:rsidRPr="00C86E95">
              <w:rPr>
                <w:szCs w:val="22"/>
                <w:lang w:val="bg-BG"/>
              </w:rPr>
              <w:t>изпълнение на Националната стратегия за развитие на научните изследвания 2025</w:t>
            </w:r>
            <w:r w:rsidR="00EB158F" w:rsidRPr="00C86E95">
              <w:rPr>
                <w:szCs w:val="22"/>
                <w:lang w:val="bg-BG"/>
              </w:rPr>
              <w:t>.</w:t>
            </w:r>
          </w:p>
        </w:tc>
        <w:tc>
          <w:tcPr>
            <w:tcW w:w="1529" w:type="dxa"/>
          </w:tcPr>
          <w:p w:rsidR="000C72CF" w:rsidRPr="00C86E95" w:rsidRDefault="000C72CF" w:rsidP="00D31557">
            <w:pPr>
              <w:rPr>
                <w:szCs w:val="22"/>
                <w:lang w:val="bg-BG"/>
              </w:rPr>
            </w:pPr>
          </w:p>
        </w:tc>
      </w:tr>
      <w:tr w:rsidR="00D31557" w:rsidRPr="00C86E95" w:rsidTr="001C6BB5">
        <w:tc>
          <w:tcPr>
            <w:tcW w:w="1101" w:type="dxa"/>
          </w:tcPr>
          <w:p w:rsidR="00D31557" w:rsidRPr="00C86E95" w:rsidRDefault="00E50CF2" w:rsidP="00E50CF2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22.</w:t>
            </w:r>
          </w:p>
        </w:tc>
        <w:tc>
          <w:tcPr>
            <w:tcW w:w="6940" w:type="dxa"/>
          </w:tcPr>
          <w:p w:rsidR="00D31557" w:rsidRPr="00C86E95" w:rsidRDefault="00D31557" w:rsidP="008E5B7F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Договор № Д001/93 от 18.05.2015 г. за възлагане на обществена поръчка с предмет „Разработване на специализиран софтуер „Регистър за кандидатстване и управление на проекти във ФНИ“</w:t>
            </w:r>
          </w:p>
        </w:tc>
        <w:tc>
          <w:tcPr>
            <w:tcW w:w="1529" w:type="dxa"/>
          </w:tcPr>
          <w:p w:rsidR="00D31557" w:rsidRPr="00C86E95" w:rsidRDefault="00D31557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6</w:t>
            </w:r>
          </w:p>
        </w:tc>
      </w:tr>
      <w:tr w:rsidR="00D31557" w:rsidRPr="00C86E95" w:rsidTr="001C6BB5">
        <w:tc>
          <w:tcPr>
            <w:tcW w:w="1101" w:type="dxa"/>
          </w:tcPr>
          <w:p w:rsidR="00D31557" w:rsidRPr="00C86E95" w:rsidRDefault="00D31557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</w:t>
            </w:r>
            <w:r w:rsidR="0083093B" w:rsidRPr="00C86E95">
              <w:rPr>
                <w:szCs w:val="22"/>
                <w:lang w:val="bg-BG"/>
              </w:rPr>
              <w:t>2.1</w:t>
            </w:r>
            <w:r w:rsidRPr="00C86E95">
              <w:rPr>
                <w:szCs w:val="22"/>
                <w:lang w:val="bg-BG"/>
              </w:rPr>
              <w:t>.</w:t>
            </w:r>
          </w:p>
        </w:tc>
        <w:tc>
          <w:tcPr>
            <w:tcW w:w="6940" w:type="dxa"/>
          </w:tcPr>
          <w:p w:rsidR="00D31557" w:rsidRPr="00C86E95" w:rsidRDefault="00D31557" w:rsidP="008E5B7F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Окончателен доклад по Договор № Д001/93 от 18.05.2015 г. за възлагане на обществена поръчка с предмет „Разработване на специализиран софтуер „Регистър за кандидатстване и управление на проекти във ФНИ“, представен с писмо вх.№26/140 от 12.12.2015 г.</w:t>
            </w:r>
          </w:p>
        </w:tc>
        <w:tc>
          <w:tcPr>
            <w:tcW w:w="1529" w:type="dxa"/>
          </w:tcPr>
          <w:p w:rsidR="00D31557" w:rsidRPr="00C86E95" w:rsidRDefault="00D31557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11</w:t>
            </w:r>
          </w:p>
        </w:tc>
      </w:tr>
      <w:tr w:rsidR="00D31557" w:rsidRPr="00C86E95" w:rsidTr="001C6BB5">
        <w:tc>
          <w:tcPr>
            <w:tcW w:w="1101" w:type="dxa"/>
          </w:tcPr>
          <w:p w:rsidR="00D31557" w:rsidRPr="00C86E95" w:rsidRDefault="005B0060" w:rsidP="005B0060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22.2</w:t>
            </w:r>
            <w:r w:rsidR="00D31557" w:rsidRPr="00C86E95">
              <w:rPr>
                <w:szCs w:val="22"/>
                <w:lang w:val="bg-BG"/>
              </w:rPr>
              <w:t>.</w:t>
            </w:r>
          </w:p>
        </w:tc>
        <w:tc>
          <w:tcPr>
            <w:tcW w:w="6940" w:type="dxa"/>
          </w:tcPr>
          <w:p w:rsidR="00D31557" w:rsidRPr="00C86E95" w:rsidRDefault="00D31557" w:rsidP="00D31557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Протокол №1/11.12.2015 г. от заседание на  работна група сформирана със заповед № РД 01/73/10.12.2015 за извършване на проверка и  и приемане на изпълнението по Договор № Д001/93 - единодушно решение за приемане изпълнението по договора.</w:t>
            </w:r>
          </w:p>
        </w:tc>
        <w:tc>
          <w:tcPr>
            <w:tcW w:w="1529" w:type="dxa"/>
          </w:tcPr>
          <w:p w:rsidR="00D31557" w:rsidRPr="00C86E95" w:rsidRDefault="00D31557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6</w:t>
            </w:r>
          </w:p>
        </w:tc>
      </w:tr>
      <w:tr w:rsidR="00D31557" w:rsidRPr="00C86E95" w:rsidTr="001C6BB5">
        <w:tc>
          <w:tcPr>
            <w:tcW w:w="1101" w:type="dxa"/>
          </w:tcPr>
          <w:p w:rsidR="00D31557" w:rsidRPr="00C86E95" w:rsidRDefault="005B0060" w:rsidP="005B0060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22.3</w:t>
            </w:r>
            <w:r w:rsidR="00D31557" w:rsidRPr="00C86E95">
              <w:rPr>
                <w:szCs w:val="22"/>
                <w:lang w:val="bg-BG"/>
              </w:rPr>
              <w:t>.</w:t>
            </w:r>
          </w:p>
        </w:tc>
        <w:tc>
          <w:tcPr>
            <w:tcW w:w="6940" w:type="dxa"/>
          </w:tcPr>
          <w:p w:rsidR="00D31557" w:rsidRPr="00C86E95" w:rsidRDefault="00D31557" w:rsidP="00D31557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 xml:space="preserve">Приемо-предавателен от протокол 12.12.2015 г., за приемане в експлоатация на продукта по Договор № Д001/93 с приложени към него 3 бр. приемо-предавателни протоколи за софтуерния код, за детайлни спецификации и за експлоатационна документация. </w:t>
            </w:r>
          </w:p>
        </w:tc>
        <w:tc>
          <w:tcPr>
            <w:tcW w:w="1529" w:type="dxa"/>
          </w:tcPr>
          <w:p w:rsidR="00D31557" w:rsidRPr="00C86E95" w:rsidRDefault="00D31557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7</w:t>
            </w:r>
          </w:p>
        </w:tc>
      </w:tr>
      <w:tr w:rsidR="00100E63" w:rsidRPr="00C86E95" w:rsidTr="001C6BB5">
        <w:tc>
          <w:tcPr>
            <w:tcW w:w="1101" w:type="dxa"/>
          </w:tcPr>
          <w:p w:rsidR="00100E63" w:rsidRPr="00C86E95" w:rsidRDefault="00100E63" w:rsidP="005B0060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23.</w:t>
            </w:r>
          </w:p>
        </w:tc>
        <w:tc>
          <w:tcPr>
            <w:tcW w:w="6940" w:type="dxa"/>
          </w:tcPr>
          <w:p w:rsidR="00100E63" w:rsidRPr="00C86E95" w:rsidRDefault="00DC69D6" w:rsidP="00D31557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Заповед на управителя на ФНИ № РД01-53 от 16.01.2015 г.</w:t>
            </w:r>
            <w:r w:rsidR="004224A9" w:rsidRPr="00C86E95">
              <w:rPr>
                <w:szCs w:val="22"/>
                <w:lang w:val="bg-BG"/>
              </w:rPr>
              <w:t xml:space="preserve"> и диск</w:t>
            </w:r>
          </w:p>
        </w:tc>
        <w:tc>
          <w:tcPr>
            <w:tcW w:w="1529" w:type="dxa"/>
          </w:tcPr>
          <w:p w:rsidR="00100E63" w:rsidRPr="00C86E95" w:rsidRDefault="00100E63" w:rsidP="00D31557">
            <w:pPr>
              <w:rPr>
                <w:szCs w:val="22"/>
                <w:lang w:val="bg-BG"/>
              </w:rPr>
            </w:pPr>
          </w:p>
        </w:tc>
      </w:tr>
      <w:tr w:rsidR="00D31557" w:rsidRPr="00C86E95" w:rsidTr="001C6BB5">
        <w:tc>
          <w:tcPr>
            <w:tcW w:w="1101" w:type="dxa"/>
          </w:tcPr>
          <w:p w:rsidR="00D31557" w:rsidRPr="00C86E95" w:rsidRDefault="005B0060" w:rsidP="0006096A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</w:t>
            </w:r>
            <w:r w:rsidR="0006096A" w:rsidRPr="00C86E95">
              <w:rPr>
                <w:szCs w:val="22"/>
                <w:lang w:val="bg-BG"/>
              </w:rPr>
              <w:t>4</w:t>
            </w:r>
            <w:r w:rsidR="00D31557" w:rsidRPr="00C86E95">
              <w:rPr>
                <w:szCs w:val="22"/>
                <w:lang w:val="bg-BG"/>
              </w:rPr>
              <w:t>.</w:t>
            </w:r>
          </w:p>
        </w:tc>
        <w:tc>
          <w:tcPr>
            <w:tcW w:w="6940" w:type="dxa"/>
          </w:tcPr>
          <w:p w:rsidR="00D31557" w:rsidRPr="00C86E95" w:rsidRDefault="00D31557" w:rsidP="00D31557">
            <w:pPr>
              <w:jc w:val="both"/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Правила за провеждане на конкурс за управител на ФНИ, приети с Протокол №22/14.06.2016 г. от заседание на Изпълнителния съвет на ФНИ</w:t>
            </w:r>
          </w:p>
        </w:tc>
        <w:tc>
          <w:tcPr>
            <w:tcW w:w="1529" w:type="dxa"/>
          </w:tcPr>
          <w:p w:rsidR="00D31557" w:rsidRPr="00C86E95" w:rsidRDefault="00D31557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9</w:t>
            </w:r>
          </w:p>
        </w:tc>
      </w:tr>
      <w:tr w:rsidR="00D31557" w:rsidRPr="00C86E95" w:rsidTr="001C6BB5">
        <w:tc>
          <w:tcPr>
            <w:tcW w:w="1101" w:type="dxa"/>
          </w:tcPr>
          <w:p w:rsidR="00D31557" w:rsidRPr="00C86E95" w:rsidRDefault="00D71975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25.</w:t>
            </w:r>
          </w:p>
        </w:tc>
        <w:tc>
          <w:tcPr>
            <w:tcW w:w="6940" w:type="dxa"/>
          </w:tcPr>
          <w:p w:rsidR="00D31557" w:rsidRPr="00C86E95" w:rsidRDefault="00D31557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Правила за определяне на членове на НЕК, приети с Протокол №30/12.08.2016 г. от заседание на Изпълнителния съвет на ФНИ</w:t>
            </w:r>
          </w:p>
        </w:tc>
        <w:tc>
          <w:tcPr>
            <w:tcW w:w="1529" w:type="dxa"/>
          </w:tcPr>
          <w:p w:rsidR="00D31557" w:rsidRPr="00C86E95" w:rsidRDefault="00D31557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5</w:t>
            </w:r>
          </w:p>
        </w:tc>
      </w:tr>
      <w:tr w:rsidR="00D31557" w:rsidRPr="00C86E95" w:rsidTr="001C6BB5">
        <w:tc>
          <w:tcPr>
            <w:tcW w:w="1101" w:type="dxa"/>
          </w:tcPr>
          <w:p w:rsidR="00D31557" w:rsidRPr="00C86E95" w:rsidRDefault="00223D94" w:rsidP="004412E2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</w:t>
            </w:r>
            <w:r w:rsidR="004412E2" w:rsidRPr="00C86E95">
              <w:rPr>
                <w:szCs w:val="22"/>
                <w:lang w:val="bg-BG"/>
              </w:rPr>
              <w:t>6</w:t>
            </w:r>
            <w:r w:rsidRPr="00C86E95">
              <w:rPr>
                <w:szCs w:val="22"/>
                <w:lang w:val="bg-BG"/>
              </w:rPr>
              <w:t>.</w:t>
            </w:r>
          </w:p>
        </w:tc>
        <w:tc>
          <w:tcPr>
            <w:tcW w:w="6940" w:type="dxa"/>
          </w:tcPr>
          <w:p w:rsidR="00D31557" w:rsidRPr="00C86E95" w:rsidRDefault="00D31557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Указания за отчитане на договорите за предоставяне на национално съфинансиране за участие на български колективи в утвърдени акции по програма COST  и Указания за отчитане на договорите за „Процедура за подкрепа на международни научни форуми, провеждани в РБ“, приети с Протокол №31/19.08.2016 г. от заседание на Изпълнителния съвет на ФНИ</w:t>
            </w:r>
          </w:p>
        </w:tc>
        <w:tc>
          <w:tcPr>
            <w:tcW w:w="1529" w:type="dxa"/>
          </w:tcPr>
          <w:p w:rsidR="00D31557" w:rsidRPr="00C86E95" w:rsidRDefault="00D31557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7</w:t>
            </w:r>
          </w:p>
        </w:tc>
      </w:tr>
      <w:tr w:rsidR="00D31557" w:rsidRPr="00C86E95" w:rsidTr="001C6BB5">
        <w:tc>
          <w:tcPr>
            <w:tcW w:w="1101" w:type="dxa"/>
          </w:tcPr>
          <w:p w:rsidR="00D31557" w:rsidRPr="00C86E95" w:rsidRDefault="00223D94" w:rsidP="004412E2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</w:t>
            </w:r>
            <w:r w:rsidR="004412E2" w:rsidRPr="00C86E95">
              <w:rPr>
                <w:szCs w:val="22"/>
                <w:lang w:val="bg-BG"/>
              </w:rPr>
              <w:t>7</w:t>
            </w:r>
            <w:r w:rsidR="00D31557" w:rsidRPr="00C86E95">
              <w:rPr>
                <w:szCs w:val="22"/>
                <w:lang w:val="bg-BG"/>
              </w:rPr>
              <w:t>.</w:t>
            </w:r>
          </w:p>
        </w:tc>
        <w:tc>
          <w:tcPr>
            <w:tcW w:w="6940" w:type="dxa"/>
          </w:tcPr>
          <w:p w:rsidR="00D31557" w:rsidRPr="00C86E95" w:rsidRDefault="00D31557" w:rsidP="00D31557">
            <w:pPr>
              <w:rPr>
                <w:lang w:val="bg-BG"/>
              </w:rPr>
            </w:pPr>
            <w:r w:rsidRPr="00C86E95">
              <w:rPr>
                <w:lang w:val="bg-BG"/>
              </w:rPr>
              <w:t>Правила за държавна помощ и правилото de minimis в конкурсите на ФНИ, приети с Протокол №35/13.09.2016 г. от заседание на Изпълнителния съвет на ФНИ</w:t>
            </w:r>
          </w:p>
        </w:tc>
        <w:tc>
          <w:tcPr>
            <w:tcW w:w="1529" w:type="dxa"/>
          </w:tcPr>
          <w:p w:rsidR="00D31557" w:rsidRPr="00C86E95" w:rsidRDefault="00D31557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8</w:t>
            </w:r>
          </w:p>
        </w:tc>
      </w:tr>
      <w:tr w:rsidR="00D31557" w:rsidRPr="00C86E95" w:rsidTr="001C6BB5">
        <w:tc>
          <w:tcPr>
            <w:tcW w:w="1101" w:type="dxa"/>
          </w:tcPr>
          <w:p w:rsidR="00D31557" w:rsidRPr="00C86E95" w:rsidRDefault="00223D94" w:rsidP="008742A5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2</w:t>
            </w:r>
            <w:r w:rsidR="008742A5" w:rsidRPr="00C86E95">
              <w:rPr>
                <w:szCs w:val="22"/>
                <w:lang w:val="bg-BG"/>
              </w:rPr>
              <w:t>8</w:t>
            </w:r>
            <w:r w:rsidR="00D31557" w:rsidRPr="00C86E95">
              <w:rPr>
                <w:szCs w:val="22"/>
                <w:lang w:val="bg-BG"/>
              </w:rPr>
              <w:t>.</w:t>
            </w:r>
          </w:p>
        </w:tc>
        <w:tc>
          <w:tcPr>
            <w:tcW w:w="6940" w:type="dxa"/>
          </w:tcPr>
          <w:p w:rsidR="00D31557" w:rsidRPr="00C86E95" w:rsidRDefault="00D31557" w:rsidP="00D31557">
            <w:pPr>
              <w:rPr>
                <w:lang w:val="bg-BG"/>
              </w:rPr>
            </w:pPr>
            <w:r w:rsidRPr="00C86E95">
              <w:rPr>
                <w:lang w:val="bg-BG"/>
              </w:rPr>
              <w:t>Правила за работа на ВНЕК, приети с Протокол №36/16.09.2016 г. от заседание на Изпълнителния съвет на ФНИ</w:t>
            </w:r>
          </w:p>
        </w:tc>
        <w:tc>
          <w:tcPr>
            <w:tcW w:w="1529" w:type="dxa"/>
          </w:tcPr>
          <w:p w:rsidR="00D31557" w:rsidRPr="00C86E95" w:rsidRDefault="00D31557" w:rsidP="00D31557">
            <w:pPr>
              <w:rPr>
                <w:szCs w:val="22"/>
                <w:lang w:val="bg-BG"/>
              </w:rPr>
            </w:pPr>
            <w:r w:rsidRPr="00C86E95">
              <w:rPr>
                <w:szCs w:val="22"/>
                <w:lang w:val="bg-BG"/>
              </w:rPr>
              <w:t>19</w:t>
            </w:r>
          </w:p>
        </w:tc>
      </w:tr>
      <w:tr w:rsidR="00D31557" w:rsidRPr="00C86E95" w:rsidTr="001C6BB5">
        <w:tc>
          <w:tcPr>
            <w:tcW w:w="1101" w:type="dxa"/>
          </w:tcPr>
          <w:p w:rsidR="00D31557" w:rsidRPr="00C86E95" w:rsidRDefault="00223D94" w:rsidP="008742A5">
            <w:pPr>
              <w:rPr>
                <w:sz w:val="20"/>
                <w:szCs w:val="20"/>
                <w:lang w:val="bg-BG"/>
              </w:rPr>
            </w:pPr>
            <w:r w:rsidRPr="00C86E95">
              <w:rPr>
                <w:sz w:val="20"/>
                <w:szCs w:val="20"/>
                <w:lang w:val="bg-BG"/>
              </w:rPr>
              <w:t>2</w:t>
            </w:r>
            <w:r w:rsidR="008742A5" w:rsidRPr="00C86E95">
              <w:rPr>
                <w:sz w:val="20"/>
                <w:szCs w:val="20"/>
                <w:lang w:val="bg-BG"/>
              </w:rPr>
              <w:t>8</w:t>
            </w:r>
            <w:r w:rsidR="00D31557" w:rsidRPr="00C86E95">
              <w:rPr>
                <w:sz w:val="20"/>
                <w:szCs w:val="20"/>
                <w:lang w:val="bg-BG"/>
              </w:rPr>
              <w:t>.</w:t>
            </w:r>
            <w:r w:rsidR="008742A5" w:rsidRPr="00C86E95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6940" w:type="dxa"/>
          </w:tcPr>
          <w:p w:rsidR="00D31557" w:rsidRPr="00C86E95" w:rsidRDefault="00D31557" w:rsidP="00D31557">
            <w:pPr>
              <w:rPr>
                <w:lang w:val="bg-BG"/>
              </w:rPr>
            </w:pPr>
            <w:r w:rsidRPr="00C86E95">
              <w:rPr>
                <w:color w:val="000000"/>
                <w:lang w:val="bg-BG"/>
              </w:rPr>
              <w:t>Публикувани на интернет-страницата на ФНИ на 12.11.2016 г. за обществено обсъждане „Правила за допустимите разходи на различните видове конкурси и указания за изразходване и отчитане на средствата, предоставени от ФНИ“, изготвени от Работна група от експерти, определени от ИС на ФНИ с Протокол №36/16.09.2016</w:t>
            </w:r>
            <w:r w:rsidRPr="00C86E95">
              <w:rPr>
                <w:lang w:val="bg-BG"/>
              </w:rPr>
              <w:t xml:space="preserve"> </w:t>
            </w:r>
            <w:r w:rsidRPr="00C86E95">
              <w:rPr>
                <w:i/>
                <w:color w:val="000000"/>
                <w:lang w:val="bg-BG"/>
              </w:rPr>
              <w:t>Разработеният документ е публикуван на следния адрес:  </w:t>
            </w:r>
            <w:hyperlink r:id="rId9" w:tgtFrame="_blank" w:history="1">
              <w:r w:rsidRPr="00C86E95">
                <w:rPr>
                  <w:i/>
                  <w:color w:val="014CA1"/>
                  <w:lang w:val="bg-BG"/>
                </w:rPr>
                <w:t>ФНИ - правила финанси 2016г.</w:t>
              </w:r>
            </w:hyperlink>
            <w:r w:rsidRPr="00C86E95">
              <w:rPr>
                <w:i/>
                <w:color w:val="000000"/>
                <w:lang w:val="bg-BG"/>
              </w:rPr>
              <w:t> </w:t>
            </w:r>
            <w:r w:rsidRPr="00C86E95">
              <w:rPr>
                <w:i/>
                <w:color w:val="000000"/>
                <w:lang w:val="bg-BG"/>
              </w:rPr>
              <w:br/>
            </w:r>
            <w:r w:rsidRPr="00C86E95">
              <w:rPr>
                <w:i/>
                <w:color w:val="222222"/>
                <w:lang w:val="bg-BG"/>
              </w:rPr>
              <w:t>Предложения по документа могат да се изпращат до 6.01.2017 г. на адрес: </w:t>
            </w:r>
            <w:hyperlink r:id="rId10" w:tgtFrame="_blank" w:history="1">
              <w:r w:rsidRPr="00C86E95">
                <w:rPr>
                  <w:i/>
                  <w:color w:val="1155CC"/>
                  <w:lang w:val="bg-BG"/>
                </w:rPr>
                <w:t>fni-konkursi@mon.bg</w:t>
              </w:r>
            </w:hyperlink>
          </w:p>
        </w:tc>
        <w:tc>
          <w:tcPr>
            <w:tcW w:w="1529" w:type="dxa"/>
          </w:tcPr>
          <w:p w:rsidR="00D31557" w:rsidRPr="00C86E95" w:rsidRDefault="00D31557" w:rsidP="00D31557">
            <w:pPr>
              <w:rPr>
                <w:sz w:val="20"/>
                <w:szCs w:val="20"/>
                <w:lang w:val="bg-BG"/>
              </w:rPr>
            </w:pPr>
            <w:r w:rsidRPr="00C86E95">
              <w:rPr>
                <w:sz w:val="20"/>
                <w:szCs w:val="20"/>
                <w:lang w:val="bg-BG"/>
              </w:rPr>
              <w:t>14</w:t>
            </w:r>
          </w:p>
        </w:tc>
      </w:tr>
      <w:tr w:rsidR="00D31557" w:rsidRPr="00C86E95" w:rsidTr="001C6BB5">
        <w:tc>
          <w:tcPr>
            <w:tcW w:w="1101" w:type="dxa"/>
          </w:tcPr>
          <w:p w:rsidR="00D31557" w:rsidRPr="00C86E95" w:rsidRDefault="00F00AA4" w:rsidP="00653A40">
            <w:pPr>
              <w:rPr>
                <w:sz w:val="20"/>
                <w:szCs w:val="20"/>
                <w:lang w:val="bg-BG"/>
              </w:rPr>
            </w:pPr>
            <w:r w:rsidRPr="00C86E95">
              <w:rPr>
                <w:sz w:val="20"/>
                <w:szCs w:val="20"/>
                <w:lang w:val="bg-BG"/>
              </w:rPr>
              <w:t>2</w:t>
            </w:r>
            <w:r w:rsidR="00653A40" w:rsidRPr="00C86E95">
              <w:rPr>
                <w:sz w:val="20"/>
                <w:szCs w:val="20"/>
                <w:lang w:val="bg-BG"/>
              </w:rPr>
              <w:t>9</w:t>
            </w:r>
            <w:r w:rsidR="00D31557" w:rsidRPr="00C86E95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6940" w:type="dxa"/>
          </w:tcPr>
          <w:p w:rsidR="00D31557" w:rsidRPr="00C86E95" w:rsidRDefault="00D31557" w:rsidP="00D31557">
            <w:pPr>
              <w:rPr>
                <w:color w:val="000000"/>
                <w:lang w:val="bg-BG"/>
              </w:rPr>
            </w:pPr>
            <w:r w:rsidRPr="00C86E95">
              <w:rPr>
                <w:color w:val="000000"/>
                <w:lang w:val="bg-BG"/>
              </w:rPr>
              <w:t>Процедура по определяне на оценители на проектни предложения,</w:t>
            </w:r>
            <w:r w:rsidRPr="00C86E95">
              <w:rPr>
                <w:lang w:val="bg-BG"/>
              </w:rPr>
              <w:t xml:space="preserve"> приета с Протокол №38/07.10.2016</w:t>
            </w:r>
            <w:r w:rsidR="006E22E5" w:rsidRPr="00C86E95">
              <w:rPr>
                <w:lang w:val="bg-BG"/>
              </w:rPr>
              <w:t xml:space="preserve"> г.</w:t>
            </w:r>
          </w:p>
        </w:tc>
        <w:tc>
          <w:tcPr>
            <w:tcW w:w="1529" w:type="dxa"/>
          </w:tcPr>
          <w:p w:rsidR="00D31557" w:rsidRPr="00C86E95" w:rsidRDefault="00D31557" w:rsidP="001539BC">
            <w:pPr>
              <w:rPr>
                <w:sz w:val="20"/>
                <w:szCs w:val="20"/>
                <w:lang w:val="bg-BG"/>
              </w:rPr>
            </w:pPr>
            <w:r w:rsidRPr="00C86E95">
              <w:rPr>
                <w:sz w:val="20"/>
                <w:szCs w:val="20"/>
                <w:lang w:val="bg-BG"/>
              </w:rPr>
              <w:t>2</w:t>
            </w:r>
          </w:p>
        </w:tc>
      </w:tr>
      <w:tr w:rsidR="00D31557" w:rsidRPr="00C86E95" w:rsidTr="001C6BB5">
        <w:tc>
          <w:tcPr>
            <w:tcW w:w="1101" w:type="dxa"/>
          </w:tcPr>
          <w:p w:rsidR="00D31557" w:rsidRPr="00C86E95" w:rsidRDefault="00653A40" w:rsidP="00D31557">
            <w:pPr>
              <w:rPr>
                <w:sz w:val="20"/>
                <w:szCs w:val="20"/>
                <w:lang w:val="bg-BG"/>
              </w:rPr>
            </w:pPr>
            <w:r w:rsidRPr="00C86E95">
              <w:rPr>
                <w:sz w:val="20"/>
                <w:szCs w:val="20"/>
                <w:lang w:val="bg-BG"/>
              </w:rPr>
              <w:t>30.</w:t>
            </w:r>
          </w:p>
        </w:tc>
        <w:tc>
          <w:tcPr>
            <w:tcW w:w="6940" w:type="dxa"/>
          </w:tcPr>
          <w:p w:rsidR="00D31557" w:rsidRPr="00C86E95" w:rsidRDefault="00D31557" w:rsidP="00D31557">
            <w:pPr>
              <w:rPr>
                <w:color w:val="000000"/>
                <w:lang w:val="bg-BG"/>
              </w:rPr>
            </w:pPr>
            <w:r w:rsidRPr="00C86E95">
              <w:rPr>
                <w:color w:val="000000"/>
                <w:lang w:val="bg-BG"/>
              </w:rPr>
              <w:t xml:space="preserve">Заповед №РД01/48/27.09.2016 г. за определяне на комисия и </w:t>
            </w:r>
            <w:r w:rsidRPr="00C86E95">
              <w:rPr>
                <w:color w:val="000000"/>
                <w:lang w:val="bg-BG"/>
              </w:rPr>
              <w:lastRenderedPageBreak/>
              <w:t>Протокол-опис  на документи при промяната на управителя на ФНИ</w:t>
            </w:r>
          </w:p>
        </w:tc>
        <w:tc>
          <w:tcPr>
            <w:tcW w:w="1529" w:type="dxa"/>
          </w:tcPr>
          <w:p w:rsidR="00D31557" w:rsidRPr="00C86E95" w:rsidRDefault="00D31557" w:rsidP="00D31557">
            <w:pPr>
              <w:rPr>
                <w:sz w:val="20"/>
                <w:szCs w:val="20"/>
                <w:lang w:val="bg-BG"/>
              </w:rPr>
            </w:pPr>
            <w:r w:rsidRPr="00C86E95">
              <w:rPr>
                <w:sz w:val="20"/>
                <w:szCs w:val="20"/>
                <w:lang w:val="bg-BG"/>
              </w:rPr>
              <w:lastRenderedPageBreak/>
              <w:t>4</w:t>
            </w:r>
          </w:p>
        </w:tc>
      </w:tr>
      <w:tr w:rsidR="00D31557" w:rsidRPr="00C86E95" w:rsidTr="001C6BB5">
        <w:tc>
          <w:tcPr>
            <w:tcW w:w="1101" w:type="dxa"/>
          </w:tcPr>
          <w:p w:rsidR="00D31557" w:rsidRPr="00C86E95" w:rsidRDefault="00BF2EEA" w:rsidP="00D31557">
            <w:pPr>
              <w:rPr>
                <w:sz w:val="20"/>
                <w:szCs w:val="20"/>
                <w:lang w:val="bg-BG"/>
              </w:rPr>
            </w:pPr>
            <w:r w:rsidRPr="00C86E95">
              <w:rPr>
                <w:sz w:val="20"/>
                <w:szCs w:val="20"/>
                <w:lang w:val="bg-BG"/>
              </w:rPr>
              <w:lastRenderedPageBreak/>
              <w:t>30.1.</w:t>
            </w:r>
          </w:p>
        </w:tc>
        <w:tc>
          <w:tcPr>
            <w:tcW w:w="6940" w:type="dxa"/>
          </w:tcPr>
          <w:p w:rsidR="00D31557" w:rsidRPr="00C86E95" w:rsidRDefault="00D31557" w:rsidP="00D31557">
            <w:pPr>
              <w:rPr>
                <w:color w:val="000000"/>
                <w:lang w:val="bg-BG"/>
              </w:rPr>
            </w:pPr>
            <w:r w:rsidRPr="00C86E95">
              <w:rPr>
                <w:color w:val="000000"/>
                <w:lang w:val="bg-BG"/>
              </w:rPr>
              <w:t xml:space="preserve">Заповед №РД01/61/12.09.2016 г. </w:t>
            </w:r>
            <w:r w:rsidR="00BF2EEA" w:rsidRPr="00C86E95">
              <w:rPr>
                <w:color w:val="000000"/>
                <w:lang w:val="bg-BG"/>
              </w:rPr>
              <w:t>З</w:t>
            </w:r>
            <w:r w:rsidRPr="00C86E95">
              <w:rPr>
                <w:color w:val="000000"/>
                <w:lang w:val="bg-BG"/>
              </w:rPr>
              <w:t>а назначаване на комисия и Приемо-предавателен протокол за предаване на технически средства и документация при смяната на ИС на  ФНИ</w:t>
            </w:r>
          </w:p>
        </w:tc>
        <w:tc>
          <w:tcPr>
            <w:tcW w:w="1529" w:type="dxa"/>
          </w:tcPr>
          <w:p w:rsidR="00D31557" w:rsidRPr="00C86E95" w:rsidRDefault="00D31557" w:rsidP="00D31557">
            <w:pPr>
              <w:rPr>
                <w:sz w:val="20"/>
                <w:szCs w:val="20"/>
                <w:lang w:val="bg-BG"/>
              </w:rPr>
            </w:pPr>
            <w:r w:rsidRPr="00C86E95">
              <w:rPr>
                <w:sz w:val="20"/>
                <w:szCs w:val="20"/>
                <w:lang w:val="bg-BG"/>
              </w:rPr>
              <w:t>8</w:t>
            </w:r>
          </w:p>
        </w:tc>
      </w:tr>
      <w:tr w:rsidR="00BF2EEA" w:rsidRPr="00C86E95" w:rsidTr="001C6BB5">
        <w:tc>
          <w:tcPr>
            <w:tcW w:w="1101" w:type="dxa"/>
          </w:tcPr>
          <w:p w:rsidR="00BF2EEA" w:rsidRPr="00C86E95" w:rsidRDefault="00BF2EEA" w:rsidP="00D31557">
            <w:pPr>
              <w:rPr>
                <w:sz w:val="20"/>
                <w:szCs w:val="20"/>
                <w:lang w:val="bg-BG"/>
              </w:rPr>
            </w:pPr>
            <w:r w:rsidRPr="00C86E95">
              <w:rPr>
                <w:sz w:val="20"/>
                <w:szCs w:val="20"/>
                <w:lang w:val="bg-BG"/>
              </w:rPr>
              <w:t>31.</w:t>
            </w:r>
          </w:p>
        </w:tc>
        <w:tc>
          <w:tcPr>
            <w:tcW w:w="6940" w:type="dxa"/>
          </w:tcPr>
          <w:p w:rsidR="00BF2EEA" w:rsidRPr="00C86E95" w:rsidRDefault="00BF2EEA" w:rsidP="00D31557">
            <w:pPr>
              <w:rPr>
                <w:color w:val="000000"/>
                <w:lang w:val="bg-BG"/>
              </w:rPr>
            </w:pPr>
            <w:r w:rsidRPr="00C86E95">
              <w:rPr>
                <w:color w:val="000000"/>
                <w:lang w:val="bg-BG"/>
              </w:rPr>
              <w:t xml:space="preserve">Електронно писмо с </w:t>
            </w:r>
            <w:r w:rsidR="00843D44" w:rsidRPr="00C86E95">
              <w:rPr>
                <w:color w:val="000000"/>
                <w:lang w:val="bg-BG"/>
              </w:rPr>
              <w:t>отговор относно меморандума и Меморандум за сътрудничествоот 2012 г.</w:t>
            </w:r>
          </w:p>
        </w:tc>
        <w:tc>
          <w:tcPr>
            <w:tcW w:w="1529" w:type="dxa"/>
          </w:tcPr>
          <w:p w:rsidR="00BF2EEA" w:rsidRPr="00C86E95" w:rsidRDefault="007664A0" w:rsidP="00D31557">
            <w:pPr>
              <w:rPr>
                <w:sz w:val="20"/>
                <w:szCs w:val="20"/>
                <w:lang w:val="bg-BG"/>
              </w:rPr>
            </w:pPr>
            <w:r w:rsidRPr="00C86E95">
              <w:rPr>
                <w:sz w:val="20"/>
                <w:szCs w:val="20"/>
                <w:lang w:val="bg-BG"/>
              </w:rPr>
              <w:t>3</w:t>
            </w:r>
          </w:p>
        </w:tc>
      </w:tr>
    </w:tbl>
    <w:p w:rsidR="00D31557" w:rsidRPr="00C86E95" w:rsidRDefault="00D31557" w:rsidP="00D31557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C662AE" w:rsidRPr="00C86E95" w:rsidRDefault="00C662AE" w:rsidP="00D31557">
      <w:pPr>
        <w:spacing w:after="200" w:line="276" w:lineRule="auto"/>
        <w:rPr>
          <w:rFonts w:eastAsia="Calibri"/>
          <w:szCs w:val="22"/>
          <w:lang w:eastAsia="en-US"/>
        </w:rPr>
      </w:pPr>
    </w:p>
    <w:p w:rsidR="00C662AE" w:rsidRPr="00C86E95" w:rsidRDefault="00C662AE" w:rsidP="00D31557">
      <w:pPr>
        <w:spacing w:after="200" w:line="276" w:lineRule="auto"/>
        <w:rPr>
          <w:rFonts w:eastAsia="Calibri"/>
          <w:szCs w:val="22"/>
          <w:lang w:eastAsia="en-US"/>
        </w:rPr>
      </w:pPr>
    </w:p>
    <w:p w:rsidR="00C662AE" w:rsidRPr="00C86E95" w:rsidRDefault="00C662AE" w:rsidP="00D31557">
      <w:pPr>
        <w:spacing w:after="200" w:line="276" w:lineRule="auto"/>
        <w:rPr>
          <w:rFonts w:eastAsia="Calibri"/>
          <w:szCs w:val="22"/>
          <w:lang w:eastAsia="en-US"/>
        </w:rPr>
      </w:pPr>
    </w:p>
    <w:p w:rsidR="00C662AE" w:rsidRPr="00C86E95" w:rsidRDefault="00C662AE" w:rsidP="00D31557">
      <w:pPr>
        <w:spacing w:after="200" w:line="276" w:lineRule="auto"/>
        <w:rPr>
          <w:rFonts w:eastAsia="Calibri"/>
          <w:szCs w:val="22"/>
          <w:lang w:eastAsia="en-US"/>
        </w:rPr>
      </w:pPr>
    </w:p>
    <w:p w:rsidR="00C662AE" w:rsidRPr="00C86E95" w:rsidRDefault="00C662AE" w:rsidP="00D31557">
      <w:pPr>
        <w:spacing w:after="200" w:line="276" w:lineRule="auto"/>
        <w:rPr>
          <w:rFonts w:eastAsia="Calibri"/>
          <w:szCs w:val="22"/>
          <w:lang w:eastAsia="en-US"/>
        </w:rPr>
      </w:pPr>
    </w:p>
    <w:p w:rsidR="0024527A" w:rsidRDefault="0024527A" w:rsidP="00104C7B">
      <w:pPr>
        <w:jc w:val="center"/>
        <w:rPr>
          <w:b/>
          <w:bCs/>
        </w:rPr>
      </w:pPr>
    </w:p>
    <w:p w:rsidR="009D2526" w:rsidRPr="00C86E95" w:rsidRDefault="009D2526" w:rsidP="00104C7B">
      <w:pPr>
        <w:jc w:val="center"/>
        <w:rPr>
          <w:b/>
          <w:bCs/>
        </w:rPr>
      </w:pPr>
    </w:p>
    <w:p w:rsidR="009D2526" w:rsidRDefault="009D2526">
      <w:pPr>
        <w:rPr>
          <w:b/>
          <w:bCs/>
        </w:rPr>
      </w:pPr>
      <w:r>
        <w:rPr>
          <w:b/>
          <w:bCs/>
        </w:rPr>
        <w:br w:type="page"/>
      </w:r>
    </w:p>
    <w:p w:rsidR="002E76DD" w:rsidRPr="00C86E95" w:rsidRDefault="002E76DD" w:rsidP="00104C7B">
      <w:pPr>
        <w:jc w:val="center"/>
        <w:rPr>
          <w:b/>
          <w:bCs/>
        </w:rPr>
      </w:pPr>
      <w:r w:rsidRPr="00C86E95">
        <w:rPr>
          <w:b/>
          <w:bCs/>
        </w:rPr>
        <w:lastRenderedPageBreak/>
        <w:t xml:space="preserve">ОПИС НА </w:t>
      </w:r>
      <w:r w:rsidR="00104C7B" w:rsidRPr="00C86E95">
        <w:rPr>
          <w:b/>
          <w:bCs/>
        </w:rPr>
        <w:t xml:space="preserve">ПРИДРУЖАВАЩИТЕ </w:t>
      </w:r>
      <w:r w:rsidRPr="00C86E95">
        <w:rPr>
          <w:b/>
          <w:bCs/>
        </w:rPr>
        <w:t>ДОКЛАД</w:t>
      </w:r>
      <w:r w:rsidR="00104C7B" w:rsidRPr="00C86E95">
        <w:rPr>
          <w:b/>
          <w:bCs/>
        </w:rPr>
        <w:t>А ДОКУМЕНТИ</w:t>
      </w:r>
    </w:p>
    <w:p w:rsidR="00892D2E" w:rsidRPr="00C86E95" w:rsidRDefault="00892D2E" w:rsidP="00104C7B">
      <w:pPr>
        <w:jc w:val="center"/>
        <w:rPr>
          <w:b/>
          <w:bCs/>
        </w:rPr>
      </w:pP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416"/>
        <w:gridCol w:w="1640"/>
      </w:tblGrid>
      <w:tr w:rsidR="00681A98" w:rsidRPr="00C86E95" w:rsidTr="00F67361">
        <w:trPr>
          <w:jc w:val="center"/>
        </w:trPr>
        <w:tc>
          <w:tcPr>
            <w:tcW w:w="1548" w:type="dxa"/>
            <w:vAlign w:val="center"/>
          </w:tcPr>
          <w:p w:rsidR="002E76DD" w:rsidRPr="00C86E95" w:rsidRDefault="002E76DD" w:rsidP="00892D2E">
            <w:pPr>
              <w:jc w:val="center"/>
            </w:pPr>
            <w:r w:rsidRPr="00C86E95">
              <w:rPr>
                <w:b/>
                <w:bCs/>
              </w:rPr>
              <w:t xml:space="preserve">№ </w:t>
            </w:r>
          </w:p>
        </w:tc>
        <w:tc>
          <w:tcPr>
            <w:tcW w:w="6416" w:type="dxa"/>
            <w:vAlign w:val="center"/>
          </w:tcPr>
          <w:p w:rsidR="002E76DD" w:rsidRPr="00C86E95" w:rsidRDefault="00104C7B" w:rsidP="00892D2E">
            <w:pPr>
              <w:jc w:val="center"/>
            </w:pPr>
            <w:r w:rsidRPr="00C86E95">
              <w:rPr>
                <w:b/>
                <w:bCs/>
              </w:rPr>
              <w:t xml:space="preserve">Документ </w:t>
            </w:r>
          </w:p>
        </w:tc>
        <w:tc>
          <w:tcPr>
            <w:tcW w:w="1640" w:type="dxa"/>
            <w:vAlign w:val="center"/>
          </w:tcPr>
          <w:p w:rsidR="002E76DD" w:rsidRPr="00C86E95" w:rsidRDefault="002E76DD" w:rsidP="00285E8D">
            <w:pPr>
              <w:jc w:val="center"/>
              <w:rPr>
                <w:b/>
                <w:bCs/>
              </w:rPr>
            </w:pPr>
            <w:r w:rsidRPr="00C86E95">
              <w:rPr>
                <w:b/>
                <w:bCs/>
              </w:rPr>
              <w:t xml:space="preserve">Брой </w:t>
            </w:r>
            <w:r w:rsidR="00285E8D" w:rsidRPr="00C86E95">
              <w:rPr>
                <w:b/>
                <w:bCs/>
              </w:rPr>
              <w:t>лист</w:t>
            </w:r>
            <w:r w:rsidR="008F64CD" w:rsidRPr="00C86E95">
              <w:rPr>
                <w:b/>
                <w:bCs/>
              </w:rPr>
              <w:t>а</w:t>
            </w:r>
          </w:p>
        </w:tc>
      </w:tr>
      <w:tr w:rsidR="00681A98" w:rsidRPr="00C86E95" w:rsidTr="00F67361">
        <w:trPr>
          <w:jc w:val="center"/>
        </w:trPr>
        <w:tc>
          <w:tcPr>
            <w:tcW w:w="1548" w:type="dxa"/>
            <w:vAlign w:val="center"/>
          </w:tcPr>
          <w:p w:rsidR="00F67361" w:rsidRPr="00C86E95" w:rsidRDefault="008E0E6C" w:rsidP="00683E53">
            <w:pPr>
              <w:jc w:val="both"/>
              <w:rPr>
                <w:bCs/>
              </w:rPr>
            </w:pPr>
            <w:r w:rsidRPr="00C86E95">
              <w:rPr>
                <w:bCs/>
              </w:rPr>
              <w:t>1.</w:t>
            </w:r>
          </w:p>
        </w:tc>
        <w:tc>
          <w:tcPr>
            <w:tcW w:w="6416" w:type="dxa"/>
            <w:vAlign w:val="center"/>
          </w:tcPr>
          <w:p w:rsidR="00F67361" w:rsidRPr="00C86E95" w:rsidRDefault="009E7C75" w:rsidP="00683E53">
            <w:pPr>
              <w:jc w:val="both"/>
              <w:rPr>
                <w:bCs/>
              </w:rPr>
            </w:pPr>
            <w:r w:rsidRPr="00C86E95">
              <w:t>З</w:t>
            </w:r>
            <w:r w:rsidR="007366C8" w:rsidRPr="00C86E95">
              <w:t>аповед № ПК-03-01-001 от 20.01.2017 г.</w:t>
            </w:r>
          </w:p>
        </w:tc>
        <w:tc>
          <w:tcPr>
            <w:tcW w:w="1640" w:type="dxa"/>
            <w:vAlign w:val="center"/>
          </w:tcPr>
          <w:p w:rsidR="00F67361" w:rsidRPr="00C86E95" w:rsidRDefault="008E0E6C" w:rsidP="00E82130">
            <w:pPr>
              <w:jc w:val="center"/>
              <w:rPr>
                <w:bCs/>
              </w:rPr>
            </w:pPr>
            <w:r w:rsidRPr="00C86E95">
              <w:rPr>
                <w:bCs/>
              </w:rPr>
              <w:t>1</w:t>
            </w:r>
          </w:p>
        </w:tc>
      </w:tr>
      <w:tr w:rsidR="005B23B8" w:rsidRPr="00C86E95" w:rsidTr="00F67361">
        <w:trPr>
          <w:jc w:val="center"/>
        </w:trPr>
        <w:tc>
          <w:tcPr>
            <w:tcW w:w="1548" w:type="dxa"/>
            <w:vAlign w:val="center"/>
          </w:tcPr>
          <w:p w:rsidR="005B23B8" w:rsidRPr="00C86E95" w:rsidRDefault="005B23B8" w:rsidP="00683E53">
            <w:pPr>
              <w:jc w:val="both"/>
              <w:rPr>
                <w:bCs/>
              </w:rPr>
            </w:pPr>
            <w:r w:rsidRPr="00C86E95">
              <w:rPr>
                <w:bCs/>
              </w:rPr>
              <w:t>2.</w:t>
            </w:r>
          </w:p>
        </w:tc>
        <w:tc>
          <w:tcPr>
            <w:tcW w:w="6416" w:type="dxa"/>
            <w:vAlign w:val="center"/>
          </w:tcPr>
          <w:p w:rsidR="005B23B8" w:rsidRPr="00C86E95" w:rsidRDefault="005B23B8" w:rsidP="009C4B56">
            <w:pPr>
              <w:jc w:val="both"/>
              <w:rPr>
                <w:bCs/>
              </w:rPr>
            </w:pPr>
            <w:r w:rsidRPr="00C86E95">
              <w:rPr>
                <w:bCs/>
              </w:rPr>
              <w:t>Разписка за връчена заповед на Главния секретар на МОН</w:t>
            </w:r>
          </w:p>
        </w:tc>
        <w:tc>
          <w:tcPr>
            <w:tcW w:w="1640" w:type="dxa"/>
            <w:vAlign w:val="center"/>
          </w:tcPr>
          <w:p w:rsidR="005B23B8" w:rsidRPr="00C86E95" w:rsidRDefault="005B23B8" w:rsidP="009C4B56">
            <w:pPr>
              <w:jc w:val="center"/>
              <w:rPr>
                <w:bCs/>
              </w:rPr>
            </w:pPr>
            <w:r w:rsidRPr="00C86E95">
              <w:rPr>
                <w:bCs/>
              </w:rPr>
              <w:t>1</w:t>
            </w:r>
          </w:p>
        </w:tc>
      </w:tr>
      <w:tr w:rsidR="000F663C" w:rsidRPr="00C86E95" w:rsidTr="00F67361">
        <w:trPr>
          <w:jc w:val="center"/>
        </w:trPr>
        <w:tc>
          <w:tcPr>
            <w:tcW w:w="1548" w:type="dxa"/>
            <w:vAlign w:val="center"/>
          </w:tcPr>
          <w:p w:rsidR="000F663C" w:rsidRPr="00C86E95" w:rsidRDefault="005D1497" w:rsidP="00683E53">
            <w:pPr>
              <w:jc w:val="both"/>
              <w:rPr>
                <w:bCs/>
              </w:rPr>
            </w:pPr>
            <w:r w:rsidRPr="00C86E95">
              <w:rPr>
                <w:bCs/>
              </w:rPr>
              <w:t>3.</w:t>
            </w:r>
          </w:p>
        </w:tc>
        <w:tc>
          <w:tcPr>
            <w:tcW w:w="6416" w:type="dxa"/>
            <w:vAlign w:val="center"/>
          </w:tcPr>
          <w:p w:rsidR="000F663C" w:rsidRPr="00C86E95" w:rsidRDefault="005D1497" w:rsidP="009C4B56">
            <w:pPr>
              <w:jc w:val="both"/>
              <w:rPr>
                <w:bCs/>
              </w:rPr>
            </w:pPr>
            <w:r w:rsidRPr="00C86E95">
              <w:rPr>
                <w:bCs/>
              </w:rPr>
              <w:t>Разписка за връчена заповед на Управителя на ФНИ</w:t>
            </w:r>
          </w:p>
        </w:tc>
        <w:tc>
          <w:tcPr>
            <w:tcW w:w="1640" w:type="dxa"/>
            <w:vAlign w:val="center"/>
          </w:tcPr>
          <w:p w:rsidR="000F663C" w:rsidRPr="00C86E95" w:rsidRDefault="00582E40" w:rsidP="009C4B56">
            <w:pPr>
              <w:jc w:val="center"/>
              <w:rPr>
                <w:bCs/>
              </w:rPr>
            </w:pPr>
            <w:r w:rsidRPr="00C86E95">
              <w:rPr>
                <w:bCs/>
              </w:rPr>
              <w:t>1</w:t>
            </w:r>
          </w:p>
        </w:tc>
      </w:tr>
      <w:tr w:rsidR="005B23B8" w:rsidRPr="00C86E95" w:rsidTr="00F67361">
        <w:trPr>
          <w:jc w:val="center"/>
        </w:trPr>
        <w:tc>
          <w:tcPr>
            <w:tcW w:w="1548" w:type="dxa"/>
            <w:vAlign w:val="center"/>
          </w:tcPr>
          <w:p w:rsidR="005B23B8" w:rsidRPr="00C86E95" w:rsidRDefault="005B23B8" w:rsidP="00683E53">
            <w:pPr>
              <w:jc w:val="both"/>
              <w:rPr>
                <w:bCs/>
              </w:rPr>
            </w:pPr>
          </w:p>
        </w:tc>
        <w:tc>
          <w:tcPr>
            <w:tcW w:w="6416" w:type="dxa"/>
            <w:vAlign w:val="center"/>
          </w:tcPr>
          <w:p w:rsidR="005B23B8" w:rsidRPr="00C86E95" w:rsidRDefault="005B23B8" w:rsidP="009C4B56">
            <w:pPr>
              <w:jc w:val="both"/>
              <w:rPr>
                <w:bCs/>
              </w:rPr>
            </w:pPr>
            <w:r w:rsidRPr="00C86E95">
              <w:rPr>
                <w:bCs/>
              </w:rPr>
              <w:t>Декларации по чл. 42, ал. 2 от Закона за Сметната палата</w:t>
            </w:r>
          </w:p>
        </w:tc>
        <w:tc>
          <w:tcPr>
            <w:tcW w:w="1640" w:type="dxa"/>
            <w:vAlign w:val="center"/>
          </w:tcPr>
          <w:p w:rsidR="005B23B8" w:rsidRPr="00C86E95" w:rsidRDefault="005B23B8" w:rsidP="009C4B56">
            <w:pPr>
              <w:jc w:val="center"/>
              <w:rPr>
                <w:bCs/>
              </w:rPr>
            </w:pPr>
            <w:r w:rsidRPr="00C86E95">
              <w:rPr>
                <w:bCs/>
              </w:rPr>
              <w:t>2</w:t>
            </w:r>
          </w:p>
        </w:tc>
      </w:tr>
      <w:tr w:rsidR="00A94D3F" w:rsidRPr="00C86E95" w:rsidTr="00F67361">
        <w:trPr>
          <w:jc w:val="center"/>
        </w:trPr>
        <w:tc>
          <w:tcPr>
            <w:tcW w:w="1548" w:type="dxa"/>
            <w:vAlign w:val="center"/>
          </w:tcPr>
          <w:p w:rsidR="00A94D3F" w:rsidRPr="00C86E95" w:rsidRDefault="00A94D3F" w:rsidP="00683E53">
            <w:pPr>
              <w:jc w:val="both"/>
              <w:rPr>
                <w:bCs/>
              </w:rPr>
            </w:pPr>
          </w:p>
        </w:tc>
        <w:tc>
          <w:tcPr>
            <w:tcW w:w="6416" w:type="dxa"/>
            <w:vAlign w:val="center"/>
          </w:tcPr>
          <w:p w:rsidR="00A94D3F" w:rsidRPr="00C86E95" w:rsidRDefault="00A94D3F" w:rsidP="009C4B56">
            <w:pPr>
              <w:jc w:val="both"/>
              <w:rPr>
                <w:bCs/>
              </w:rPr>
            </w:pPr>
            <w:r w:rsidRPr="00C86E95">
              <w:rPr>
                <w:bCs/>
              </w:rPr>
              <w:t>Писмо до МОН</w:t>
            </w:r>
            <w:r w:rsidR="00FD1A35" w:rsidRPr="00C86E95">
              <w:rPr>
                <w:bCs/>
              </w:rPr>
              <w:t xml:space="preserve"> с въпроси за изпълнение на препоръките</w:t>
            </w:r>
          </w:p>
        </w:tc>
        <w:tc>
          <w:tcPr>
            <w:tcW w:w="1640" w:type="dxa"/>
            <w:vAlign w:val="center"/>
          </w:tcPr>
          <w:p w:rsidR="00A94D3F" w:rsidRPr="00C86E95" w:rsidRDefault="00E67136" w:rsidP="009C4B56">
            <w:pPr>
              <w:jc w:val="center"/>
              <w:rPr>
                <w:bCs/>
              </w:rPr>
            </w:pPr>
            <w:r w:rsidRPr="00C86E95">
              <w:rPr>
                <w:bCs/>
              </w:rPr>
              <w:t>1</w:t>
            </w:r>
          </w:p>
        </w:tc>
      </w:tr>
      <w:tr w:rsidR="00A94D3F" w:rsidRPr="00C86E95" w:rsidTr="00F67361">
        <w:trPr>
          <w:jc w:val="center"/>
        </w:trPr>
        <w:tc>
          <w:tcPr>
            <w:tcW w:w="1548" w:type="dxa"/>
            <w:vAlign w:val="center"/>
          </w:tcPr>
          <w:p w:rsidR="00A94D3F" w:rsidRPr="00C86E95" w:rsidRDefault="00A94D3F" w:rsidP="00683E53">
            <w:pPr>
              <w:jc w:val="both"/>
              <w:rPr>
                <w:bCs/>
              </w:rPr>
            </w:pPr>
          </w:p>
        </w:tc>
        <w:tc>
          <w:tcPr>
            <w:tcW w:w="6416" w:type="dxa"/>
            <w:vAlign w:val="center"/>
          </w:tcPr>
          <w:p w:rsidR="00A94D3F" w:rsidRPr="00C86E95" w:rsidRDefault="00FD1A35" w:rsidP="00FD1A35">
            <w:pPr>
              <w:jc w:val="both"/>
              <w:rPr>
                <w:bCs/>
              </w:rPr>
            </w:pPr>
            <w:r w:rsidRPr="00C86E95">
              <w:rPr>
                <w:bCs/>
              </w:rPr>
              <w:t>Писмо до ФНИ с въпроси за изпълнение на препоръките</w:t>
            </w:r>
          </w:p>
        </w:tc>
        <w:tc>
          <w:tcPr>
            <w:tcW w:w="1640" w:type="dxa"/>
            <w:vAlign w:val="center"/>
          </w:tcPr>
          <w:p w:rsidR="00A94D3F" w:rsidRPr="00C86E95" w:rsidRDefault="00E67136" w:rsidP="009C4B56">
            <w:pPr>
              <w:jc w:val="center"/>
              <w:rPr>
                <w:bCs/>
              </w:rPr>
            </w:pPr>
            <w:r w:rsidRPr="00C86E95">
              <w:rPr>
                <w:bCs/>
              </w:rPr>
              <w:t>1</w:t>
            </w:r>
          </w:p>
        </w:tc>
      </w:tr>
      <w:tr w:rsidR="005B23B8" w:rsidRPr="00C86E95" w:rsidTr="00F67361">
        <w:trPr>
          <w:jc w:val="center"/>
        </w:trPr>
        <w:tc>
          <w:tcPr>
            <w:tcW w:w="1548" w:type="dxa"/>
            <w:vAlign w:val="center"/>
          </w:tcPr>
          <w:p w:rsidR="005B23B8" w:rsidRPr="00C86E95" w:rsidRDefault="005B23B8" w:rsidP="00683E53">
            <w:pPr>
              <w:jc w:val="both"/>
              <w:rPr>
                <w:bCs/>
              </w:rPr>
            </w:pPr>
          </w:p>
        </w:tc>
        <w:tc>
          <w:tcPr>
            <w:tcW w:w="6416" w:type="dxa"/>
            <w:vAlign w:val="center"/>
          </w:tcPr>
          <w:p w:rsidR="005B23B8" w:rsidRPr="00C86E95" w:rsidRDefault="007E739F" w:rsidP="00683E53">
            <w:pPr>
              <w:jc w:val="both"/>
              <w:rPr>
                <w:bCs/>
              </w:rPr>
            </w:pPr>
            <w:r w:rsidRPr="00C86E95">
              <w:rPr>
                <w:bCs/>
              </w:rPr>
              <w:t>РД-ПК-1 от 06.02.2017 г.</w:t>
            </w:r>
          </w:p>
        </w:tc>
        <w:tc>
          <w:tcPr>
            <w:tcW w:w="1640" w:type="dxa"/>
            <w:vAlign w:val="center"/>
          </w:tcPr>
          <w:p w:rsidR="005B23B8" w:rsidRPr="00C86E95" w:rsidRDefault="007E739F" w:rsidP="00E82130">
            <w:pPr>
              <w:jc w:val="center"/>
              <w:rPr>
                <w:bCs/>
              </w:rPr>
            </w:pPr>
            <w:r w:rsidRPr="00C86E95">
              <w:rPr>
                <w:bCs/>
              </w:rPr>
              <w:t>7</w:t>
            </w:r>
          </w:p>
        </w:tc>
      </w:tr>
      <w:tr w:rsidR="00517A96" w:rsidRPr="00C86E95" w:rsidTr="00F67361">
        <w:trPr>
          <w:jc w:val="center"/>
        </w:trPr>
        <w:tc>
          <w:tcPr>
            <w:tcW w:w="1548" w:type="dxa"/>
            <w:vAlign w:val="center"/>
          </w:tcPr>
          <w:p w:rsidR="00517A96" w:rsidRPr="00C86E95" w:rsidRDefault="00517A96" w:rsidP="00683E53">
            <w:pPr>
              <w:jc w:val="both"/>
              <w:rPr>
                <w:bCs/>
              </w:rPr>
            </w:pPr>
          </w:p>
        </w:tc>
        <w:tc>
          <w:tcPr>
            <w:tcW w:w="6416" w:type="dxa"/>
            <w:vAlign w:val="center"/>
          </w:tcPr>
          <w:p w:rsidR="00517A96" w:rsidRPr="00C86E95" w:rsidRDefault="00517A96" w:rsidP="009C4B56">
            <w:pPr>
              <w:jc w:val="both"/>
              <w:rPr>
                <w:bCs/>
              </w:rPr>
            </w:pPr>
            <w:r w:rsidRPr="00C86E95">
              <w:rPr>
                <w:bCs/>
              </w:rPr>
              <w:t xml:space="preserve">РД-ПК-2 от 07.02.2017 г. </w:t>
            </w:r>
          </w:p>
        </w:tc>
        <w:tc>
          <w:tcPr>
            <w:tcW w:w="1640" w:type="dxa"/>
            <w:vAlign w:val="center"/>
          </w:tcPr>
          <w:p w:rsidR="00517A96" w:rsidRPr="00C86E95" w:rsidRDefault="00517A96" w:rsidP="00E82130">
            <w:pPr>
              <w:jc w:val="center"/>
              <w:rPr>
                <w:bCs/>
              </w:rPr>
            </w:pPr>
            <w:r w:rsidRPr="00C86E95">
              <w:rPr>
                <w:bCs/>
              </w:rPr>
              <w:t>6</w:t>
            </w:r>
          </w:p>
        </w:tc>
      </w:tr>
      <w:tr w:rsidR="00517A96" w:rsidRPr="00C86E95" w:rsidTr="00F67361">
        <w:trPr>
          <w:jc w:val="center"/>
        </w:trPr>
        <w:tc>
          <w:tcPr>
            <w:tcW w:w="1548" w:type="dxa"/>
            <w:vAlign w:val="center"/>
          </w:tcPr>
          <w:p w:rsidR="00517A96" w:rsidRPr="00C86E95" w:rsidRDefault="00517A96" w:rsidP="00683E53">
            <w:pPr>
              <w:jc w:val="both"/>
              <w:rPr>
                <w:bCs/>
              </w:rPr>
            </w:pPr>
          </w:p>
        </w:tc>
        <w:tc>
          <w:tcPr>
            <w:tcW w:w="6416" w:type="dxa"/>
            <w:vAlign w:val="center"/>
          </w:tcPr>
          <w:p w:rsidR="00517A96" w:rsidRPr="00C86E95" w:rsidRDefault="00517A96" w:rsidP="00683E53">
            <w:pPr>
              <w:jc w:val="both"/>
              <w:rPr>
                <w:bCs/>
              </w:rPr>
            </w:pPr>
            <w:r w:rsidRPr="00C86E95">
              <w:rPr>
                <w:bCs/>
              </w:rPr>
              <w:t>Електронна кореспонденция с МОН за обсъждане на проекта на доклада</w:t>
            </w:r>
          </w:p>
        </w:tc>
        <w:tc>
          <w:tcPr>
            <w:tcW w:w="1640" w:type="dxa"/>
            <w:vAlign w:val="center"/>
          </w:tcPr>
          <w:p w:rsidR="00517A96" w:rsidRPr="00C86E95" w:rsidRDefault="00582E40" w:rsidP="00E82130">
            <w:pPr>
              <w:jc w:val="center"/>
              <w:rPr>
                <w:bCs/>
              </w:rPr>
            </w:pPr>
            <w:r w:rsidRPr="00C86E95">
              <w:rPr>
                <w:bCs/>
              </w:rPr>
              <w:t>1</w:t>
            </w:r>
          </w:p>
        </w:tc>
      </w:tr>
      <w:tr w:rsidR="00517A96" w:rsidRPr="00C86E95" w:rsidTr="00F67361">
        <w:trPr>
          <w:jc w:val="center"/>
        </w:trPr>
        <w:tc>
          <w:tcPr>
            <w:tcW w:w="1548" w:type="dxa"/>
            <w:vAlign w:val="center"/>
          </w:tcPr>
          <w:p w:rsidR="00517A96" w:rsidRPr="00C86E95" w:rsidRDefault="00517A96" w:rsidP="00683E53">
            <w:pPr>
              <w:jc w:val="both"/>
              <w:rPr>
                <w:bCs/>
              </w:rPr>
            </w:pPr>
          </w:p>
        </w:tc>
        <w:tc>
          <w:tcPr>
            <w:tcW w:w="6416" w:type="dxa"/>
            <w:vAlign w:val="center"/>
          </w:tcPr>
          <w:p w:rsidR="00517A96" w:rsidRPr="00C86E95" w:rsidRDefault="001909CE" w:rsidP="007E739F">
            <w:pPr>
              <w:jc w:val="both"/>
              <w:rPr>
                <w:bCs/>
              </w:rPr>
            </w:pPr>
            <w:r w:rsidRPr="00C86E95">
              <w:rPr>
                <w:bCs/>
              </w:rPr>
              <w:t>Проект на доклад за резултатите от осъществения последващ контрол за изпълнение на препоръките</w:t>
            </w:r>
          </w:p>
        </w:tc>
        <w:tc>
          <w:tcPr>
            <w:tcW w:w="1640" w:type="dxa"/>
            <w:vAlign w:val="center"/>
          </w:tcPr>
          <w:p w:rsidR="00517A96" w:rsidRPr="00C86E95" w:rsidRDefault="00582E40" w:rsidP="00582E40">
            <w:pPr>
              <w:jc w:val="center"/>
              <w:rPr>
                <w:bCs/>
              </w:rPr>
            </w:pPr>
            <w:r w:rsidRPr="00C86E95">
              <w:rPr>
                <w:bCs/>
              </w:rPr>
              <w:t>13</w:t>
            </w:r>
          </w:p>
        </w:tc>
      </w:tr>
      <w:tr w:rsidR="00517A96" w:rsidRPr="00C86E95" w:rsidTr="00F67361">
        <w:trPr>
          <w:jc w:val="center"/>
        </w:trPr>
        <w:tc>
          <w:tcPr>
            <w:tcW w:w="1548" w:type="dxa"/>
            <w:vAlign w:val="center"/>
          </w:tcPr>
          <w:p w:rsidR="00517A96" w:rsidRPr="00C86E95" w:rsidRDefault="00517A96" w:rsidP="00683E53">
            <w:pPr>
              <w:jc w:val="both"/>
              <w:rPr>
                <w:bCs/>
              </w:rPr>
            </w:pPr>
          </w:p>
        </w:tc>
        <w:tc>
          <w:tcPr>
            <w:tcW w:w="6416" w:type="dxa"/>
            <w:vAlign w:val="center"/>
          </w:tcPr>
          <w:p w:rsidR="00517A96" w:rsidRPr="00C86E95" w:rsidRDefault="001909CE" w:rsidP="001909CE">
            <w:pPr>
              <w:jc w:val="both"/>
              <w:rPr>
                <w:bCs/>
              </w:rPr>
            </w:pPr>
            <w:r w:rsidRPr="00C86E95">
              <w:rPr>
                <w:bCs/>
              </w:rPr>
              <w:t xml:space="preserve">Опис на одитни доказателства от № 1 до № </w:t>
            </w:r>
            <w:r w:rsidR="00DC475E" w:rsidRPr="00C86E95">
              <w:rPr>
                <w:bCs/>
              </w:rPr>
              <w:t>31</w:t>
            </w:r>
          </w:p>
        </w:tc>
        <w:tc>
          <w:tcPr>
            <w:tcW w:w="1640" w:type="dxa"/>
            <w:vAlign w:val="center"/>
          </w:tcPr>
          <w:p w:rsidR="00517A96" w:rsidRPr="00C86E95" w:rsidRDefault="00517A96" w:rsidP="00E82130">
            <w:pPr>
              <w:jc w:val="center"/>
              <w:rPr>
                <w:bCs/>
              </w:rPr>
            </w:pPr>
          </w:p>
        </w:tc>
      </w:tr>
    </w:tbl>
    <w:p w:rsidR="00444E86" w:rsidRDefault="00444E86" w:rsidP="00444E86">
      <w:pPr>
        <w:ind w:left="6372"/>
        <w:rPr>
          <w:b/>
          <w:u w:val="single"/>
          <w:lang w:val="en-US"/>
        </w:rPr>
      </w:pPr>
    </w:p>
    <w:p w:rsidR="00444E86" w:rsidRDefault="00444E86" w:rsidP="00444E86">
      <w:pPr>
        <w:ind w:left="6372"/>
        <w:rPr>
          <w:b/>
          <w:u w:val="single"/>
          <w:lang w:val="en-US"/>
        </w:rPr>
      </w:pPr>
    </w:p>
    <w:p w:rsidR="00444E86" w:rsidRDefault="00444E86" w:rsidP="00444E86">
      <w:pPr>
        <w:ind w:left="6372"/>
        <w:rPr>
          <w:b/>
          <w:u w:val="single"/>
          <w:lang w:val="en-US"/>
        </w:rPr>
      </w:pPr>
    </w:p>
    <w:p w:rsidR="00444E86" w:rsidRDefault="00444E86" w:rsidP="00444E86">
      <w:pPr>
        <w:ind w:left="6372"/>
        <w:rPr>
          <w:b/>
          <w:u w:val="single"/>
          <w:lang w:val="en-US"/>
        </w:rPr>
      </w:pPr>
    </w:p>
    <w:p w:rsidR="00444E86" w:rsidRDefault="00444E86" w:rsidP="00444E86">
      <w:pPr>
        <w:ind w:left="6372"/>
        <w:rPr>
          <w:b/>
          <w:u w:val="single"/>
          <w:lang w:val="en-US"/>
        </w:rPr>
      </w:pPr>
    </w:p>
    <w:p w:rsidR="00444E86" w:rsidRPr="000D3141" w:rsidRDefault="00444E86" w:rsidP="00444E86">
      <w:pPr>
        <w:ind w:left="6372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Препис извлечение</w:t>
      </w:r>
    </w:p>
    <w:p w:rsidR="00444E86" w:rsidRDefault="00444E86" w:rsidP="00444E86">
      <w:pPr>
        <w:ind w:left="720"/>
        <w:jc w:val="center"/>
        <w:rPr>
          <w:b/>
        </w:rPr>
      </w:pPr>
    </w:p>
    <w:p w:rsidR="00444E86" w:rsidRDefault="00444E86" w:rsidP="00444E86">
      <w:pPr>
        <w:ind w:left="720"/>
        <w:jc w:val="center"/>
        <w:rPr>
          <w:b/>
        </w:rPr>
      </w:pPr>
    </w:p>
    <w:p w:rsidR="00444E86" w:rsidRPr="00344DA5" w:rsidRDefault="00444E86" w:rsidP="00444E86">
      <w:pPr>
        <w:ind w:left="720"/>
        <w:jc w:val="center"/>
        <w:rPr>
          <w:b/>
        </w:rPr>
      </w:pPr>
      <w:r>
        <w:rPr>
          <w:b/>
        </w:rPr>
        <w:t>П</w:t>
      </w:r>
      <w:r w:rsidRPr="000D3141">
        <w:rPr>
          <w:b/>
        </w:rPr>
        <w:t xml:space="preserve">РОТОКОЛ № </w:t>
      </w:r>
      <w:r>
        <w:rPr>
          <w:b/>
        </w:rPr>
        <w:t>11</w:t>
      </w:r>
    </w:p>
    <w:p w:rsidR="00444E86" w:rsidRDefault="00444E86" w:rsidP="00444E86">
      <w:pPr>
        <w:jc w:val="center"/>
      </w:pPr>
      <w:r>
        <w:t>от извънредно заседание на Сметната палата, проведено на 28.03.2017 г.</w:t>
      </w:r>
    </w:p>
    <w:p w:rsidR="00444E86" w:rsidRDefault="00444E86" w:rsidP="00444E86">
      <w:pPr>
        <w:tabs>
          <w:tab w:val="num" w:pos="0"/>
        </w:tabs>
        <w:ind w:firstLine="708"/>
        <w:jc w:val="both"/>
        <w:rPr>
          <w:bCs/>
        </w:rPr>
      </w:pPr>
      <w:r w:rsidRPr="00B41600">
        <w:rPr>
          <w:bCs/>
        </w:rPr>
        <w:t xml:space="preserve">На заседанието присъстваха: Цветан Цветков, председател на Сметната палата, Горица </w:t>
      </w:r>
      <w:proofErr w:type="spellStart"/>
      <w:r w:rsidRPr="00B41600">
        <w:rPr>
          <w:bCs/>
        </w:rPr>
        <w:t>Грънчарова-Кожарева</w:t>
      </w:r>
      <w:proofErr w:type="spellEnd"/>
      <w:r w:rsidRPr="00B41600">
        <w:rPr>
          <w:bCs/>
        </w:rPr>
        <w:t xml:space="preserve"> и Тошко Тодоров, заместник-председат</w:t>
      </w:r>
      <w:r>
        <w:rPr>
          <w:bCs/>
        </w:rPr>
        <w:t>ели на Сметната палата и членове</w:t>
      </w:r>
      <w:r w:rsidRPr="00B41600">
        <w:rPr>
          <w:bCs/>
        </w:rPr>
        <w:t xml:space="preserve"> </w:t>
      </w:r>
      <w:r>
        <w:rPr>
          <w:bCs/>
        </w:rPr>
        <w:t xml:space="preserve">проф. Георги Иванов и </w:t>
      </w:r>
      <w:r w:rsidRPr="00B41600">
        <w:rPr>
          <w:bCs/>
        </w:rPr>
        <w:t>Емил Евлогиев.</w:t>
      </w:r>
    </w:p>
    <w:p w:rsidR="00444E86" w:rsidRDefault="00444E86" w:rsidP="00444E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3935"/>
      </w:tblGrid>
      <w:tr w:rsidR="00444E86" w:rsidRPr="00980543" w:rsidTr="00533FEB">
        <w:tc>
          <w:tcPr>
            <w:tcW w:w="5353" w:type="dxa"/>
            <w:vAlign w:val="center"/>
          </w:tcPr>
          <w:p w:rsidR="00444E86" w:rsidRPr="00980543" w:rsidRDefault="00444E86" w:rsidP="00533FEB">
            <w:pPr>
              <w:jc w:val="center"/>
            </w:pPr>
            <w:r w:rsidRPr="00980543">
              <w:t xml:space="preserve">Приети </w:t>
            </w:r>
            <w:proofErr w:type="spellStart"/>
            <w:r w:rsidRPr="00980543">
              <w:t>одитни</w:t>
            </w:r>
            <w:proofErr w:type="spellEnd"/>
            <w:r w:rsidRPr="00980543">
              <w:t xml:space="preserve"> доклади</w:t>
            </w:r>
          </w:p>
        </w:tc>
        <w:tc>
          <w:tcPr>
            <w:tcW w:w="3935" w:type="dxa"/>
            <w:vAlign w:val="center"/>
          </w:tcPr>
          <w:p w:rsidR="00444E86" w:rsidRPr="00980543" w:rsidRDefault="00444E86" w:rsidP="00533FEB">
            <w:pPr>
              <w:jc w:val="center"/>
            </w:pPr>
            <w:r w:rsidRPr="00980543">
              <w:t>Мотиви при гласуване „против“</w:t>
            </w:r>
          </w:p>
        </w:tc>
      </w:tr>
      <w:tr w:rsidR="00444E86" w:rsidRPr="00980543" w:rsidTr="00533FEB">
        <w:tc>
          <w:tcPr>
            <w:tcW w:w="5353" w:type="dxa"/>
            <w:vAlign w:val="center"/>
          </w:tcPr>
          <w:p w:rsidR="00444E86" w:rsidRDefault="00444E86" w:rsidP="00533FEB">
            <w:pPr>
              <w:rPr>
                <w:b/>
              </w:rPr>
            </w:pPr>
            <w:r>
              <w:rPr>
                <w:b/>
              </w:rPr>
              <w:t>По т. 3:</w:t>
            </w:r>
          </w:p>
          <w:p w:rsidR="00444E86" w:rsidRPr="004F7F0F" w:rsidRDefault="00444E86" w:rsidP="00533FEB">
            <w:pPr>
              <w:tabs>
                <w:tab w:val="num" w:pos="0"/>
              </w:tabs>
              <w:ind w:firstLine="708"/>
              <w:jc w:val="both"/>
              <w:rPr>
                <w:bCs/>
              </w:rPr>
            </w:pPr>
            <w:r w:rsidRPr="004F7F0F">
              <w:rPr>
                <w:bCs/>
              </w:rPr>
              <w:t xml:space="preserve">Доклад за резултатите от контрола за изпълнение на препоръките по </w:t>
            </w:r>
            <w:proofErr w:type="spellStart"/>
            <w:r w:rsidRPr="004F7F0F">
              <w:rPr>
                <w:bCs/>
              </w:rPr>
              <w:t>Одитен</w:t>
            </w:r>
            <w:proofErr w:type="spellEnd"/>
            <w:r w:rsidRPr="004F7F0F">
              <w:rPr>
                <w:bCs/>
              </w:rPr>
              <w:t xml:space="preserve"> доклад </w:t>
            </w:r>
            <w:r>
              <w:rPr>
                <w:bCs/>
              </w:rPr>
              <w:br/>
            </w:r>
            <w:r w:rsidRPr="004F7F0F">
              <w:rPr>
                <w:bCs/>
              </w:rPr>
              <w:t>№ 0700010614 за извършен одит „Изпълнение на Националната стратегия за научни изследвания“, за периода от 01.08.2011 г. до 31.12.2014 г. в Министерство на образованието и науката, Фонд „Научни изследвания“ и Българска академия на науките.</w:t>
            </w:r>
          </w:p>
          <w:p w:rsidR="00444E86" w:rsidRPr="006042AE" w:rsidRDefault="00444E86" w:rsidP="00533FEB">
            <w:r w:rsidRPr="006042AE">
              <w:t>Начин на гласуване:</w:t>
            </w:r>
          </w:p>
          <w:p w:rsidR="00444E86" w:rsidRDefault="00444E86" w:rsidP="00533FEB">
            <w:r w:rsidRPr="006042AE">
              <w:t>Цветан Цветков, председател на СП – за</w:t>
            </w:r>
          </w:p>
          <w:p w:rsidR="00444E86" w:rsidRPr="006042AE" w:rsidRDefault="00444E86" w:rsidP="00533FEB">
            <w:r>
              <w:t xml:space="preserve">Горица </w:t>
            </w:r>
            <w:proofErr w:type="spellStart"/>
            <w:r>
              <w:t>Грънчарова-Кожарева</w:t>
            </w:r>
            <w:proofErr w:type="spellEnd"/>
            <w:r>
              <w:t>,</w:t>
            </w:r>
            <w:r w:rsidRPr="006042AE">
              <w:t xml:space="preserve"> зам.-председател на СП – за</w:t>
            </w:r>
          </w:p>
          <w:p w:rsidR="00444E86" w:rsidRPr="006042AE" w:rsidRDefault="00444E86" w:rsidP="00533FEB">
            <w:r w:rsidRPr="006042AE">
              <w:t>Тошко Тодоров, зам.-председател на СП – за</w:t>
            </w:r>
          </w:p>
          <w:p w:rsidR="00444E86" w:rsidRPr="006042AE" w:rsidRDefault="00444E86" w:rsidP="00533FEB">
            <w:r w:rsidRPr="006042AE">
              <w:t>Проф. Георги Иванов, член на СП – за</w:t>
            </w:r>
          </w:p>
          <w:p w:rsidR="00444E86" w:rsidRPr="006042AE" w:rsidRDefault="00444E86" w:rsidP="00533FEB">
            <w:r w:rsidRPr="006042AE">
              <w:t>Емил Евлогиев, член на СП – за</w:t>
            </w:r>
          </w:p>
          <w:p w:rsidR="00444E86" w:rsidRPr="00980543" w:rsidRDefault="00444E86" w:rsidP="00533FEB">
            <w:pPr>
              <w:rPr>
                <w:b/>
              </w:rPr>
            </w:pPr>
            <w:r w:rsidRPr="006042AE">
              <w:t>Против - 0</w:t>
            </w:r>
          </w:p>
        </w:tc>
        <w:tc>
          <w:tcPr>
            <w:tcW w:w="3935" w:type="dxa"/>
            <w:vAlign w:val="center"/>
          </w:tcPr>
          <w:p w:rsidR="00444E86" w:rsidRPr="00980543" w:rsidRDefault="00444E86" w:rsidP="00533FEB">
            <w:pPr>
              <w:jc w:val="center"/>
            </w:pPr>
            <w:r w:rsidRPr="00980543">
              <w:t>……………………………………</w:t>
            </w:r>
          </w:p>
        </w:tc>
      </w:tr>
    </w:tbl>
    <w:p w:rsidR="00A1254C" w:rsidRPr="00C86E95" w:rsidRDefault="00A1254C" w:rsidP="00683E53">
      <w:pPr>
        <w:tabs>
          <w:tab w:val="left" w:pos="0"/>
        </w:tabs>
        <w:spacing w:before="120" w:after="360"/>
        <w:ind w:firstLine="360"/>
        <w:jc w:val="both"/>
      </w:pPr>
    </w:p>
    <w:sectPr w:rsidR="00A1254C" w:rsidRPr="00C86E95" w:rsidSect="0009535D">
      <w:footerReference w:type="default" r:id="rId11"/>
      <w:pgSz w:w="11906" w:h="16838" w:code="9"/>
      <w:pgMar w:top="124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99" w:rsidRDefault="00A94A99">
      <w:r>
        <w:separator/>
      </w:r>
    </w:p>
  </w:endnote>
  <w:endnote w:type="continuationSeparator" w:id="0">
    <w:p w:rsidR="00A94A99" w:rsidRDefault="00A9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07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848" w:rsidRDefault="00A468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848" w:rsidRDefault="00A46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99" w:rsidRDefault="00A94A99">
      <w:r>
        <w:separator/>
      </w:r>
    </w:p>
  </w:footnote>
  <w:footnote w:type="continuationSeparator" w:id="0">
    <w:p w:rsidR="00A94A99" w:rsidRDefault="00A94A99">
      <w:r>
        <w:continuationSeparator/>
      </w:r>
    </w:p>
  </w:footnote>
  <w:footnote w:id="1">
    <w:p w:rsidR="00A46848" w:rsidRPr="00C557F1" w:rsidRDefault="00A46848" w:rsidP="003C2AD6">
      <w:pPr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Одитно доказателство № 1 </w:t>
      </w:r>
    </w:p>
  </w:footnote>
  <w:footnote w:id="2">
    <w:p w:rsidR="00A46848" w:rsidRPr="00C557F1" w:rsidRDefault="00A46848" w:rsidP="00A937B0">
      <w:pPr>
        <w:pStyle w:val="FootnoteText"/>
        <w:jc w:val="both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Одитно доказателство № 2д</w:t>
      </w:r>
    </w:p>
  </w:footnote>
  <w:footnote w:id="3">
    <w:p w:rsidR="00A46848" w:rsidRPr="00C557F1" w:rsidRDefault="00A46848" w:rsidP="00AA13AB">
      <w:pPr>
        <w:pStyle w:val="FootnoteText"/>
        <w:jc w:val="both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</w:t>
      </w:r>
      <w:hyperlink r:id="rId1" w:history="1">
        <w:r w:rsidRPr="00C557F1">
          <w:rPr>
            <w:rStyle w:val="Hyperlink"/>
            <w:sz w:val="18"/>
            <w:szCs w:val="18"/>
            <w:lang w:val="en-US"/>
          </w:rPr>
          <w:t>www.mon.bg</w:t>
        </w:r>
      </w:hyperlink>
      <w:r w:rsidRPr="00C557F1">
        <w:rPr>
          <w:sz w:val="18"/>
          <w:szCs w:val="18"/>
        </w:rPr>
        <w:t xml:space="preserve"> , ЗННИ, последни изменения и допълнения в ДВ, бр. 16 от 26.02.2016 г.</w:t>
      </w:r>
    </w:p>
  </w:footnote>
  <w:footnote w:id="4">
    <w:p w:rsidR="00A46848" w:rsidRPr="00C557F1" w:rsidRDefault="00A46848" w:rsidP="00AA13AB">
      <w:pPr>
        <w:pStyle w:val="FootnoteText"/>
        <w:jc w:val="both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Ч</w:t>
      </w:r>
      <w:r w:rsidRPr="00C557F1">
        <w:rPr>
          <w:rFonts w:eastAsia="Calibri"/>
          <w:sz w:val="18"/>
          <w:szCs w:val="18"/>
          <w:lang w:eastAsia="en-US"/>
        </w:rPr>
        <w:t>л. 13, ал. 2 от ЗННИ</w:t>
      </w:r>
    </w:p>
  </w:footnote>
  <w:footnote w:id="5">
    <w:p w:rsidR="00A46848" w:rsidRPr="00EA2AF5" w:rsidRDefault="00A46848" w:rsidP="00C17A05">
      <w:pPr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</w:t>
      </w:r>
      <w:hyperlink r:id="rId2" w:history="1">
        <w:r w:rsidRPr="00C557F1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http://eur-lex.europa.eu/legal-content/BG/TXT/?uri=celex:52014XC0627(01)</w:t>
        </w:r>
      </w:hyperlink>
    </w:p>
  </w:footnote>
  <w:footnote w:id="6">
    <w:p w:rsidR="00A46848" w:rsidRPr="00C557F1" w:rsidRDefault="00A46848" w:rsidP="00AA13AB">
      <w:pPr>
        <w:pStyle w:val="FootnoteText"/>
        <w:jc w:val="both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</w:t>
      </w:r>
      <w:hyperlink r:id="rId3" w:history="1">
        <w:r w:rsidRPr="00C557F1">
          <w:rPr>
            <w:rStyle w:val="Hyperlink"/>
            <w:sz w:val="18"/>
            <w:szCs w:val="18"/>
            <w:lang w:val="en-US"/>
          </w:rPr>
          <w:t>www</w:t>
        </w:r>
        <w:r w:rsidRPr="00C557F1">
          <w:rPr>
            <w:rStyle w:val="Hyperlink"/>
            <w:sz w:val="18"/>
            <w:szCs w:val="18"/>
          </w:rPr>
          <w:t>.</w:t>
        </w:r>
        <w:r w:rsidRPr="00C557F1">
          <w:rPr>
            <w:rStyle w:val="Hyperlink"/>
            <w:sz w:val="18"/>
            <w:szCs w:val="18"/>
            <w:lang w:val="en-US"/>
          </w:rPr>
          <w:t>mon</w:t>
        </w:r>
        <w:r w:rsidRPr="00C557F1">
          <w:rPr>
            <w:rStyle w:val="Hyperlink"/>
            <w:sz w:val="18"/>
            <w:szCs w:val="18"/>
          </w:rPr>
          <w:t>.</w:t>
        </w:r>
        <w:proofErr w:type="spellStart"/>
        <w:r w:rsidRPr="00C557F1">
          <w:rPr>
            <w:rStyle w:val="Hyperlink"/>
            <w:sz w:val="18"/>
            <w:szCs w:val="18"/>
            <w:lang w:val="en-US"/>
          </w:rPr>
          <w:t>bg</w:t>
        </w:r>
        <w:proofErr w:type="spellEnd"/>
      </w:hyperlink>
      <w:r w:rsidRPr="00C557F1">
        <w:rPr>
          <w:sz w:val="18"/>
          <w:szCs w:val="18"/>
        </w:rPr>
        <w:t xml:space="preserve"> , Чл.1 от ПНОНИД</w:t>
      </w:r>
    </w:p>
  </w:footnote>
  <w:footnote w:id="7">
    <w:p w:rsidR="00A46848" w:rsidRPr="00C557F1" w:rsidRDefault="00A46848" w:rsidP="00AA13AB">
      <w:pPr>
        <w:pStyle w:val="FootnoteText"/>
        <w:jc w:val="both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Чл.12 от ПНОНИД</w:t>
      </w:r>
    </w:p>
  </w:footnote>
  <w:footnote w:id="8">
    <w:p w:rsidR="00A46848" w:rsidRPr="00C557F1" w:rsidRDefault="00A46848" w:rsidP="00AA13AB">
      <w:pPr>
        <w:pStyle w:val="FootnoteText"/>
        <w:jc w:val="both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</w:t>
      </w:r>
      <w:hyperlink r:id="rId4" w:history="1">
        <w:r w:rsidRPr="00C557F1">
          <w:rPr>
            <w:rStyle w:val="Hyperlink"/>
            <w:sz w:val="18"/>
            <w:szCs w:val="18"/>
            <w:lang w:val="en-US"/>
          </w:rPr>
          <w:t>www</w:t>
        </w:r>
        <w:r w:rsidRPr="00C557F1">
          <w:rPr>
            <w:rStyle w:val="Hyperlink"/>
            <w:sz w:val="18"/>
            <w:szCs w:val="18"/>
          </w:rPr>
          <w:t>.</w:t>
        </w:r>
        <w:proofErr w:type="spellStart"/>
        <w:r w:rsidRPr="00C557F1">
          <w:rPr>
            <w:rStyle w:val="Hyperlink"/>
            <w:sz w:val="18"/>
            <w:szCs w:val="18"/>
            <w:lang w:val="en-US"/>
          </w:rPr>
          <w:t>fni</w:t>
        </w:r>
        <w:proofErr w:type="spellEnd"/>
        <w:r w:rsidRPr="00C557F1">
          <w:rPr>
            <w:rStyle w:val="Hyperlink"/>
            <w:sz w:val="18"/>
            <w:szCs w:val="18"/>
          </w:rPr>
          <w:t>.</w:t>
        </w:r>
        <w:proofErr w:type="spellStart"/>
        <w:r w:rsidRPr="00C557F1">
          <w:rPr>
            <w:rStyle w:val="Hyperlink"/>
            <w:sz w:val="18"/>
            <w:szCs w:val="18"/>
            <w:lang w:val="en-US"/>
          </w:rPr>
          <w:t>bg</w:t>
        </w:r>
        <w:proofErr w:type="spellEnd"/>
      </w:hyperlink>
      <w:r w:rsidRPr="00C557F1">
        <w:rPr>
          <w:sz w:val="18"/>
          <w:szCs w:val="18"/>
        </w:rPr>
        <w:t xml:space="preserve"> , </w:t>
      </w:r>
      <w:proofErr w:type="spellStart"/>
      <w:r w:rsidRPr="00C557F1">
        <w:rPr>
          <w:rFonts w:eastAsia="Calibri"/>
          <w:sz w:val="18"/>
          <w:szCs w:val="18"/>
          <w:lang w:eastAsia="en-US"/>
        </w:rPr>
        <w:t>обн</w:t>
      </w:r>
      <w:proofErr w:type="spellEnd"/>
      <w:r w:rsidRPr="00C557F1">
        <w:rPr>
          <w:rFonts w:eastAsia="Calibri"/>
          <w:sz w:val="18"/>
          <w:szCs w:val="18"/>
          <w:lang w:eastAsia="en-US"/>
        </w:rPr>
        <w:t xml:space="preserve">. ДВ. бр.41 от 31 Май 2016 г., </w:t>
      </w:r>
      <w:r w:rsidRPr="00C557F1">
        <w:rPr>
          <w:sz w:val="18"/>
          <w:szCs w:val="18"/>
        </w:rPr>
        <w:t xml:space="preserve"> Чл.13, т.11 от Правилника на ФНИ</w:t>
      </w:r>
    </w:p>
  </w:footnote>
  <w:footnote w:id="9">
    <w:p w:rsidR="00A46848" w:rsidRPr="00C557F1" w:rsidRDefault="00A46848" w:rsidP="00AA13AB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ДВ, бр. 83 от 2010 г.</w:t>
      </w:r>
    </w:p>
  </w:footnote>
  <w:footnote w:id="10">
    <w:p w:rsidR="00A46848" w:rsidRPr="00C557F1" w:rsidRDefault="00A46848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Издаден от министъра на образованието и науката, обн., ДВ, бр. 41 от 31.05.2016 г.</w:t>
      </w:r>
    </w:p>
  </w:footnote>
  <w:footnote w:id="11">
    <w:p w:rsidR="00A46848" w:rsidRPr="00C557F1" w:rsidRDefault="00A46848" w:rsidP="00AA13AB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чл. 91, ал. 1</w:t>
      </w:r>
    </w:p>
  </w:footnote>
  <w:footnote w:id="12">
    <w:p w:rsidR="00A46848" w:rsidRPr="00C557F1" w:rsidRDefault="00A46848" w:rsidP="00AA13AB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чл.91, ал.</w:t>
      </w:r>
      <w:r w:rsidR="00865716" w:rsidRPr="00C557F1">
        <w:rPr>
          <w:sz w:val="18"/>
          <w:szCs w:val="18"/>
        </w:rPr>
        <w:t xml:space="preserve"> </w:t>
      </w:r>
      <w:r w:rsidRPr="00C557F1">
        <w:rPr>
          <w:sz w:val="18"/>
          <w:szCs w:val="18"/>
        </w:rPr>
        <w:t>2</w:t>
      </w:r>
    </w:p>
  </w:footnote>
  <w:footnote w:id="13">
    <w:p w:rsidR="00A46848" w:rsidRPr="00C557F1" w:rsidRDefault="00A46848" w:rsidP="00AA13AB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</w:t>
      </w:r>
      <w:r w:rsidRPr="00C557F1">
        <w:rPr>
          <w:rFonts w:eastAsia="Calibri"/>
          <w:sz w:val="18"/>
          <w:szCs w:val="18"/>
          <w:lang w:eastAsia="en-US"/>
        </w:rPr>
        <w:t>Чл.37, ал.</w:t>
      </w:r>
      <w:r w:rsidR="00865716" w:rsidRPr="00C557F1">
        <w:rPr>
          <w:rFonts w:eastAsia="Calibri"/>
          <w:sz w:val="18"/>
          <w:szCs w:val="18"/>
          <w:lang w:eastAsia="en-US"/>
        </w:rPr>
        <w:t xml:space="preserve"> </w:t>
      </w:r>
      <w:r w:rsidRPr="00C557F1">
        <w:rPr>
          <w:rFonts w:eastAsia="Calibri"/>
          <w:sz w:val="18"/>
          <w:szCs w:val="18"/>
          <w:lang w:eastAsia="en-US"/>
        </w:rPr>
        <w:t>2</w:t>
      </w:r>
    </w:p>
  </w:footnote>
  <w:footnote w:id="14">
    <w:p w:rsidR="00A46848" w:rsidRPr="00C557F1" w:rsidRDefault="00A46848" w:rsidP="00AA13AB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 Чл. 37, ал.1, т.2 и ал.4</w:t>
      </w:r>
    </w:p>
  </w:footnote>
  <w:footnote w:id="15">
    <w:p w:rsidR="00A46848" w:rsidRPr="00C557F1" w:rsidRDefault="00A46848" w:rsidP="00AA13AB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Чл.48,ал.2</w:t>
      </w:r>
    </w:p>
  </w:footnote>
  <w:footnote w:id="16">
    <w:p w:rsidR="00A46848" w:rsidRPr="00C557F1" w:rsidRDefault="00A46848" w:rsidP="00AA13AB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Чл.8 от Правилника на ФНИ</w:t>
      </w:r>
    </w:p>
  </w:footnote>
  <w:footnote w:id="17">
    <w:p w:rsidR="00A46848" w:rsidRPr="00C557F1" w:rsidRDefault="00A46848" w:rsidP="00822729">
      <w:pPr>
        <w:pStyle w:val="FootnoteText"/>
        <w:jc w:val="both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Ч</w:t>
      </w:r>
      <w:r w:rsidRPr="00C557F1">
        <w:rPr>
          <w:rFonts w:eastAsia="Calibri"/>
          <w:sz w:val="18"/>
          <w:szCs w:val="18"/>
          <w:lang w:eastAsia="en-US"/>
        </w:rPr>
        <w:t>л. 13, ал. 2 от ЗННИ</w:t>
      </w:r>
    </w:p>
  </w:footnote>
  <w:footnote w:id="18">
    <w:p w:rsidR="00A46848" w:rsidRPr="00C557F1" w:rsidRDefault="00A46848" w:rsidP="00822729">
      <w:pPr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</w:t>
      </w:r>
      <w:hyperlink r:id="rId5" w:history="1">
        <w:r w:rsidRPr="00C557F1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http://eur-lex.europa.eu/legal-content/BG/TXT/?uri=celex:52014XC0627(01)</w:t>
        </w:r>
      </w:hyperlink>
    </w:p>
  </w:footnote>
  <w:footnote w:id="19">
    <w:p w:rsidR="00A46848" w:rsidRPr="00C557F1" w:rsidRDefault="00A46848" w:rsidP="00AA13AB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Одитно доказателство № 3</w:t>
      </w:r>
    </w:p>
  </w:footnote>
  <w:footnote w:id="20">
    <w:p w:rsidR="00A46848" w:rsidRPr="00C557F1" w:rsidRDefault="00A46848" w:rsidP="00AA13AB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Одитно доказателство № </w:t>
      </w:r>
      <w:r w:rsidRPr="00C557F1">
        <w:rPr>
          <w:sz w:val="18"/>
          <w:szCs w:val="18"/>
          <w:lang w:val="en-US"/>
        </w:rPr>
        <w:t>4</w:t>
      </w:r>
      <w:r w:rsidRPr="00C557F1">
        <w:rPr>
          <w:sz w:val="18"/>
          <w:szCs w:val="18"/>
        </w:rPr>
        <w:t xml:space="preserve"> </w:t>
      </w:r>
    </w:p>
  </w:footnote>
  <w:footnote w:id="21">
    <w:p w:rsidR="00A46848" w:rsidRPr="00C557F1" w:rsidRDefault="00A46848" w:rsidP="00AA13AB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Издаден от МОН, изм. и доп. в ДВ, бр.100 от 16.12.2016 г. </w:t>
      </w:r>
      <w:hyperlink r:id="rId6" w:history="1">
        <w:r w:rsidRPr="00C557F1">
          <w:rPr>
            <w:rStyle w:val="Hyperlink"/>
            <w:sz w:val="18"/>
            <w:szCs w:val="18"/>
            <w:lang w:val="en-GB"/>
          </w:rPr>
          <w:t>www</w:t>
        </w:r>
        <w:r w:rsidRPr="00C557F1">
          <w:rPr>
            <w:rStyle w:val="Hyperlink"/>
            <w:sz w:val="18"/>
            <w:szCs w:val="18"/>
          </w:rPr>
          <w:t>.</w:t>
        </w:r>
        <w:proofErr w:type="spellStart"/>
        <w:r w:rsidRPr="00C557F1">
          <w:rPr>
            <w:rStyle w:val="Hyperlink"/>
            <w:sz w:val="18"/>
            <w:szCs w:val="18"/>
            <w:lang w:val="en-GB"/>
          </w:rPr>
          <w:t>nacid</w:t>
        </w:r>
        <w:proofErr w:type="spellEnd"/>
        <w:r w:rsidRPr="00C557F1">
          <w:rPr>
            <w:rStyle w:val="Hyperlink"/>
            <w:sz w:val="18"/>
            <w:szCs w:val="18"/>
          </w:rPr>
          <w:t>.</w:t>
        </w:r>
        <w:proofErr w:type="spellStart"/>
        <w:r w:rsidRPr="00C557F1">
          <w:rPr>
            <w:rStyle w:val="Hyperlink"/>
            <w:sz w:val="18"/>
            <w:szCs w:val="18"/>
            <w:lang w:val="en-GB"/>
          </w:rPr>
          <w:t>bg</w:t>
        </w:r>
        <w:proofErr w:type="spellEnd"/>
      </w:hyperlink>
      <w:r w:rsidRPr="00C557F1">
        <w:rPr>
          <w:sz w:val="18"/>
          <w:szCs w:val="18"/>
        </w:rPr>
        <w:t xml:space="preserve"> </w:t>
      </w:r>
    </w:p>
  </w:footnote>
  <w:footnote w:id="22">
    <w:p w:rsidR="00A46848" w:rsidRPr="00C557F1" w:rsidRDefault="00A46848" w:rsidP="00457608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чл.11а от Устройствения правилник на НАЦИД</w:t>
      </w:r>
    </w:p>
  </w:footnote>
  <w:footnote w:id="23">
    <w:p w:rsidR="00A46848" w:rsidRPr="00C557F1" w:rsidRDefault="00A46848" w:rsidP="00AA13AB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Чл. 6 от ПФНИ</w:t>
      </w:r>
    </w:p>
  </w:footnote>
  <w:footnote w:id="24">
    <w:p w:rsidR="00A46848" w:rsidRPr="00C557F1" w:rsidRDefault="00A46848" w:rsidP="00AA13AB">
      <w:pPr>
        <w:pStyle w:val="FootnoteText"/>
        <w:jc w:val="both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</w:t>
      </w:r>
      <w:r w:rsidRPr="00C557F1">
        <w:rPr>
          <w:sz w:val="18"/>
          <w:szCs w:val="18"/>
        </w:rPr>
        <w:t xml:space="preserve">Одитно доказателство № 5 .; </w:t>
      </w:r>
      <w:r w:rsidRPr="00C557F1">
        <w:fldChar w:fldCharType="begin"/>
      </w:r>
      <w:r w:rsidRPr="00C557F1">
        <w:rPr>
          <w:sz w:val="18"/>
          <w:szCs w:val="18"/>
        </w:rPr>
        <w:instrText xml:space="preserve"> HYPERLINK "http://vsmap.mon.bg/mon/" </w:instrText>
      </w:r>
      <w:r w:rsidRPr="00C557F1">
        <w:fldChar w:fldCharType="separate"/>
      </w:r>
      <w:r w:rsidRPr="00C557F1">
        <w:rPr>
          <w:rStyle w:val="Hyperlink"/>
          <w:sz w:val="18"/>
          <w:szCs w:val="18"/>
          <w:lang w:val="en-US"/>
        </w:rPr>
        <w:t>http</w:t>
      </w:r>
      <w:r w:rsidRPr="00C557F1">
        <w:rPr>
          <w:rStyle w:val="Hyperlink"/>
          <w:sz w:val="18"/>
          <w:szCs w:val="18"/>
        </w:rPr>
        <w:t>://</w:t>
      </w:r>
      <w:r w:rsidRPr="00C557F1">
        <w:rPr>
          <w:rStyle w:val="Hyperlink"/>
          <w:sz w:val="18"/>
          <w:szCs w:val="18"/>
          <w:lang w:val="en-US"/>
        </w:rPr>
        <w:t>vsmap</w:t>
      </w:r>
      <w:r w:rsidRPr="00C557F1">
        <w:rPr>
          <w:rStyle w:val="Hyperlink"/>
          <w:sz w:val="18"/>
          <w:szCs w:val="18"/>
        </w:rPr>
        <w:t>.</w:t>
      </w:r>
      <w:r w:rsidRPr="00C557F1">
        <w:rPr>
          <w:rStyle w:val="Hyperlink"/>
          <w:sz w:val="18"/>
          <w:szCs w:val="18"/>
          <w:lang w:val="en-US"/>
        </w:rPr>
        <w:t>mon</w:t>
      </w:r>
      <w:r w:rsidRPr="00C557F1">
        <w:rPr>
          <w:rStyle w:val="Hyperlink"/>
          <w:sz w:val="18"/>
          <w:szCs w:val="18"/>
        </w:rPr>
        <w:t>.</w:t>
      </w:r>
      <w:r w:rsidRPr="00C557F1">
        <w:rPr>
          <w:rStyle w:val="Hyperlink"/>
          <w:sz w:val="18"/>
          <w:szCs w:val="18"/>
          <w:lang w:val="en-US"/>
        </w:rPr>
        <w:t>bg</w:t>
      </w:r>
      <w:r w:rsidRPr="00C557F1">
        <w:rPr>
          <w:rStyle w:val="Hyperlink"/>
          <w:sz w:val="18"/>
          <w:szCs w:val="18"/>
        </w:rPr>
        <w:t>/</w:t>
      </w:r>
      <w:r w:rsidRPr="00C557F1">
        <w:rPr>
          <w:rStyle w:val="Hyperlink"/>
          <w:sz w:val="18"/>
          <w:szCs w:val="18"/>
          <w:lang w:val="en-US"/>
        </w:rPr>
        <w:t>mon</w:t>
      </w:r>
      <w:r w:rsidRPr="00C557F1">
        <w:rPr>
          <w:rStyle w:val="Hyperlink"/>
          <w:sz w:val="18"/>
          <w:szCs w:val="18"/>
        </w:rPr>
        <w:t>/</w:t>
      </w:r>
      <w:r w:rsidRPr="00C557F1">
        <w:rPr>
          <w:rStyle w:val="Hyperlink"/>
          <w:sz w:val="18"/>
          <w:szCs w:val="18"/>
        </w:rPr>
        <w:fldChar w:fldCharType="end"/>
      </w:r>
      <w:r w:rsidRPr="00C557F1">
        <w:rPr>
          <w:sz w:val="18"/>
          <w:szCs w:val="18"/>
        </w:rPr>
        <w:t xml:space="preserve">; </w:t>
      </w:r>
      <w:hyperlink r:id="rId7" w:history="1">
        <w:r w:rsidRPr="00C557F1">
          <w:rPr>
            <w:rStyle w:val="Hyperlink"/>
            <w:sz w:val="18"/>
            <w:szCs w:val="18"/>
            <w:lang w:val="en-US"/>
          </w:rPr>
          <w:t>http</w:t>
        </w:r>
        <w:r w:rsidRPr="00C557F1">
          <w:rPr>
            <w:rStyle w:val="Hyperlink"/>
            <w:sz w:val="18"/>
            <w:szCs w:val="18"/>
          </w:rPr>
          <w:t>://</w:t>
        </w:r>
        <w:r w:rsidRPr="00C557F1">
          <w:rPr>
            <w:rStyle w:val="Hyperlink"/>
            <w:sz w:val="18"/>
            <w:szCs w:val="18"/>
            <w:lang w:val="en-US"/>
          </w:rPr>
          <w:t>horizon</w:t>
        </w:r>
        <w:r w:rsidRPr="00C557F1">
          <w:rPr>
            <w:rStyle w:val="Hyperlink"/>
            <w:sz w:val="18"/>
            <w:szCs w:val="18"/>
          </w:rPr>
          <w:t>2020.</w:t>
        </w:r>
        <w:r w:rsidRPr="00C557F1">
          <w:rPr>
            <w:rStyle w:val="Hyperlink"/>
            <w:sz w:val="18"/>
            <w:szCs w:val="18"/>
            <w:lang w:val="en-US"/>
          </w:rPr>
          <w:t>mon</w:t>
        </w:r>
        <w:r w:rsidRPr="00C557F1">
          <w:rPr>
            <w:rStyle w:val="Hyperlink"/>
            <w:sz w:val="18"/>
            <w:szCs w:val="18"/>
          </w:rPr>
          <w:t>..</w:t>
        </w:r>
        <w:r w:rsidRPr="00C557F1">
          <w:rPr>
            <w:rStyle w:val="Hyperlink"/>
            <w:sz w:val="18"/>
            <w:szCs w:val="18"/>
            <w:lang w:val="en-US"/>
          </w:rPr>
          <w:t>bg</w:t>
        </w:r>
      </w:hyperlink>
    </w:p>
  </w:footnote>
  <w:footnote w:id="25">
    <w:p w:rsidR="00A46848" w:rsidRPr="00C557F1" w:rsidRDefault="00A46848" w:rsidP="00AA13AB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Одитно доказателство № 6 </w:t>
      </w:r>
    </w:p>
  </w:footnote>
  <w:footnote w:id="26">
    <w:p w:rsidR="00A46848" w:rsidRPr="00C557F1" w:rsidRDefault="00A46848" w:rsidP="00AA13AB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Одитно доказателство № 7 </w:t>
      </w:r>
    </w:p>
  </w:footnote>
  <w:footnote w:id="27">
    <w:p w:rsidR="00A46848" w:rsidRPr="00C557F1" w:rsidRDefault="00A46848" w:rsidP="003D1259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чл. 46 т. 21 от Устройствения правилник на МОН</w:t>
      </w:r>
    </w:p>
  </w:footnote>
  <w:footnote w:id="28">
    <w:p w:rsidR="00A46848" w:rsidRPr="00C557F1" w:rsidRDefault="00A46848" w:rsidP="003D1259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чл. 46 т. 22 от Устройствения правилник на МОН</w:t>
      </w:r>
    </w:p>
  </w:footnote>
  <w:footnote w:id="29">
    <w:p w:rsidR="00A46848" w:rsidRPr="00C557F1" w:rsidRDefault="00A46848" w:rsidP="00AA13AB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Одитно доказателство № 8 </w:t>
      </w:r>
    </w:p>
  </w:footnote>
  <w:footnote w:id="30">
    <w:p w:rsidR="00A46848" w:rsidRPr="00C557F1" w:rsidRDefault="00A46848" w:rsidP="00AA13AB">
      <w:pPr>
        <w:pStyle w:val="FootnoteText"/>
        <w:rPr>
          <w:sz w:val="18"/>
          <w:szCs w:val="18"/>
        </w:rPr>
      </w:pPr>
      <w:r w:rsidRPr="00C557F1">
        <w:rPr>
          <w:rStyle w:val="FootnoteReference"/>
          <w:sz w:val="18"/>
          <w:szCs w:val="18"/>
        </w:rPr>
        <w:footnoteRef/>
      </w:r>
      <w:r w:rsidRPr="00C557F1">
        <w:rPr>
          <w:sz w:val="18"/>
          <w:szCs w:val="18"/>
        </w:rPr>
        <w:t xml:space="preserve"> Одитно доказателство № № 2 и 8</w:t>
      </w:r>
    </w:p>
  </w:footnote>
  <w:footnote w:id="31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9</w:t>
      </w:r>
    </w:p>
  </w:footnote>
  <w:footnote w:id="32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 10</w:t>
      </w:r>
    </w:p>
  </w:footnote>
  <w:footnote w:id="33">
    <w:p w:rsidR="00A46848" w:rsidRPr="001B059A" w:rsidRDefault="00A46848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11</w:t>
      </w:r>
    </w:p>
  </w:footnote>
  <w:footnote w:id="34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Одитни доказателства №№  12 и 21 </w:t>
      </w:r>
    </w:p>
  </w:footnote>
  <w:footnote w:id="35">
    <w:p w:rsidR="00A46848" w:rsidRPr="001B059A" w:rsidRDefault="00A46848" w:rsidP="00015305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13 и 2</w:t>
      </w:r>
    </w:p>
  </w:footnote>
  <w:footnote w:id="36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 12</w:t>
      </w:r>
    </w:p>
  </w:footnote>
  <w:footnote w:id="37">
    <w:p w:rsidR="00A46848" w:rsidRPr="001B059A" w:rsidRDefault="00A46848" w:rsidP="00AC5E95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21</w:t>
      </w:r>
    </w:p>
  </w:footnote>
  <w:footnote w:id="38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Чл. 29. (1) от Правилника на ФНИ</w:t>
      </w:r>
    </w:p>
  </w:footnote>
  <w:footnote w:id="39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>Одитно доказателство № 14</w:t>
      </w:r>
    </w:p>
  </w:footnote>
  <w:footnote w:id="40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№№ 2 и 15</w:t>
      </w:r>
    </w:p>
  </w:footnote>
  <w:footnote w:id="41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16 </w:t>
      </w:r>
    </w:p>
  </w:footnote>
  <w:footnote w:id="42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17</w:t>
      </w:r>
    </w:p>
  </w:footnote>
  <w:footnote w:id="43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9</w:t>
      </w:r>
    </w:p>
  </w:footnote>
  <w:footnote w:id="44">
    <w:p w:rsidR="00A46848" w:rsidRPr="001B059A" w:rsidRDefault="00A46848" w:rsidP="0037230E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Издаден от Министерството на образованието и науката, обн. ДВ. бр.41 от 31 Май 2016г.</w:t>
      </w:r>
    </w:p>
  </w:footnote>
  <w:footnote w:id="45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9</w:t>
      </w:r>
    </w:p>
  </w:footnote>
  <w:footnote w:id="46">
    <w:p w:rsidR="00A46848" w:rsidRPr="001B059A" w:rsidRDefault="00A46848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20</w:t>
      </w:r>
    </w:p>
  </w:footnote>
  <w:footnote w:id="47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18 </w:t>
      </w:r>
    </w:p>
  </w:footnote>
  <w:footnote w:id="48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 19 </w:t>
      </w:r>
    </w:p>
  </w:footnote>
  <w:footnote w:id="49">
    <w:p w:rsidR="00A46848" w:rsidRPr="001B059A" w:rsidRDefault="00A46848" w:rsidP="00A5427A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Договор № Д001/93 от 18.05.2015 г.</w:t>
      </w:r>
    </w:p>
  </w:footnote>
  <w:footnote w:id="50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 22</w:t>
      </w:r>
    </w:p>
  </w:footnote>
  <w:footnote w:id="51">
    <w:p w:rsidR="00A46848" w:rsidRPr="001B059A" w:rsidRDefault="00A46848" w:rsidP="004403C2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Заповед № РД 01/53 от 18.06. 2015 г. </w:t>
      </w:r>
    </w:p>
  </w:footnote>
  <w:footnote w:id="52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23 </w:t>
      </w:r>
    </w:p>
  </w:footnote>
  <w:footnote w:id="53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24 </w:t>
      </w:r>
    </w:p>
  </w:footnote>
  <w:footnote w:id="54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25 </w:t>
      </w:r>
    </w:p>
  </w:footnote>
  <w:footnote w:id="55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26 </w:t>
      </w:r>
    </w:p>
  </w:footnote>
  <w:footnote w:id="56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27 </w:t>
      </w:r>
    </w:p>
  </w:footnote>
  <w:footnote w:id="57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28 </w:t>
      </w:r>
    </w:p>
  </w:footnote>
  <w:footnote w:id="58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29 </w:t>
      </w:r>
    </w:p>
  </w:footnote>
  <w:footnote w:id="59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30 </w:t>
      </w:r>
    </w:p>
  </w:footnote>
  <w:footnote w:id="60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Одитно доказателство № 31</w:t>
      </w:r>
    </w:p>
  </w:footnote>
  <w:footnote w:id="61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</w:t>
      </w:r>
      <w:hyperlink r:id="rId8" w:history="1">
        <w:r w:rsidRPr="001B059A">
          <w:rPr>
            <w:rStyle w:val="Hyperlink"/>
            <w:sz w:val="18"/>
            <w:szCs w:val="18"/>
            <w:lang w:val="en-US"/>
          </w:rPr>
          <w:t>www</w:t>
        </w:r>
        <w:r w:rsidRPr="001B059A">
          <w:rPr>
            <w:rStyle w:val="Hyperlink"/>
            <w:sz w:val="18"/>
            <w:szCs w:val="18"/>
          </w:rPr>
          <w:t>.</w:t>
        </w:r>
        <w:r w:rsidRPr="001B059A">
          <w:rPr>
            <w:rStyle w:val="Hyperlink"/>
            <w:sz w:val="18"/>
            <w:szCs w:val="18"/>
            <w:lang w:val="en-US"/>
          </w:rPr>
          <w:t>bas</w:t>
        </w:r>
        <w:r w:rsidRPr="001B059A">
          <w:rPr>
            <w:rStyle w:val="Hyperlink"/>
            <w:sz w:val="18"/>
            <w:szCs w:val="18"/>
          </w:rPr>
          <w:t>.</w:t>
        </w:r>
        <w:proofErr w:type="spellStart"/>
        <w:r w:rsidRPr="001B059A">
          <w:rPr>
            <w:rStyle w:val="Hyperlink"/>
            <w:sz w:val="18"/>
            <w:szCs w:val="18"/>
            <w:lang w:val="en-US"/>
          </w:rPr>
          <w:t>bg</w:t>
        </w:r>
        <w:proofErr w:type="spellEnd"/>
      </w:hyperlink>
      <w:r w:rsidRPr="001B059A">
        <w:rPr>
          <w:sz w:val="18"/>
          <w:szCs w:val="18"/>
        </w:rPr>
        <w:t>, т. 6 Изпълнение на НСНИ 2020. Дейности и резултати</w:t>
      </w:r>
    </w:p>
  </w:footnote>
  <w:footnote w:id="62">
    <w:p w:rsidR="00A46848" w:rsidRPr="001B059A" w:rsidRDefault="00A46848" w:rsidP="00AA13AB">
      <w:pPr>
        <w:pStyle w:val="FootnoteText"/>
        <w:rPr>
          <w:sz w:val="18"/>
          <w:szCs w:val="18"/>
        </w:rPr>
      </w:pPr>
      <w:r w:rsidRPr="001B059A">
        <w:rPr>
          <w:rStyle w:val="FootnoteReference"/>
          <w:sz w:val="18"/>
          <w:szCs w:val="18"/>
        </w:rPr>
        <w:footnoteRef/>
      </w:r>
      <w:r w:rsidRPr="001B059A">
        <w:rPr>
          <w:sz w:val="18"/>
          <w:szCs w:val="18"/>
        </w:rPr>
        <w:t xml:space="preserve"> </w:t>
      </w:r>
      <w:hyperlink r:id="rId9" w:history="1">
        <w:proofErr w:type="gramStart"/>
        <w:r w:rsidRPr="001B059A">
          <w:rPr>
            <w:rStyle w:val="Hyperlink"/>
            <w:sz w:val="18"/>
            <w:szCs w:val="18"/>
            <w:lang w:val="en-US"/>
          </w:rPr>
          <w:t>www</w:t>
        </w:r>
        <w:r w:rsidRPr="001B059A">
          <w:rPr>
            <w:rStyle w:val="Hyperlink"/>
            <w:sz w:val="18"/>
            <w:szCs w:val="18"/>
          </w:rPr>
          <w:t>.</w:t>
        </w:r>
        <w:r w:rsidRPr="001B059A">
          <w:rPr>
            <w:rStyle w:val="Hyperlink"/>
            <w:sz w:val="18"/>
            <w:szCs w:val="18"/>
            <w:lang w:val="en-US"/>
          </w:rPr>
          <w:t>p</w:t>
        </w:r>
        <w:r w:rsidRPr="001B059A">
          <w:rPr>
            <w:rStyle w:val="Hyperlink"/>
            <w:sz w:val="18"/>
            <w:szCs w:val="18"/>
          </w:rPr>
          <w:t>а</w:t>
        </w:r>
        <w:proofErr w:type="spellStart"/>
        <w:r w:rsidRPr="001B059A">
          <w:rPr>
            <w:rStyle w:val="Hyperlink"/>
            <w:sz w:val="18"/>
            <w:szCs w:val="18"/>
            <w:lang w:val="en-US"/>
          </w:rPr>
          <w:t>rliament</w:t>
        </w:r>
        <w:proofErr w:type="spellEnd"/>
        <w:r w:rsidRPr="001B059A">
          <w:rPr>
            <w:rStyle w:val="Hyperlink"/>
            <w:sz w:val="18"/>
            <w:szCs w:val="18"/>
          </w:rPr>
          <w:t>.</w:t>
        </w:r>
        <w:proofErr w:type="spellStart"/>
        <w:r w:rsidRPr="001B059A">
          <w:rPr>
            <w:rStyle w:val="Hyperlink"/>
            <w:sz w:val="18"/>
            <w:szCs w:val="18"/>
            <w:lang w:val="en-US"/>
          </w:rPr>
          <w:t>bg</w:t>
        </w:r>
        <w:proofErr w:type="spellEnd"/>
      </w:hyperlink>
      <w:r w:rsidRPr="001B059A">
        <w:rPr>
          <w:sz w:val="18"/>
          <w:szCs w:val="18"/>
        </w:rPr>
        <w:t xml:space="preserve"> т. 6 Изпълнение на НСНИ 2020.</w:t>
      </w:r>
      <w:proofErr w:type="gramEnd"/>
      <w:r w:rsidRPr="001B059A">
        <w:rPr>
          <w:sz w:val="18"/>
          <w:szCs w:val="18"/>
        </w:rPr>
        <w:t xml:space="preserve"> Дейности и резултати</w:t>
      </w:r>
    </w:p>
    <w:p w:rsidR="00A46848" w:rsidRPr="00CE3BEE" w:rsidRDefault="00A46848" w:rsidP="00AA13AB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457"/>
    <w:multiLevelType w:val="hybridMultilevel"/>
    <w:tmpl w:val="C246A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A3B"/>
    <w:multiLevelType w:val="hybridMultilevel"/>
    <w:tmpl w:val="E8F4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277A"/>
    <w:multiLevelType w:val="hybridMultilevel"/>
    <w:tmpl w:val="ADD42994"/>
    <w:lvl w:ilvl="0" w:tplc="83084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77EC78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17CAF"/>
    <w:multiLevelType w:val="hybridMultilevel"/>
    <w:tmpl w:val="274C0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42942"/>
    <w:multiLevelType w:val="hybridMultilevel"/>
    <w:tmpl w:val="8FA4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C7AC9"/>
    <w:multiLevelType w:val="hybridMultilevel"/>
    <w:tmpl w:val="C55ABF82"/>
    <w:lvl w:ilvl="0" w:tplc="3D4859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311722C"/>
    <w:multiLevelType w:val="hybridMultilevel"/>
    <w:tmpl w:val="9900197E"/>
    <w:lvl w:ilvl="0" w:tplc="2AF8EB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D44918"/>
    <w:multiLevelType w:val="hybridMultilevel"/>
    <w:tmpl w:val="9EE64920"/>
    <w:lvl w:ilvl="0" w:tplc="5EFC401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48B05C18"/>
    <w:multiLevelType w:val="hybridMultilevel"/>
    <w:tmpl w:val="1C02BF74"/>
    <w:lvl w:ilvl="0" w:tplc="0FE296D0">
      <w:start w:val="1"/>
      <w:numFmt w:val="decimal"/>
      <w:lvlText w:val="%1."/>
      <w:lvlJc w:val="left"/>
      <w:pPr>
        <w:ind w:left="1785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4C7614F5"/>
    <w:multiLevelType w:val="hybridMultilevel"/>
    <w:tmpl w:val="673027BA"/>
    <w:lvl w:ilvl="0" w:tplc="50C4EE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785"/>
    <w:multiLevelType w:val="hybridMultilevel"/>
    <w:tmpl w:val="33C096F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55642F57"/>
    <w:multiLevelType w:val="hybridMultilevel"/>
    <w:tmpl w:val="05667A8C"/>
    <w:lvl w:ilvl="0" w:tplc="9E046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9A4B3F"/>
    <w:multiLevelType w:val="hybridMultilevel"/>
    <w:tmpl w:val="29E46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B5FE8"/>
    <w:multiLevelType w:val="hybridMultilevel"/>
    <w:tmpl w:val="D80A8720"/>
    <w:lvl w:ilvl="0" w:tplc="D4B25B7A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68780423"/>
    <w:multiLevelType w:val="hybridMultilevel"/>
    <w:tmpl w:val="A210B5A4"/>
    <w:lvl w:ilvl="0" w:tplc="066A69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DC18DB"/>
    <w:multiLevelType w:val="hybridMultilevel"/>
    <w:tmpl w:val="9EE64920"/>
    <w:lvl w:ilvl="0" w:tplc="5EFC40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66253E1"/>
    <w:multiLevelType w:val="hybridMultilevel"/>
    <w:tmpl w:val="D0363CBA"/>
    <w:lvl w:ilvl="0" w:tplc="30F8F56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15" w:hanging="360"/>
      </w:pPr>
    </w:lvl>
    <w:lvl w:ilvl="2" w:tplc="0402001B" w:tentative="1">
      <w:start w:val="1"/>
      <w:numFmt w:val="lowerRoman"/>
      <w:lvlText w:val="%3."/>
      <w:lvlJc w:val="right"/>
      <w:pPr>
        <w:ind w:left="2835" w:hanging="180"/>
      </w:pPr>
    </w:lvl>
    <w:lvl w:ilvl="3" w:tplc="0402000F" w:tentative="1">
      <w:start w:val="1"/>
      <w:numFmt w:val="decimal"/>
      <w:lvlText w:val="%4."/>
      <w:lvlJc w:val="left"/>
      <w:pPr>
        <w:ind w:left="3555" w:hanging="360"/>
      </w:pPr>
    </w:lvl>
    <w:lvl w:ilvl="4" w:tplc="04020019" w:tentative="1">
      <w:start w:val="1"/>
      <w:numFmt w:val="lowerLetter"/>
      <w:lvlText w:val="%5."/>
      <w:lvlJc w:val="left"/>
      <w:pPr>
        <w:ind w:left="4275" w:hanging="360"/>
      </w:pPr>
    </w:lvl>
    <w:lvl w:ilvl="5" w:tplc="0402001B" w:tentative="1">
      <w:start w:val="1"/>
      <w:numFmt w:val="lowerRoman"/>
      <w:lvlText w:val="%6."/>
      <w:lvlJc w:val="right"/>
      <w:pPr>
        <w:ind w:left="4995" w:hanging="180"/>
      </w:pPr>
    </w:lvl>
    <w:lvl w:ilvl="6" w:tplc="0402000F" w:tentative="1">
      <w:start w:val="1"/>
      <w:numFmt w:val="decimal"/>
      <w:lvlText w:val="%7."/>
      <w:lvlJc w:val="left"/>
      <w:pPr>
        <w:ind w:left="5715" w:hanging="360"/>
      </w:pPr>
    </w:lvl>
    <w:lvl w:ilvl="7" w:tplc="04020019" w:tentative="1">
      <w:start w:val="1"/>
      <w:numFmt w:val="lowerLetter"/>
      <w:lvlText w:val="%8."/>
      <w:lvlJc w:val="left"/>
      <w:pPr>
        <w:ind w:left="6435" w:hanging="360"/>
      </w:pPr>
    </w:lvl>
    <w:lvl w:ilvl="8" w:tplc="0402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79A45855"/>
    <w:multiLevelType w:val="hybridMultilevel"/>
    <w:tmpl w:val="E0E69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9D2E50"/>
    <w:multiLevelType w:val="hybridMultilevel"/>
    <w:tmpl w:val="FB1047CE"/>
    <w:lvl w:ilvl="0" w:tplc="320EC56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15"/>
  </w:num>
  <w:num w:numId="5">
    <w:abstractNumId w:val="10"/>
  </w:num>
  <w:num w:numId="6">
    <w:abstractNumId w:val="8"/>
  </w:num>
  <w:num w:numId="7">
    <w:abstractNumId w:val="11"/>
  </w:num>
  <w:num w:numId="8">
    <w:abstractNumId w:val="16"/>
  </w:num>
  <w:num w:numId="9">
    <w:abstractNumId w:val="5"/>
  </w:num>
  <w:num w:numId="10">
    <w:abstractNumId w:val="14"/>
  </w:num>
  <w:num w:numId="11">
    <w:abstractNumId w:val="13"/>
  </w:num>
  <w:num w:numId="12">
    <w:abstractNumId w:val="6"/>
  </w:num>
  <w:num w:numId="13">
    <w:abstractNumId w:val="9"/>
  </w:num>
  <w:num w:numId="14">
    <w:abstractNumId w:val="4"/>
  </w:num>
  <w:num w:numId="15">
    <w:abstractNumId w:val="12"/>
  </w:num>
  <w:num w:numId="16">
    <w:abstractNumId w:val="1"/>
  </w:num>
  <w:num w:numId="17">
    <w:abstractNumId w:val="0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DD"/>
    <w:rsid w:val="00000A6D"/>
    <w:rsid w:val="00000BA1"/>
    <w:rsid w:val="00003C36"/>
    <w:rsid w:val="00004154"/>
    <w:rsid w:val="000047BE"/>
    <w:rsid w:val="00004B7B"/>
    <w:rsid w:val="000052E6"/>
    <w:rsid w:val="00007521"/>
    <w:rsid w:val="00010302"/>
    <w:rsid w:val="00010403"/>
    <w:rsid w:val="00010497"/>
    <w:rsid w:val="00010857"/>
    <w:rsid w:val="000114ED"/>
    <w:rsid w:val="000122B5"/>
    <w:rsid w:val="000126D0"/>
    <w:rsid w:val="00012A74"/>
    <w:rsid w:val="00012F39"/>
    <w:rsid w:val="00014BFA"/>
    <w:rsid w:val="000150D8"/>
    <w:rsid w:val="00015305"/>
    <w:rsid w:val="000156E7"/>
    <w:rsid w:val="000170F3"/>
    <w:rsid w:val="0001761F"/>
    <w:rsid w:val="000200E9"/>
    <w:rsid w:val="000214A6"/>
    <w:rsid w:val="00021677"/>
    <w:rsid w:val="00021721"/>
    <w:rsid w:val="00022C5B"/>
    <w:rsid w:val="00022DDA"/>
    <w:rsid w:val="00022E5B"/>
    <w:rsid w:val="000231E7"/>
    <w:rsid w:val="000239F4"/>
    <w:rsid w:val="00023B2E"/>
    <w:rsid w:val="000242CB"/>
    <w:rsid w:val="00024C93"/>
    <w:rsid w:val="00025F71"/>
    <w:rsid w:val="00026EE6"/>
    <w:rsid w:val="00026F97"/>
    <w:rsid w:val="0002757C"/>
    <w:rsid w:val="00027845"/>
    <w:rsid w:val="00027FFD"/>
    <w:rsid w:val="00031622"/>
    <w:rsid w:val="0003277F"/>
    <w:rsid w:val="00033CD5"/>
    <w:rsid w:val="00034D36"/>
    <w:rsid w:val="00035733"/>
    <w:rsid w:val="00035784"/>
    <w:rsid w:val="00035BE7"/>
    <w:rsid w:val="00037DB6"/>
    <w:rsid w:val="00040CC3"/>
    <w:rsid w:val="0004104F"/>
    <w:rsid w:val="000411ED"/>
    <w:rsid w:val="00041967"/>
    <w:rsid w:val="00041D71"/>
    <w:rsid w:val="000426A0"/>
    <w:rsid w:val="00043698"/>
    <w:rsid w:val="00043ADD"/>
    <w:rsid w:val="00043CB6"/>
    <w:rsid w:val="000444AA"/>
    <w:rsid w:val="00045C06"/>
    <w:rsid w:val="0004723B"/>
    <w:rsid w:val="00047783"/>
    <w:rsid w:val="00051B10"/>
    <w:rsid w:val="000520D8"/>
    <w:rsid w:val="00052588"/>
    <w:rsid w:val="0005263F"/>
    <w:rsid w:val="000528C7"/>
    <w:rsid w:val="00052AE4"/>
    <w:rsid w:val="00053EA8"/>
    <w:rsid w:val="00054750"/>
    <w:rsid w:val="00055019"/>
    <w:rsid w:val="000561D7"/>
    <w:rsid w:val="0005671E"/>
    <w:rsid w:val="0006014D"/>
    <w:rsid w:val="000601B7"/>
    <w:rsid w:val="0006096A"/>
    <w:rsid w:val="0006098E"/>
    <w:rsid w:val="000612C1"/>
    <w:rsid w:val="000613AC"/>
    <w:rsid w:val="00061A3C"/>
    <w:rsid w:val="00061CC0"/>
    <w:rsid w:val="00061DA0"/>
    <w:rsid w:val="00062193"/>
    <w:rsid w:val="0006255C"/>
    <w:rsid w:val="00063283"/>
    <w:rsid w:val="0006369F"/>
    <w:rsid w:val="00064C47"/>
    <w:rsid w:val="00065D78"/>
    <w:rsid w:val="00066C44"/>
    <w:rsid w:val="00066D50"/>
    <w:rsid w:val="00070115"/>
    <w:rsid w:val="00071595"/>
    <w:rsid w:val="00071CC2"/>
    <w:rsid w:val="000723B3"/>
    <w:rsid w:val="00073565"/>
    <w:rsid w:val="0008028A"/>
    <w:rsid w:val="000802D1"/>
    <w:rsid w:val="00081047"/>
    <w:rsid w:val="000816A8"/>
    <w:rsid w:val="00081A7D"/>
    <w:rsid w:val="00082354"/>
    <w:rsid w:val="00083D8B"/>
    <w:rsid w:val="000841A3"/>
    <w:rsid w:val="00086DA9"/>
    <w:rsid w:val="00086DF5"/>
    <w:rsid w:val="00090655"/>
    <w:rsid w:val="00090A76"/>
    <w:rsid w:val="00090ED5"/>
    <w:rsid w:val="0009161E"/>
    <w:rsid w:val="000920F7"/>
    <w:rsid w:val="000931D9"/>
    <w:rsid w:val="000939DE"/>
    <w:rsid w:val="00094C1D"/>
    <w:rsid w:val="00094C5D"/>
    <w:rsid w:val="0009535D"/>
    <w:rsid w:val="00095BC2"/>
    <w:rsid w:val="00095E1E"/>
    <w:rsid w:val="0009617B"/>
    <w:rsid w:val="00096B7D"/>
    <w:rsid w:val="00096C44"/>
    <w:rsid w:val="00097B36"/>
    <w:rsid w:val="00097B6A"/>
    <w:rsid w:val="000A11B5"/>
    <w:rsid w:val="000A1252"/>
    <w:rsid w:val="000A1E02"/>
    <w:rsid w:val="000A24B1"/>
    <w:rsid w:val="000A2F95"/>
    <w:rsid w:val="000A5608"/>
    <w:rsid w:val="000A5A5B"/>
    <w:rsid w:val="000A6AF0"/>
    <w:rsid w:val="000A778C"/>
    <w:rsid w:val="000A7DB2"/>
    <w:rsid w:val="000B1858"/>
    <w:rsid w:val="000B229B"/>
    <w:rsid w:val="000B2913"/>
    <w:rsid w:val="000B2D20"/>
    <w:rsid w:val="000B2E8B"/>
    <w:rsid w:val="000B30EC"/>
    <w:rsid w:val="000B3F05"/>
    <w:rsid w:val="000B42CF"/>
    <w:rsid w:val="000B4755"/>
    <w:rsid w:val="000B5976"/>
    <w:rsid w:val="000B5C62"/>
    <w:rsid w:val="000B5C9B"/>
    <w:rsid w:val="000B6035"/>
    <w:rsid w:val="000B715C"/>
    <w:rsid w:val="000B7A81"/>
    <w:rsid w:val="000B7D11"/>
    <w:rsid w:val="000C0C1C"/>
    <w:rsid w:val="000C1D31"/>
    <w:rsid w:val="000C3CF8"/>
    <w:rsid w:val="000C405C"/>
    <w:rsid w:val="000C47EC"/>
    <w:rsid w:val="000C49A3"/>
    <w:rsid w:val="000C4C29"/>
    <w:rsid w:val="000C62FF"/>
    <w:rsid w:val="000C6659"/>
    <w:rsid w:val="000C72CD"/>
    <w:rsid w:val="000C72CF"/>
    <w:rsid w:val="000C7537"/>
    <w:rsid w:val="000C757F"/>
    <w:rsid w:val="000D0662"/>
    <w:rsid w:val="000D088F"/>
    <w:rsid w:val="000D0D13"/>
    <w:rsid w:val="000D14F5"/>
    <w:rsid w:val="000D2256"/>
    <w:rsid w:val="000D2474"/>
    <w:rsid w:val="000D25A6"/>
    <w:rsid w:val="000D2A6C"/>
    <w:rsid w:val="000D330D"/>
    <w:rsid w:val="000D3337"/>
    <w:rsid w:val="000D570A"/>
    <w:rsid w:val="000D5E81"/>
    <w:rsid w:val="000D639A"/>
    <w:rsid w:val="000D67D7"/>
    <w:rsid w:val="000D6A51"/>
    <w:rsid w:val="000E011E"/>
    <w:rsid w:val="000E077F"/>
    <w:rsid w:val="000E0805"/>
    <w:rsid w:val="000E2457"/>
    <w:rsid w:val="000E3A9E"/>
    <w:rsid w:val="000E4477"/>
    <w:rsid w:val="000E4B11"/>
    <w:rsid w:val="000E5D89"/>
    <w:rsid w:val="000E5DFA"/>
    <w:rsid w:val="000F21F2"/>
    <w:rsid w:val="000F2731"/>
    <w:rsid w:val="000F2FFB"/>
    <w:rsid w:val="000F37ED"/>
    <w:rsid w:val="000F3E54"/>
    <w:rsid w:val="000F5D8A"/>
    <w:rsid w:val="000F663C"/>
    <w:rsid w:val="000F7096"/>
    <w:rsid w:val="000F70A3"/>
    <w:rsid w:val="000F7459"/>
    <w:rsid w:val="000F767A"/>
    <w:rsid w:val="000F77C8"/>
    <w:rsid w:val="000F7A5F"/>
    <w:rsid w:val="00100BF5"/>
    <w:rsid w:val="00100C1E"/>
    <w:rsid w:val="00100DA0"/>
    <w:rsid w:val="00100E63"/>
    <w:rsid w:val="00101065"/>
    <w:rsid w:val="001015D7"/>
    <w:rsid w:val="001025E1"/>
    <w:rsid w:val="00104973"/>
    <w:rsid w:val="00104C7B"/>
    <w:rsid w:val="00104E0E"/>
    <w:rsid w:val="001051E9"/>
    <w:rsid w:val="0010622E"/>
    <w:rsid w:val="001100A8"/>
    <w:rsid w:val="00110709"/>
    <w:rsid w:val="00112958"/>
    <w:rsid w:val="00113787"/>
    <w:rsid w:val="00113FCC"/>
    <w:rsid w:val="00114411"/>
    <w:rsid w:val="0011469A"/>
    <w:rsid w:val="00114835"/>
    <w:rsid w:val="00116845"/>
    <w:rsid w:val="00116C11"/>
    <w:rsid w:val="00116ED3"/>
    <w:rsid w:val="001207A8"/>
    <w:rsid w:val="001215BC"/>
    <w:rsid w:val="0012215D"/>
    <w:rsid w:val="00124797"/>
    <w:rsid w:val="001262EA"/>
    <w:rsid w:val="0012739A"/>
    <w:rsid w:val="00127996"/>
    <w:rsid w:val="00127D21"/>
    <w:rsid w:val="0013029C"/>
    <w:rsid w:val="00132484"/>
    <w:rsid w:val="00132663"/>
    <w:rsid w:val="00132854"/>
    <w:rsid w:val="001329DB"/>
    <w:rsid w:val="00132C95"/>
    <w:rsid w:val="0013410C"/>
    <w:rsid w:val="00134A02"/>
    <w:rsid w:val="00134C4B"/>
    <w:rsid w:val="00134D90"/>
    <w:rsid w:val="00135F1F"/>
    <w:rsid w:val="001364A7"/>
    <w:rsid w:val="00136681"/>
    <w:rsid w:val="001373D6"/>
    <w:rsid w:val="00137C32"/>
    <w:rsid w:val="001407D0"/>
    <w:rsid w:val="00140E2E"/>
    <w:rsid w:val="00141338"/>
    <w:rsid w:val="00143DF6"/>
    <w:rsid w:val="0014409C"/>
    <w:rsid w:val="00144D28"/>
    <w:rsid w:val="00145AFF"/>
    <w:rsid w:val="001473C2"/>
    <w:rsid w:val="00147EAB"/>
    <w:rsid w:val="00150887"/>
    <w:rsid w:val="00151498"/>
    <w:rsid w:val="00152CEB"/>
    <w:rsid w:val="00152F08"/>
    <w:rsid w:val="001539BC"/>
    <w:rsid w:val="00153A50"/>
    <w:rsid w:val="00153CC5"/>
    <w:rsid w:val="00154107"/>
    <w:rsid w:val="00154C69"/>
    <w:rsid w:val="00154F5C"/>
    <w:rsid w:val="00155299"/>
    <w:rsid w:val="0015544B"/>
    <w:rsid w:val="001561A8"/>
    <w:rsid w:val="00157D6C"/>
    <w:rsid w:val="00160306"/>
    <w:rsid w:val="00160B5A"/>
    <w:rsid w:val="001636B3"/>
    <w:rsid w:val="00164473"/>
    <w:rsid w:val="00166350"/>
    <w:rsid w:val="001667CE"/>
    <w:rsid w:val="00166DAF"/>
    <w:rsid w:val="00167A26"/>
    <w:rsid w:val="00170A23"/>
    <w:rsid w:val="00171E55"/>
    <w:rsid w:val="00172527"/>
    <w:rsid w:val="0017369F"/>
    <w:rsid w:val="00174044"/>
    <w:rsid w:val="00174306"/>
    <w:rsid w:val="00174530"/>
    <w:rsid w:val="001745A2"/>
    <w:rsid w:val="00175035"/>
    <w:rsid w:val="0017619E"/>
    <w:rsid w:val="00176EEA"/>
    <w:rsid w:val="00177A4A"/>
    <w:rsid w:val="00177B7E"/>
    <w:rsid w:val="00180A45"/>
    <w:rsid w:val="00180EE3"/>
    <w:rsid w:val="00181221"/>
    <w:rsid w:val="00181E10"/>
    <w:rsid w:val="00182993"/>
    <w:rsid w:val="00182A66"/>
    <w:rsid w:val="0018432E"/>
    <w:rsid w:val="00184478"/>
    <w:rsid w:val="00185A78"/>
    <w:rsid w:val="00185C9D"/>
    <w:rsid w:val="001862A3"/>
    <w:rsid w:val="00187D54"/>
    <w:rsid w:val="001909CE"/>
    <w:rsid w:val="00190D33"/>
    <w:rsid w:val="00192BA8"/>
    <w:rsid w:val="00193301"/>
    <w:rsid w:val="00193999"/>
    <w:rsid w:val="00194084"/>
    <w:rsid w:val="00194124"/>
    <w:rsid w:val="00194B28"/>
    <w:rsid w:val="0019536E"/>
    <w:rsid w:val="00195AEA"/>
    <w:rsid w:val="00195C4F"/>
    <w:rsid w:val="0019632F"/>
    <w:rsid w:val="001A0118"/>
    <w:rsid w:val="001A03AE"/>
    <w:rsid w:val="001A044E"/>
    <w:rsid w:val="001A0B91"/>
    <w:rsid w:val="001A14A7"/>
    <w:rsid w:val="001A2710"/>
    <w:rsid w:val="001A2FE2"/>
    <w:rsid w:val="001A411B"/>
    <w:rsid w:val="001A54AB"/>
    <w:rsid w:val="001A57A6"/>
    <w:rsid w:val="001A6AAD"/>
    <w:rsid w:val="001A71A1"/>
    <w:rsid w:val="001A7DD3"/>
    <w:rsid w:val="001B059A"/>
    <w:rsid w:val="001B08C5"/>
    <w:rsid w:val="001B0935"/>
    <w:rsid w:val="001B2328"/>
    <w:rsid w:val="001B2E83"/>
    <w:rsid w:val="001B4919"/>
    <w:rsid w:val="001B5E31"/>
    <w:rsid w:val="001B5EE3"/>
    <w:rsid w:val="001C0145"/>
    <w:rsid w:val="001C0BFE"/>
    <w:rsid w:val="001C0DCE"/>
    <w:rsid w:val="001C31C9"/>
    <w:rsid w:val="001C3BAD"/>
    <w:rsid w:val="001C3FF3"/>
    <w:rsid w:val="001C4119"/>
    <w:rsid w:val="001C5ACB"/>
    <w:rsid w:val="001C6BB5"/>
    <w:rsid w:val="001C789E"/>
    <w:rsid w:val="001C7D82"/>
    <w:rsid w:val="001D1481"/>
    <w:rsid w:val="001D233A"/>
    <w:rsid w:val="001D2B57"/>
    <w:rsid w:val="001D2BB7"/>
    <w:rsid w:val="001D32AB"/>
    <w:rsid w:val="001D32BA"/>
    <w:rsid w:val="001D3C19"/>
    <w:rsid w:val="001D5278"/>
    <w:rsid w:val="001D68F8"/>
    <w:rsid w:val="001D7154"/>
    <w:rsid w:val="001E0C53"/>
    <w:rsid w:val="001E1A02"/>
    <w:rsid w:val="001E1FE4"/>
    <w:rsid w:val="001E2CE4"/>
    <w:rsid w:val="001E413E"/>
    <w:rsid w:val="001E41A2"/>
    <w:rsid w:val="001E4361"/>
    <w:rsid w:val="001E7A27"/>
    <w:rsid w:val="001E7EFC"/>
    <w:rsid w:val="001F0B6C"/>
    <w:rsid w:val="001F0D08"/>
    <w:rsid w:val="001F181E"/>
    <w:rsid w:val="001F2763"/>
    <w:rsid w:val="001F2A74"/>
    <w:rsid w:val="001F43A9"/>
    <w:rsid w:val="001F5868"/>
    <w:rsid w:val="001F5A7C"/>
    <w:rsid w:val="001F62AE"/>
    <w:rsid w:val="001F6CBB"/>
    <w:rsid w:val="001F6CDA"/>
    <w:rsid w:val="001F7CE9"/>
    <w:rsid w:val="002005AA"/>
    <w:rsid w:val="00201194"/>
    <w:rsid w:val="00201E70"/>
    <w:rsid w:val="00202036"/>
    <w:rsid w:val="002028CE"/>
    <w:rsid w:val="00202B55"/>
    <w:rsid w:val="00203EF5"/>
    <w:rsid w:val="0020458C"/>
    <w:rsid w:val="00204977"/>
    <w:rsid w:val="002052B0"/>
    <w:rsid w:val="00205790"/>
    <w:rsid w:val="0020596A"/>
    <w:rsid w:val="00205DBE"/>
    <w:rsid w:val="002067EF"/>
    <w:rsid w:val="00206983"/>
    <w:rsid w:val="00206C9F"/>
    <w:rsid w:val="002101DD"/>
    <w:rsid w:val="00211718"/>
    <w:rsid w:val="00212039"/>
    <w:rsid w:val="00214419"/>
    <w:rsid w:val="0021453F"/>
    <w:rsid w:val="002152A7"/>
    <w:rsid w:val="00216232"/>
    <w:rsid w:val="00216C70"/>
    <w:rsid w:val="00220257"/>
    <w:rsid w:val="002202E1"/>
    <w:rsid w:val="002204F5"/>
    <w:rsid w:val="0022094C"/>
    <w:rsid w:val="00220CDC"/>
    <w:rsid w:val="002210E3"/>
    <w:rsid w:val="00221EB6"/>
    <w:rsid w:val="00222741"/>
    <w:rsid w:val="002235CF"/>
    <w:rsid w:val="00223D57"/>
    <w:rsid w:val="00223D94"/>
    <w:rsid w:val="002244AA"/>
    <w:rsid w:val="0022515B"/>
    <w:rsid w:val="00225AC8"/>
    <w:rsid w:val="00225BFA"/>
    <w:rsid w:val="00226854"/>
    <w:rsid w:val="00226D25"/>
    <w:rsid w:val="00230AEA"/>
    <w:rsid w:val="00231101"/>
    <w:rsid w:val="00231190"/>
    <w:rsid w:val="0023205D"/>
    <w:rsid w:val="00232114"/>
    <w:rsid w:val="00232304"/>
    <w:rsid w:val="0023242F"/>
    <w:rsid w:val="002338BB"/>
    <w:rsid w:val="00233E41"/>
    <w:rsid w:val="00233FE6"/>
    <w:rsid w:val="00235542"/>
    <w:rsid w:val="00236409"/>
    <w:rsid w:val="002364A5"/>
    <w:rsid w:val="00236779"/>
    <w:rsid w:val="0023686C"/>
    <w:rsid w:val="00240282"/>
    <w:rsid w:val="00240730"/>
    <w:rsid w:val="00240F6A"/>
    <w:rsid w:val="00242646"/>
    <w:rsid w:val="00242AE4"/>
    <w:rsid w:val="002437B7"/>
    <w:rsid w:val="00244A40"/>
    <w:rsid w:val="0024527A"/>
    <w:rsid w:val="00246403"/>
    <w:rsid w:val="002466E8"/>
    <w:rsid w:val="00251316"/>
    <w:rsid w:val="00251F42"/>
    <w:rsid w:val="00252048"/>
    <w:rsid w:val="002522BC"/>
    <w:rsid w:val="002526F6"/>
    <w:rsid w:val="0025270C"/>
    <w:rsid w:val="0025321C"/>
    <w:rsid w:val="002536CC"/>
    <w:rsid w:val="00254E92"/>
    <w:rsid w:val="00256CCD"/>
    <w:rsid w:val="00257701"/>
    <w:rsid w:val="00257FCC"/>
    <w:rsid w:val="0026045C"/>
    <w:rsid w:val="002639A3"/>
    <w:rsid w:val="00264CC3"/>
    <w:rsid w:val="0027044A"/>
    <w:rsid w:val="002706D3"/>
    <w:rsid w:val="00271E0B"/>
    <w:rsid w:val="00271F77"/>
    <w:rsid w:val="00272C7E"/>
    <w:rsid w:val="00272E47"/>
    <w:rsid w:val="00272FF8"/>
    <w:rsid w:val="00273FCA"/>
    <w:rsid w:val="002743DB"/>
    <w:rsid w:val="00274A2C"/>
    <w:rsid w:val="00274B2E"/>
    <w:rsid w:val="00274DA5"/>
    <w:rsid w:val="002755B0"/>
    <w:rsid w:val="00275821"/>
    <w:rsid w:val="0027638B"/>
    <w:rsid w:val="0027716F"/>
    <w:rsid w:val="00277B13"/>
    <w:rsid w:val="002813A3"/>
    <w:rsid w:val="002815F3"/>
    <w:rsid w:val="002819F3"/>
    <w:rsid w:val="0028255C"/>
    <w:rsid w:val="00282837"/>
    <w:rsid w:val="0028285E"/>
    <w:rsid w:val="00283B23"/>
    <w:rsid w:val="00285E8D"/>
    <w:rsid w:val="002864E9"/>
    <w:rsid w:val="002864F5"/>
    <w:rsid w:val="00286C12"/>
    <w:rsid w:val="00287BF0"/>
    <w:rsid w:val="00287E73"/>
    <w:rsid w:val="002909BD"/>
    <w:rsid w:val="00291940"/>
    <w:rsid w:val="002932EB"/>
    <w:rsid w:val="00295D78"/>
    <w:rsid w:val="00295DCA"/>
    <w:rsid w:val="00296BAC"/>
    <w:rsid w:val="00297C59"/>
    <w:rsid w:val="002A0838"/>
    <w:rsid w:val="002A11F7"/>
    <w:rsid w:val="002A1CA2"/>
    <w:rsid w:val="002A219C"/>
    <w:rsid w:val="002A26DD"/>
    <w:rsid w:val="002A33AD"/>
    <w:rsid w:val="002A36BE"/>
    <w:rsid w:val="002A36DB"/>
    <w:rsid w:val="002A3906"/>
    <w:rsid w:val="002A3AAA"/>
    <w:rsid w:val="002A3F7A"/>
    <w:rsid w:val="002A3FF5"/>
    <w:rsid w:val="002A452D"/>
    <w:rsid w:val="002A4ADD"/>
    <w:rsid w:val="002A4DF5"/>
    <w:rsid w:val="002A4F4F"/>
    <w:rsid w:val="002A5B4D"/>
    <w:rsid w:val="002A5EBD"/>
    <w:rsid w:val="002A6B30"/>
    <w:rsid w:val="002A6E8D"/>
    <w:rsid w:val="002A7177"/>
    <w:rsid w:val="002A7520"/>
    <w:rsid w:val="002A78FB"/>
    <w:rsid w:val="002B0782"/>
    <w:rsid w:val="002B1857"/>
    <w:rsid w:val="002B24FE"/>
    <w:rsid w:val="002B421E"/>
    <w:rsid w:val="002B4A6D"/>
    <w:rsid w:val="002B66E2"/>
    <w:rsid w:val="002B68E4"/>
    <w:rsid w:val="002B6EE0"/>
    <w:rsid w:val="002C05D7"/>
    <w:rsid w:val="002C086B"/>
    <w:rsid w:val="002C1A09"/>
    <w:rsid w:val="002C1A3F"/>
    <w:rsid w:val="002C1DCA"/>
    <w:rsid w:val="002C3550"/>
    <w:rsid w:val="002C3F84"/>
    <w:rsid w:val="002C44CD"/>
    <w:rsid w:val="002C58EC"/>
    <w:rsid w:val="002C648A"/>
    <w:rsid w:val="002C67EF"/>
    <w:rsid w:val="002D232F"/>
    <w:rsid w:val="002D3D0D"/>
    <w:rsid w:val="002D3F02"/>
    <w:rsid w:val="002D54FA"/>
    <w:rsid w:val="002D5E9D"/>
    <w:rsid w:val="002D6069"/>
    <w:rsid w:val="002D6773"/>
    <w:rsid w:val="002D725C"/>
    <w:rsid w:val="002D7481"/>
    <w:rsid w:val="002D75BD"/>
    <w:rsid w:val="002E0423"/>
    <w:rsid w:val="002E10A7"/>
    <w:rsid w:val="002E13CC"/>
    <w:rsid w:val="002E1CC3"/>
    <w:rsid w:val="002E28EA"/>
    <w:rsid w:val="002E2DDF"/>
    <w:rsid w:val="002E4F92"/>
    <w:rsid w:val="002E51C9"/>
    <w:rsid w:val="002E53BA"/>
    <w:rsid w:val="002E6014"/>
    <w:rsid w:val="002E6124"/>
    <w:rsid w:val="002E652A"/>
    <w:rsid w:val="002E68B3"/>
    <w:rsid w:val="002E76DD"/>
    <w:rsid w:val="002E7CFD"/>
    <w:rsid w:val="002F05AB"/>
    <w:rsid w:val="002F0C44"/>
    <w:rsid w:val="002F1217"/>
    <w:rsid w:val="002F12E2"/>
    <w:rsid w:val="002F189E"/>
    <w:rsid w:val="002F1B87"/>
    <w:rsid w:val="002F3301"/>
    <w:rsid w:val="002F3609"/>
    <w:rsid w:val="002F3B65"/>
    <w:rsid w:val="002F42F2"/>
    <w:rsid w:val="002F466A"/>
    <w:rsid w:val="002F6703"/>
    <w:rsid w:val="002F7597"/>
    <w:rsid w:val="00301929"/>
    <w:rsid w:val="00301B86"/>
    <w:rsid w:val="0030215B"/>
    <w:rsid w:val="00302684"/>
    <w:rsid w:val="003027E3"/>
    <w:rsid w:val="003035C0"/>
    <w:rsid w:val="00304348"/>
    <w:rsid w:val="00304AC4"/>
    <w:rsid w:val="00304FFB"/>
    <w:rsid w:val="003050AD"/>
    <w:rsid w:val="0030571C"/>
    <w:rsid w:val="00306493"/>
    <w:rsid w:val="00306F46"/>
    <w:rsid w:val="00306F4C"/>
    <w:rsid w:val="003070EC"/>
    <w:rsid w:val="0031084A"/>
    <w:rsid w:val="00310AB3"/>
    <w:rsid w:val="00310C80"/>
    <w:rsid w:val="00310FE8"/>
    <w:rsid w:val="0031205C"/>
    <w:rsid w:val="00312A9C"/>
    <w:rsid w:val="00312E3C"/>
    <w:rsid w:val="00313523"/>
    <w:rsid w:val="003169D2"/>
    <w:rsid w:val="00316AA9"/>
    <w:rsid w:val="00322005"/>
    <w:rsid w:val="00322759"/>
    <w:rsid w:val="0032312F"/>
    <w:rsid w:val="00324013"/>
    <w:rsid w:val="003255C7"/>
    <w:rsid w:val="00326E42"/>
    <w:rsid w:val="003278E2"/>
    <w:rsid w:val="00327B27"/>
    <w:rsid w:val="00331645"/>
    <w:rsid w:val="00331F83"/>
    <w:rsid w:val="00331FF4"/>
    <w:rsid w:val="00332F55"/>
    <w:rsid w:val="00333ED3"/>
    <w:rsid w:val="00334405"/>
    <w:rsid w:val="00334D2A"/>
    <w:rsid w:val="0034130D"/>
    <w:rsid w:val="003415C6"/>
    <w:rsid w:val="00341B99"/>
    <w:rsid w:val="003424EE"/>
    <w:rsid w:val="00342579"/>
    <w:rsid w:val="00343014"/>
    <w:rsid w:val="003438B9"/>
    <w:rsid w:val="00344B14"/>
    <w:rsid w:val="00344CFE"/>
    <w:rsid w:val="0034524C"/>
    <w:rsid w:val="0034544D"/>
    <w:rsid w:val="00345510"/>
    <w:rsid w:val="00345592"/>
    <w:rsid w:val="0034717E"/>
    <w:rsid w:val="003504EE"/>
    <w:rsid w:val="003505AB"/>
    <w:rsid w:val="00351012"/>
    <w:rsid w:val="003541C8"/>
    <w:rsid w:val="003544D3"/>
    <w:rsid w:val="003549AE"/>
    <w:rsid w:val="00355457"/>
    <w:rsid w:val="0035595E"/>
    <w:rsid w:val="00355D78"/>
    <w:rsid w:val="003569D3"/>
    <w:rsid w:val="00357EA6"/>
    <w:rsid w:val="00360700"/>
    <w:rsid w:val="00360D57"/>
    <w:rsid w:val="00362129"/>
    <w:rsid w:val="00363362"/>
    <w:rsid w:val="00364400"/>
    <w:rsid w:val="00364489"/>
    <w:rsid w:val="00364943"/>
    <w:rsid w:val="00364EEE"/>
    <w:rsid w:val="00364FB8"/>
    <w:rsid w:val="00365039"/>
    <w:rsid w:val="00365532"/>
    <w:rsid w:val="00365B01"/>
    <w:rsid w:val="003660C9"/>
    <w:rsid w:val="003700C8"/>
    <w:rsid w:val="003701E0"/>
    <w:rsid w:val="0037092F"/>
    <w:rsid w:val="00370DFA"/>
    <w:rsid w:val="003713FA"/>
    <w:rsid w:val="0037230E"/>
    <w:rsid w:val="0037247E"/>
    <w:rsid w:val="00372FB3"/>
    <w:rsid w:val="0037408C"/>
    <w:rsid w:val="0037517B"/>
    <w:rsid w:val="003753F2"/>
    <w:rsid w:val="00376034"/>
    <w:rsid w:val="0037726D"/>
    <w:rsid w:val="0038050F"/>
    <w:rsid w:val="00380CB6"/>
    <w:rsid w:val="0038322E"/>
    <w:rsid w:val="0038484D"/>
    <w:rsid w:val="00384926"/>
    <w:rsid w:val="00386B19"/>
    <w:rsid w:val="00391149"/>
    <w:rsid w:val="00391908"/>
    <w:rsid w:val="0039223D"/>
    <w:rsid w:val="00392A26"/>
    <w:rsid w:val="00392DB0"/>
    <w:rsid w:val="00394523"/>
    <w:rsid w:val="00395810"/>
    <w:rsid w:val="003973C2"/>
    <w:rsid w:val="00397779"/>
    <w:rsid w:val="00397D44"/>
    <w:rsid w:val="003A08E0"/>
    <w:rsid w:val="003A2DDA"/>
    <w:rsid w:val="003A42BF"/>
    <w:rsid w:val="003A55C0"/>
    <w:rsid w:val="003A605C"/>
    <w:rsid w:val="003A61DA"/>
    <w:rsid w:val="003B0452"/>
    <w:rsid w:val="003B0DD0"/>
    <w:rsid w:val="003B3F13"/>
    <w:rsid w:val="003B5248"/>
    <w:rsid w:val="003B6084"/>
    <w:rsid w:val="003B713B"/>
    <w:rsid w:val="003C0442"/>
    <w:rsid w:val="003C0449"/>
    <w:rsid w:val="003C0920"/>
    <w:rsid w:val="003C1315"/>
    <w:rsid w:val="003C1A00"/>
    <w:rsid w:val="003C1BA4"/>
    <w:rsid w:val="003C24C7"/>
    <w:rsid w:val="003C2AD6"/>
    <w:rsid w:val="003C3E3E"/>
    <w:rsid w:val="003C4EB5"/>
    <w:rsid w:val="003C4FBE"/>
    <w:rsid w:val="003C5DD6"/>
    <w:rsid w:val="003C75E5"/>
    <w:rsid w:val="003D1259"/>
    <w:rsid w:val="003D15E1"/>
    <w:rsid w:val="003D204C"/>
    <w:rsid w:val="003D20EB"/>
    <w:rsid w:val="003D2239"/>
    <w:rsid w:val="003D2E6A"/>
    <w:rsid w:val="003D3727"/>
    <w:rsid w:val="003D49F5"/>
    <w:rsid w:val="003D4D74"/>
    <w:rsid w:val="003D500F"/>
    <w:rsid w:val="003D6D8E"/>
    <w:rsid w:val="003D774A"/>
    <w:rsid w:val="003E006A"/>
    <w:rsid w:val="003E0FCA"/>
    <w:rsid w:val="003E1848"/>
    <w:rsid w:val="003E3A21"/>
    <w:rsid w:val="003E3A3E"/>
    <w:rsid w:val="003E40A2"/>
    <w:rsid w:val="003E5404"/>
    <w:rsid w:val="003E6A67"/>
    <w:rsid w:val="003E75AF"/>
    <w:rsid w:val="003E7639"/>
    <w:rsid w:val="003F0211"/>
    <w:rsid w:val="003F067E"/>
    <w:rsid w:val="003F08B0"/>
    <w:rsid w:val="003F164B"/>
    <w:rsid w:val="003F33BC"/>
    <w:rsid w:val="003F364A"/>
    <w:rsid w:val="003F3DD1"/>
    <w:rsid w:val="003F406E"/>
    <w:rsid w:val="003F57A7"/>
    <w:rsid w:val="003F58D5"/>
    <w:rsid w:val="003F61DA"/>
    <w:rsid w:val="003F667B"/>
    <w:rsid w:val="003F66B3"/>
    <w:rsid w:val="003F735B"/>
    <w:rsid w:val="003F7674"/>
    <w:rsid w:val="003F76A8"/>
    <w:rsid w:val="003F7895"/>
    <w:rsid w:val="0040002F"/>
    <w:rsid w:val="00400073"/>
    <w:rsid w:val="00400667"/>
    <w:rsid w:val="004021A0"/>
    <w:rsid w:val="00402912"/>
    <w:rsid w:val="00403D86"/>
    <w:rsid w:val="00403DC6"/>
    <w:rsid w:val="00404272"/>
    <w:rsid w:val="00404DC9"/>
    <w:rsid w:val="00404F2D"/>
    <w:rsid w:val="00405279"/>
    <w:rsid w:val="00406970"/>
    <w:rsid w:val="004101DA"/>
    <w:rsid w:val="00411164"/>
    <w:rsid w:val="00413422"/>
    <w:rsid w:val="00413E5C"/>
    <w:rsid w:val="004142FB"/>
    <w:rsid w:val="00414A49"/>
    <w:rsid w:val="00414FBB"/>
    <w:rsid w:val="00415046"/>
    <w:rsid w:val="004161D0"/>
    <w:rsid w:val="00416278"/>
    <w:rsid w:val="0041634D"/>
    <w:rsid w:val="00416734"/>
    <w:rsid w:val="004175A0"/>
    <w:rsid w:val="0041769A"/>
    <w:rsid w:val="00417A61"/>
    <w:rsid w:val="00421143"/>
    <w:rsid w:val="004217DC"/>
    <w:rsid w:val="004219D3"/>
    <w:rsid w:val="004224A9"/>
    <w:rsid w:val="004226BC"/>
    <w:rsid w:val="00422CFA"/>
    <w:rsid w:val="00423E1F"/>
    <w:rsid w:val="0042455B"/>
    <w:rsid w:val="004247D1"/>
    <w:rsid w:val="00424A31"/>
    <w:rsid w:val="0042597B"/>
    <w:rsid w:val="00425E8C"/>
    <w:rsid w:val="0042611A"/>
    <w:rsid w:val="004266BD"/>
    <w:rsid w:val="004267BD"/>
    <w:rsid w:val="004272BC"/>
    <w:rsid w:val="004275DF"/>
    <w:rsid w:val="0043170F"/>
    <w:rsid w:val="004336CC"/>
    <w:rsid w:val="00433D8A"/>
    <w:rsid w:val="00434945"/>
    <w:rsid w:val="00434AB0"/>
    <w:rsid w:val="004354CC"/>
    <w:rsid w:val="00436E50"/>
    <w:rsid w:val="004403C2"/>
    <w:rsid w:val="004407BB"/>
    <w:rsid w:val="004412E2"/>
    <w:rsid w:val="00441F58"/>
    <w:rsid w:val="00443189"/>
    <w:rsid w:val="00444455"/>
    <w:rsid w:val="00444E86"/>
    <w:rsid w:val="00444F50"/>
    <w:rsid w:val="00444FCD"/>
    <w:rsid w:val="004459B2"/>
    <w:rsid w:val="00446751"/>
    <w:rsid w:val="00446DA9"/>
    <w:rsid w:val="00447025"/>
    <w:rsid w:val="0044737C"/>
    <w:rsid w:val="00447C5E"/>
    <w:rsid w:val="004501E8"/>
    <w:rsid w:val="0045032D"/>
    <w:rsid w:val="004503CB"/>
    <w:rsid w:val="004517CB"/>
    <w:rsid w:val="004526B0"/>
    <w:rsid w:val="00452E9F"/>
    <w:rsid w:val="00453E2F"/>
    <w:rsid w:val="00454801"/>
    <w:rsid w:val="00454E25"/>
    <w:rsid w:val="0045629C"/>
    <w:rsid w:val="00456DC7"/>
    <w:rsid w:val="00457608"/>
    <w:rsid w:val="00457EF9"/>
    <w:rsid w:val="00460016"/>
    <w:rsid w:val="00460052"/>
    <w:rsid w:val="00460F01"/>
    <w:rsid w:val="004631FF"/>
    <w:rsid w:val="00463B25"/>
    <w:rsid w:val="00463E46"/>
    <w:rsid w:val="004654B9"/>
    <w:rsid w:val="00465FBF"/>
    <w:rsid w:val="0046692C"/>
    <w:rsid w:val="00466E5D"/>
    <w:rsid w:val="0046797A"/>
    <w:rsid w:val="00470593"/>
    <w:rsid w:val="004711D0"/>
    <w:rsid w:val="00471E11"/>
    <w:rsid w:val="00472F4B"/>
    <w:rsid w:val="00473C90"/>
    <w:rsid w:val="00474E71"/>
    <w:rsid w:val="00475A77"/>
    <w:rsid w:val="00475B34"/>
    <w:rsid w:val="00475EEC"/>
    <w:rsid w:val="00475F42"/>
    <w:rsid w:val="00481D1B"/>
    <w:rsid w:val="004846B4"/>
    <w:rsid w:val="00484786"/>
    <w:rsid w:val="00484C95"/>
    <w:rsid w:val="00486373"/>
    <w:rsid w:val="00487671"/>
    <w:rsid w:val="00490502"/>
    <w:rsid w:val="0049086F"/>
    <w:rsid w:val="00490C1F"/>
    <w:rsid w:val="004913DF"/>
    <w:rsid w:val="00494369"/>
    <w:rsid w:val="004946D9"/>
    <w:rsid w:val="00494B31"/>
    <w:rsid w:val="00495F60"/>
    <w:rsid w:val="004966AB"/>
    <w:rsid w:val="00497CF2"/>
    <w:rsid w:val="004A0B8C"/>
    <w:rsid w:val="004A19B8"/>
    <w:rsid w:val="004A2884"/>
    <w:rsid w:val="004A2C60"/>
    <w:rsid w:val="004A306C"/>
    <w:rsid w:val="004A34FF"/>
    <w:rsid w:val="004A3B47"/>
    <w:rsid w:val="004A3D45"/>
    <w:rsid w:val="004A42FD"/>
    <w:rsid w:val="004A431B"/>
    <w:rsid w:val="004A4332"/>
    <w:rsid w:val="004A4E4E"/>
    <w:rsid w:val="004A63CC"/>
    <w:rsid w:val="004A6527"/>
    <w:rsid w:val="004A7D82"/>
    <w:rsid w:val="004B1325"/>
    <w:rsid w:val="004B17F5"/>
    <w:rsid w:val="004B2199"/>
    <w:rsid w:val="004B27DA"/>
    <w:rsid w:val="004B28DF"/>
    <w:rsid w:val="004B2F71"/>
    <w:rsid w:val="004B41A3"/>
    <w:rsid w:val="004B432C"/>
    <w:rsid w:val="004B47C0"/>
    <w:rsid w:val="004B68EF"/>
    <w:rsid w:val="004B7490"/>
    <w:rsid w:val="004C09B5"/>
    <w:rsid w:val="004C2474"/>
    <w:rsid w:val="004C4FE1"/>
    <w:rsid w:val="004C577F"/>
    <w:rsid w:val="004C64D3"/>
    <w:rsid w:val="004C6B1A"/>
    <w:rsid w:val="004C7051"/>
    <w:rsid w:val="004D0C8C"/>
    <w:rsid w:val="004D0F1B"/>
    <w:rsid w:val="004D16D9"/>
    <w:rsid w:val="004D1737"/>
    <w:rsid w:val="004D1CD9"/>
    <w:rsid w:val="004D2A2D"/>
    <w:rsid w:val="004D3A9E"/>
    <w:rsid w:val="004D503A"/>
    <w:rsid w:val="004D5E79"/>
    <w:rsid w:val="004D634B"/>
    <w:rsid w:val="004D791C"/>
    <w:rsid w:val="004D7B8C"/>
    <w:rsid w:val="004E0476"/>
    <w:rsid w:val="004E067B"/>
    <w:rsid w:val="004E08D9"/>
    <w:rsid w:val="004E0CCF"/>
    <w:rsid w:val="004E1703"/>
    <w:rsid w:val="004E1783"/>
    <w:rsid w:val="004E1B54"/>
    <w:rsid w:val="004E32B4"/>
    <w:rsid w:val="004E43E1"/>
    <w:rsid w:val="004E5767"/>
    <w:rsid w:val="004E5BCF"/>
    <w:rsid w:val="004E7ADC"/>
    <w:rsid w:val="004F0870"/>
    <w:rsid w:val="004F0BFF"/>
    <w:rsid w:val="004F1662"/>
    <w:rsid w:val="004F16A8"/>
    <w:rsid w:val="004F2A7D"/>
    <w:rsid w:val="004F32E0"/>
    <w:rsid w:val="004F3325"/>
    <w:rsid w:val="004F46F5"/>
    <w:rsid w:val="004F5F81"/>
    <w:rsid w:val="00500042"/>
    <w:rsid w:val="00500981"/>
    <w:rsid w:val="00501699"/>
    <w:rsid w:val="00502287"/>
    <w:rsid w:val="005026C8"/>
    <w:rsid w:val="00503C92"/>
    <w:rsid w:val="00504139"/>
    <w:rsid w:val="0050478D"/>
    <w:rsid w:val="00506173"/>
    <w:rsid w:val="005066D1"/>
    <w:rsid w:val="0050693E"/>
    <w:rsid w:val="005106EC"/>
    <w:rsid w:val="00510892"/>
    <w:rsid w:val="00511247"/>
    <w:rsid w:val="00512D15"/>
    <w:rsid w:val="00512FBF"/>
    <w:rsid w:val="00513CB0"/>
    <w:rsid w:val="00513FB3"/>
    <w:rsid w:val="005145B6"/>
    <w:rsid w:val="00514B2A"/>
    <w:rsid w:val="00514F9F"/>
    <w:rsid w:val="005158F8"/>
    <w:rsid w:val="00515BA9"/>
    <w:rsid w:val="00515C27"/>
    <w:rsid w:val="00515D09"/>
    <w:rsid w:val="00515E7F"/>
    <w:rsid w:val="00516970"/>
    <w:rsid w:val="00516C76"/>
    <w:rsid w:val="005174E7"/>
    <w:rsid w:val="0051759E"/>
    <w:rsid w:val="00517A96"/>
    <w:rsid w:val="00517DDB"/>
    <w:rsid w:val="00520315"/>
    <w:rsid w:val="0052044D"/>
    <w:rsid w:val="00522A8F"/>
    <w:rsid w:val="00522EF6"/>
    <w:rsid w:val="00524420"/>
    <w:rsid w:val="005249AC"/>
    <w:rsid w:val="00524C19"/>
    <w:rsid w:val="00525427"/>
    <w:rsid w:val="0052552D"/>
    <w:rsid w:val="0052662A"/>
    <w:rsid w:val="00526795"/>
    <w:rsid w:val="00526862"/>
    <w:rsid w:val="00527CD0"/>
    <w:rsid w:val="00527DA3"/>
    <w:rsid w:val="00530916"/>
    <w:rsid w:val="00530C94"/>
    <w:rsid w:val="0053147B"/>
    <w:rsid w:val="00531492"/>
    <w:rsid w:val="00531B52"/>
    <w:rsid w:val="005322EB"/>
    <w:rsid w:val="00532A5E"/>
    <w:rsid w:val="00533BB2"/>
    <w:rsid w:val="0053483C"/>
    <w:rsid w:val="00534AD5"/>
    <w:rsid w:val="005358B1"/>
    <w:rsid w:val="005415A9"/>
    <w:rsid w:val="0054239F"/>
    <w:rsid w:val="00542D17"/>
    <w:rsid w:val="0054374C"/>
    <w:rsid w:val="00543CD6"/>
    <w:rsid w:val="005442DF"/>
    <w:rsid w:val="005446EE"/>
    <w:rsid w:val="00544E22"/>
    <w:rsid w:val="005452A2"/>
    <w:rsid w:val="00546334"/>
    <w:rsid w:val="0054639B"/>
    <w:rsid w:val="00547FDA"/>
    <w:rsid w:val="00551E39"/>
    <w:rsid w:val="00556F96"/>
    <w:rsid w:val="005578A2"/>
    <w:rsid w:val="00557B6F"/>
    <w:rsid w:val="0056006A"/>
    <w:rsid w:val="005604C9"/>
    <w:rsid w:val="00560DE2"/>
    <w:rsid w:val="00561C05"/>
    <w:rsid w:val="005637E7"/>
    <w:rsid w:val="00563E7F"/>
    <w:rsid w:val="0056560F"/>
    <w:rsid w:val="005657EA"/>
    <w:rsid w:val="00565DA5"/>
    <w:rsid w:val="00566E1D"/>
    <w:rsid w:val="00570AC9"/>
    <w:rsid w:val="00572B94"/>
    <w:rsid w:val="00572E60"/>
    <w:rsid w:val="005734A1"/>
    <w:rsid w:val="00574A3A"/>
    <w:rsid w:val="00575D7D"/>
    <w:rsid w:val="00576204"/>
    <w:rsid w:val="00576791"/>
    <w:rsid w:val="00577F9C"/>
    <w:rsid w:val="005807E0"/>
    <w:rsid w:val="00582682"/>
    <w:rsid w:val="00582D4A"/>
    <w:rsid w:val="00582E40"/>
    <w:rsid w:val="00582FD5"/>
    <w:rsid w:val="0058331C"/>
    <w:rsid w:val="00583EA5"/>
    <w:rsid w:val="00583FA6"/>
    <w:rsid w:val="0058547A"/>
    <w:rsid w:val="00585AA5"/>
    <w:rsid w:val="00586A4B"/>
    <w:rsid w:val="00586EA7"/>
    <w:rsid w:val="00586F23"/>
    <w:rsid w:val="00587203"/>
    <w:rsid w:val="0058729E"/>
    <w:rsid w:val="00587810"/>
    <w:rsid w:val="00587A46"/>
    <w:rsid w:val="00587A4F"/>
    <w:rsid w:val="00587E41"/>
    <w:rsid w:val="00591829"/>
    <w:rsid w:val="00591C7E"/>
    <w:rsid w:val="0059202A"/>
    <w:rsid w:val="005923F7"/>
    <w:rsid w:val="00592630"/>
    <w:rsid w:val="005930E4"/>
    <w:rsid w:val="0059472F"/>
    <w:rsid w:val="00594AFF"/>
    <w:rsid w:val="00595F81"/>
    <w:rsid w:val="005A08ED"/>
    <w:rsid w:val="005A1184"/>
    <w:rsid w:val="005A15A8"/>
    <w:rsid w:val="005A1682"/>
    <w:rsid w:val="005A2AEE"/>
    <w:rsid w:val="005A2C0C"/>
    <w:rsid w:val="005A2FF7"/>
    <w:rsid w:val="005A31B6"/>
    <w:rsid w:val="005A42B1"/>
    <w:rsid w:val="005A4CD2"/>
    <w:rsid w:val="005A5225"/>
    <w:rsid w:val="005A5577"/>
    <w:rsid w:val="005A5B5C"/>
    <w:rsid w:val="005A7053"/>
    <w:rsid w:val="005B0060"/>
    <w:rsid w:val="005B00DC"/>
    <w:rsid w:val="005B0D58"/>
    <w:rsid w:val="005B23B8"/>
    <w:rsid w:val="005B3745"/>
    <w:rsid w:val="005B3D7B"/>
    <w:rsid w:val="005B40B1"/>
    <w:rsid w:val="005B7B15"/>
    <w:rsid w:val="005C1185"/>
    <w:rsid w:val="005C1677"/>
    <w:rsid w:val="005C1EE0"/>
    <w:rsid w:val="005C2A91"/>
    <w:rsid w:val="005C47B5"/>
    <w:rsid w:val="005C5812"/>
    <w:rsid w:val="005C5A97"/>
    <w:rsid w:val="005C6033"/>
    <w:rsid w:val="005C707B"/>
    <w:rsid w:val="005C70F3"/>
    <w:rsid w:val="005D082E"/>
    <w:rsid w:val="005D0FB6"/>
    <w:rsid w:val="005D117A"/>
    <w:rsid w:val="005D1497"/>
    <w:rsid w:val="005D159F"/>
    <w:rsid w:val="005D2B6E"/>
    <w:rsid w:val="005D32F1"/>
    <w:rsid w:val="005D3A39"/>
    <w:rsid w:val="005D5292"/>
    <w:rsid w:val="005D543D"/>
    <w:rsid w:val="005D59EF"/>
    <w:rsid w:val="005D5E53"/>
    <w:rsid w:val="005D6277"/>
    <w:rsid w:val="005D651F"/>
    <w:rsid w:val="005D6595"/>
    <w:rsid w:val="005D6F3B"/>
    <w:rsid w:val="005D7241"/>
    <w:rsid w:val="005E06F8"/>
    <w:rsid w:val="005E113C"/>
    <w:rsid w:val="005E14CE"/>
    <w:rsid w:val="005E153E"/>
    <w:rsid w:val="005E20DE"/>
    <w:rsid w:val="005E2560"/>
    <w:rsid w:val="005E3F99"/>
    <w:rsid w:val="005E4321"/>
    <w:rsid w:val="005E432E"/>
    <w:rsid w:val="005E4773"/>
    <w:rsid w:val="005E54AF"/>
    <w:rsid w:val="005E59F3"/>
    <w:rsid w:val="005E5D7B"/>
    <w:rsid w:val="005E5F44"/>
    <w:rsid w:val="005E67E2"/>
    <w:rsid w:val="005E74C0"/>
    <w:rsid w:val="005E75F4"/>
    <w:rsid w:val="005F1829"/>
    <w:rsid w:val="005F227D"/>
    <w:rsid w:val="005F30BA"/>
    <w:rsid w:val="005F4032"/>
    <w:rsid w:val="005F4AB8"/>
    <w:rsid w:val="005F4ACC"/>
    <w:rsid w:val="005F4C14"/>
    <w:rsid w:val="005F61F8"/>
    <w:rsid w:val="005F674B"/>
    <w:rsid w:val="005F7D75"/>
    <w:rsid w:val="005F7E0E"/>
    <w:rsid w:val="0060217D"/>
    <w:rsid w:val="00602FC7"/>
    <w:rsid w:val="0060390A"/>
    <w:rsid w:val="00604309"/>
    <w:rsid w:val="0060481A"/>
    <w:rsid w:val="00605507"/>
    <w:rsid w:val="00607787"/>
    <w:rsid w:val="00611606"/>
    <w:rsid w:val="00612627"/>
    <w:rsid w:val="00612D45"/>
    <w:rsid w:val="00613429"/>
    <w:rsid w:val="00613A6B"/>
    <w:rsid w:val="00613E5E"/>
    <w:rsid w:val="00615D79"/>
    <w:rsid w:val="00615FE7"/>
    <w:rsid w:val="0061609B"/>
    <w:rsid w:val="00617217"/>
    <w:rsid w:val="00617344"/>
    <w:rsid w:val="00617946"/>
    <w:rsid w:val="00617E18"/>
    <w:rsid w:val="006212CF"/>
    <w:rsid w:val="00621853"/>
    <w:rsid w:val="00621D7C"/>
    <w:rsid w:val="00621EC9"/>
    <w:rsid w:val="00622660"/>
    <w:rsid w:val="00623918"/>
    <w:rsid w:val="00625081"/>
    <w:rsid w:val="00625652"/>
    <w:rsid w:val="00625F70"/>
    <w:rsid w:val="00626671"/>
    <w:rsid w:val="006266A0"/>
    <w:rsid w:val="00626888"/>
    <w:rsid w:val="006271E9"/>
    <w:rsid w:val="006275BD"/>
    <w:rsid w:val="006301F9"/>
    <w:rsid w:val="00630621"/>
    <w:rsid w:val="0063076E"/>
    <w:rsid w:val="00630C75"/>
    <w:rsid w:val="00631C40"/>
    <w:rsid w:val="00632599"/>
    <w:rsid w:val="00632FFF"/>
    <w:rsid w:val="0063375D"/>
    <w:rsid w:val="00634C29"/>
    <w:rsid w:val="006354BF"/>
    <w:rsid w:val="00635DCA"/>
    <w:rsid w:val="00635F8B"/>
    <w:rsid w:val="0064011C"/>
    <w:rsid w:val="00640888"/>
    <w:rsid w:val="00640B13"/>
    <w:rsid w:val="006410EA"/>
    <w:rsid w:val="00641B35"/>
    <w:rsid w:val="00642091"/>
    <w:rsid w:val="006422BF"/>
    <w:rsid w:val="006425CA"/>
    <w:rsid w:val="0064264D"/>
    <w:rsid w:val="006427EF"/>
    <w:rsid w:val="00642EA4"/>
    <w:rsid w:val="006438CD"/>
    <w:rsid w:val="006447E1"/>
    <w:rsid w:val="00646AB8"/>
    <w:rsid w:val="00647E3E"/>
    <w:rsid w:val="0065194F"/>
    <w:rsid w:val="00651DEE"/>
    <w:rsid w:val="00652CB3"/>
    <w:rsid w:val="00653A40"/>
    <w:rsid w:val="0065413B"/>
    <w:rsid w:val="00654972"/>
    <w:rsid w:val="006553FD"/>
    <w:rsid w:val="00655983"/>
    <w:rsid w:val="006567A3"/>
    <w:rsid w:val="0066025B"/>
    <w:rsid w:val="00660351"/>
    <w:rsid w:val="006616E9"/>
    <w:rsid w:val="00662733"/>
    <w:rsid w:val="00662A2F"/>
    <w:rsid w:val="00663297"/>
    <w:rsid w:val="006645B1"/>
    <w:rsid w:val="00664F58"/>
    <w:rsid w:val="00665840"/>
    <w:rsid w:val="006661DF"/>
    <w:rsid w:val="006672D1"/>
    <w:rsid w:val="00670882"/>
    <w:rsid w:val="00670DF0"/>
    <w:rsid w:val="006710A0"/>
    <w:rsid w:val="00672560"/>
    <w:rsid w:val="00672DC0"/>
    <w:rsid w:val="00672DE4"/>
    <w:rsid w:val="0067451B"/>
    <w:rsid w:val="00674882"/>
    <w:rsid w:val="00676357"/>
    <w:rsid w:val="006769C3"/>
    <w:rsid w:val="006779B0"/>
    <w:rsid w:val="00677A7D"/>
    <w:rsid w:val="00677B35"/>
    <w:rsid w:val="00680487"/>
    <w:rsid w:val="006805C6"/>
    <w:rsid w:val="006809BA"/>
    <w:rsid w:val="006811FE"/>
    <w:rsid w:val="006818B9"/>
    <w:rsid w:val="00681A8D"/>
    <w:rsid w:val="00681A98"/>
    <w:rsid w:val="00681ED1"/>
    <w:rsid w:val="00682D29"/>
    <w:rsid w:val="0068325D"/>
    <w:rsid w:val="00683880"/>
    <w:rsid w:val="00683DD0"/>
    <w:rsid w:val="00683E53"/>
    <w:rsid w:val="006841F4"/>
    <w:rsid w:val="00685C55"/>
    <w:rsid w:val="00685EAA"/>
    <w:rsid w:val="00685FDC"/>
    <w:rsid w:val="00686A8A"/>
    <w:rsid w:val="006874E8"/>
    <w:rsid w:val="00687618"/>
    <w:rsid w:val="00691843"/>
    <w:rsid w:val="00691CE2"/>
    <w:rsid w:val="00692A5D"/>
    <w:rsid w:val="00693068"/>
    <w:rsid w:val="0069317F"/>
    <w:rsid w:val="0069326F"/>
    <w:rsid w:val="00693A0F"/>
    <w:rsid w:val="0069543F"/>
    <w:rsid w:val="0069655D"/>
    <w:rsid w:val="0069675E"/>
    <w:rsid w:val="00697A90"/>
    <w:rsid w:val="00697C4C"/>
    <w:rsid w:val="006A141A"/>
    <w:rsid w:val="006A2DD2"/>
    <w:rsid w:val="006A3370"/>
    <w:rsid w:val="006A68AC"/>
    <w:rsid w:val="006A6D9A"/>
    <w:rsid w:val="006B0C15"/>
    <w:rsid w:val="006B18BE"/>
    <w:rsid w:val="006B1F86"/>
    <w:rsid w:val="006B26EE"/>
    <w:rsid w:val="006B35D0"/>
    <w:rsid w:val="006B43D6"/>
    <w:rsid w:val="006B5BC7"/>
    <w:rsid w:val="006B6421"/>
    <w:rsid w:val="006B67B1"/>
    <w:rsid w:val="006B709C"/>
    <w:rsid w:val="006C03E8"/>
    <w:rsid w:val="006C058F"/>
    <w:rsid w:val="006C07D8"/>
    <w:rsid w:val="006C08C7"/>
    <w:rsid w:val="006C0FAB"/>
    <w:rsid w:val="006C1846"/>
    <w:rsid w:val="006C1C64"/>
    <w:rsid w:val="006C1C9B"/>
    <w:rsid w:val="006C25AC"/>
    <w:rsid w:val="006C25F4"/>
    <w:rsid w:val="006C5B32"/>
    <w:rsid w:val="006D0D7D"/>
    <w:rsid w:val="006D0DB6"/>
    <w:rsid w:val="006D0DC4"/>
    <w:rsid w:val="006D0E16"/>
    <w:rsid w:val="006D283B"/>
    <w:rsid w:val="006D29F4"/>
    <w:rsid w:val="006D30C5"/>
    <w:rsid w:val="006D3918"/>
    <w:rsid w:val="006D47BA"/>
    <w:rsid w:val="006D4C9E"/>
    <w:rsid w:val="006D69A7"/>
    <w:rsid w:val="006D6A46"/>
    <w:rsid w:val="006E0048"/>
    <w:rsid w:val="006E0B47"/>
    <w:rsid w:val="006E0C54"/>
    <w:rsid w:val="006E0D93"/>
    <w:rsid w:val="006E1375"/>
    <w:rsid w:val="006E22E5"/>
    <w:rsid w:val="006E46BF"/>
    <w:rsid w:val="006E5D4D"/>
    <w:rsid w:val="006F0AD0"/>
    <w:rsid w:val="006F1257"/>
    <w:rsid w:val="006F3261"/>
    <w:rsid w:val="006F3649"/>
    <w:rsid w:val="006F3865"/>
    <w:rsid w:val="006F478B"/>
    <w:rsid w:val="006F5BEE"/>
    <w:rsid w:val="006F5DB4"/>
    <w:rsid w:val="006F7B24"/>
    <w:rsid w:val="007004EE"/>
    <w:rsid w:val="007005F2"/>
    <w:rsid w:val="00700A08"/>
    <w:rsid w:val="007013B8"/>
    <w:rsid w:val="007014A2"/>
    <w:rsid w:val="00703029"/>
    <w:rsid w:val="00704371"/>
    <w:rsid w:val="007043F8"/>
    <w:rsid w:val="00704998"/>
    <w:rsid w:val="00704FD0"/>
    <w:rsid w:val="00706527"/>
    <w:rsid w:val="007104D0"/>
    <w:rsid w:val="00710ECB"/>
    <w:rsid w:val="007119CD"/>
    <w:rsid w:val="00711E48"/>
    <w:rsid w:val="00712B71"/>
    <w:rsid w:val="00713EEA"/>
    <w:rsid w:val="0071413E"/>
    <w:rsid w:val="00714D3C"/>
    <w:rsid w:val="00716038"/>
    <w:rsid w:val="0071676D"/>
    <w:rsid w:val="007167D2"/>
    <w:rsid w:val="00716C45"/>
    <w:rsid w:val="0071723B"/>
    <w:rsid w:val="007177A8"/>
    <w:rsid w:val="00717C09"/>
    <w:rsid w:val="007203F6"/>
    <w:rsid w:val="0072087E"/>
    <w:rsid w:val="00720B43"/>
    <w:rsid w:val="00720EE7"/>
    <w:rsid w:val="007210BB"/>
    <w:rsid w:val="00722119"/>
    <w:rsid w:val="00724107"/>
    <w:rsid w:val="00725C84"/>
    <w:rsid w:val="00726050"/>
    <w:rsid w:val="007260FF"/>
    <w:rsid w:val="00731492"/>
    <w:rsid w:val="00731FC4"/>
    <w:rsid w:val="007321EB"/>
    <w:rsid w:val="007327D6"/>
    <w:rsid w:val="00732A79"/>
    <w:rsid w:val="00732E39"/>
    <w:rsid w:val="00732E4F"/>
    <w:rsid w:val="00732F03"/>
    <w:rsid w:val="007338CF"/>
    <w:rsid w:val="0073457C"/>
    <w:rsid w:val="007361D2"/>
    <w:rsid w:val="007366C8"/>
    <w:rsid w:val="00740315"/>
    <w:rsid w:val="00740D75"/>
    <w:rsid w:val="00740DB1"/>
    <w:rsid w:val="00741AAA"/>
    <w:rsid w:val="0074248C"/>
    <w:rsid w:val="00742721"/>
    <w:rsid w:val="0074396F"/>
    <w:rsid w:val="0074402B"/>
    <w:rsid w:val="007440CD"/>
    <w:rsid w:val="00744153"/>
    <w:rsid w:val="00745539"/>
    <w:rsid w:val="00746034"/>
    <w:rsid w:val="00746F4A"/>
    <w:rsid w:val="00747148"/>
    <w:rsid w:val="007472A6"/>
    <w:rsid w:val="007473CB"/>
    <w:rsid w:val="00747C00"/>
    <w:rsid w:val="00750D05"/>
    <w:rsid w:val="00750E61"/>
    <w:rsid w:val="007514E0"/>
    <w:rsid w:val="007530F0"/>
    <w:rsid w:val="007570AB"/>
    <w:rsid w:val="00760A0B"/>
    <w:rsid w:val="007612EB"/>
    <w:rsid w:val="007614EB"/>
    <w:rsid w:val="00761B0E"/>
    <w:rsid w:val="007630BB"/>
    <w:rsid w:val="00763B0C"/>
    <w:rsid w:val="00764534"/>
    <w:rsid w:val="007646D1"/>
    <w:rsid w:val="00764ADE"/>
    <w:rsid w:val="00764D32"/>
    <w:rsid w:val="0076595D"/>
    <w:rsid w:val="007664A0"/>
    <w:rsid w:val="00766B05"/>
    <w:rsid w:val="00766C17"/>
    <w:rsid w:val="0076700E"/>
    <w:rsid w:val="00767162"/>
    <w:rsid w:val="0076725D"/>
    <w:rsid w:val="007705B5"/>
    <w:rsid w:val="00770844"/>
    <w:rsid w:val="00770B49"/>
    <w:rsid w:val="00770C3A"/>
    <w:rsid w:val="00771F5C"/>
    <w:rsid w:val="007725B3"/>
    <w:rsid w:val="0077294C"/>
    <w:rsid w:val="00773EED"/>
    <w:rsid w:val="007744D6"/>
    <w:rsid w:val="007757D8"/>
    <w:rsid w:val="0077680C"/>
    <w:rsid w:val="00777926"/>
    <w:rsid w:val="00780AE2"/>
    <w:rsid w:val="00781087"/>
    <w:rsid w:val="00781260"/>
    <w:rsid w:val="007816D3"/>
    <w:rsid w:val="00781EDE"/>
    <w:rsid w:val="00782444"/>
    <w:rsid w:val="00782D36"/>
    <w:rsid w:val="00783525"/>
    <w:rsid w:val="007836D7"/>
    <w:rsid w:val="00783CCF"/>
    <w:rsid w:val="00785D16"/>
    <w:rsid w:val="00785D87"/>
    <w:rsid w:val="0078667B"/>
    <w:rsid w:val="00787D9A"/>
    <w:rsid w:val="00790A4E"/>
    <w:rsid w:val="007918A6"/>
    <w:rsid w:val="00793370"/>
    <w:rsid w:val="007944E1"/>
    <w:rsid w:val="00794C1B"/>
    <w:rsid w:val="00795544"/>
    <w:rsid w:val="00795E14"/>
    <w:rsid w:val="0079677F"/>
    <w:rsid w:val="00796B84"/>
    <w:rsid w:val="00797B8C"/>
    <w:rsid w:val="007A0057"/>
    <w:rsid w:val="007A0F50"/>
    <w:rsid w:val="007A266F"/>
    <w:rsid w:val="007A40DD"/>
    <w:rsid w:val="007A4112"/>
    <w:rsid w:val="007A4B3D"/>
    <w:rsid w:val="007A505C"/>
    <w:rsid w:val="007A50A1"/>
    <w:rsid w:val="007A5331"/>
    <w:rsid w:val="007A64B8"/>
    <w:rsid w:val="007A7576"/>
    <w:rsid w:val="007A77DC"/>
    <w:rsid w:val="007B07DB"/>
    <w:rsid w:val="007B1137"/>
    <w:rsid w:val="007B1A2D"/>
    <w:rsid w:val="007B1BEB"/>
    <w:rsid w:val="007B248B"/>
    <w:rsid w:val="007B274B"/>
    <w:rsid w:val="007B5ED8"/>
    <w:rsid w:val="007B6338"/>
    <w:rsid w:val="007B7347"/>
    <w:rsid w:val="007B75CC"/>
    <w:rsid w:val="007B7C09"/>
    <w:rsid w:val="007C1D72"/>
    <w:rsid w:val="007C222C"/>
    <w:rsid w:val="007C459B"/>
    <w:rsid w:val="007C45E7"/>
    <w:rsid w:val="007C4AC4"/>
    <w:rsid w:val="007C6432"/>
    <w:rsid w:val="007C7ACE"/>
    <w:rsid w:val="007D2072"/>
    <w:rsid w:val="007D24AF"/>
    <w:rsid w:val="007D2764"/>
    <w:rsid w:val="007D5579"/>
    <w:rsid w:val="007D5596"/>
    <w:rsid w:val="007D7137"/>
    <w:rsid w:val="007D78C6"/>
    <w:rsid w:val="007E0C44"/>
    <w:rsid w:val="007E12C5"/>
    <w:rsid w:val="007E19E9"/>
    <w:rsid w:val="007E2CF2"/>
    <w:rsid w:val="007E341C"/>
    <w:rsid w:val="007E6206"/>
    <w:rsid w:val="007E645B"/>
    <w:rsid w:val="007E6AC1"/>
    <w:rsid w:val="007E7339"/>
    <w:rsid w:val="007E739F"/>
    <w:rsid w:val="007F1D81"/>
    <w:rsid w:val="007F2D9A"/>
    <w:rsid w:val="007F341F"/>
    <w:rsid w:val="007F49F3"/>
    <w:rsid w:val="007F4C44"/>
    <w:rsid w:val="007F5FD1"/>
    <w:rsid w:val="007F629A"/>
    <w:rsid w:val="007F6FB9"/>
    <w:rsid w:val="007F7751"/>
    <w:rsid w:val="007F789A"/>
    <w:rsid w:val="00800171"/>
    <w:rsid w:val="008013FC"/>
    <w:rsid w:val="008014C9"/>
    <w:rsid w:val="008016C4"/>
    <w:rsid w:val="008021C1"/>
    <w:rsid w:val="008022B9"/>
    <w:rsid w:val="00802EC1"/>
    <w:rsid w:val="00803F91"/>
    <w:rsid w:val="0080433F"/>
    <w:rsid w:val="00804885"/>
    <w:rsid w:val="0080559D"/>
    <w:rsid w:val="00805738"/>
    <w:rsid w:val="008072C0"/>
    <w:rsid w:val="00810AED"/>
    <w:rsid w:val="00810AF1"/>
    <w:rsid w:val="00810E15"/>
    <w:rsid w:val="00813629"/>
    <w:rsid w:val="00813791"/>
    <w:rsid w:val="00813887"/>
    <w:rsid w:val="00813EE6"/>
    <w:rsid w:val="008146A6"/>
    <w:rsid w:val="00814C76"/>
    <w:rsid w:val="0081503E"/>
    <w:rsid w:val="008154F7"/>
    <w:rsid w:val="008205C4"/>
    <w:rsid w:val="00821C74"/>
    <w:rsid w:val="00822729"/>
    <w:rsid w:val="008230CA"/>
    <w:rsid w:val="008246A1"/>
    <w:rsid w:val="00825238"/>
    <w:rsid w:val="00825584"/>
    <w:rsid w:val="00825E4B"/>
    <w:rsid w:val="008302B1"/>
    <w:rsid w:val="0083093B"/>
    <w:rsid w:val="00832873"/>
    <w:rsid w:val="00832FCB"/>
    <w:rsid w:val="008333DD"/>
    <w:rsid w:val="0083483A"/>
    <w:rsid w:val="008349E2"/>
    <w:rsid w:val="00834C24"/>
    <w:rsid w:val="008357CD"/>
    <w:rsid w:val="00835C27"/>
    <w:rsid w:val="008360D0"/>
    <w:rsid w:val="0083797F"/>
    <w:rsid w:val="00837C05"/>
    <w:rsid w:val="0084015D"/>
    <w:rsid w:val="00841A03"/>
    <w:rsid w:val="00841D31"/>
    <w:rsid w:val="00843857"/>
    <w:rsid w:val="00843D44"/>
    <w:rsid w:val="00845313"/>
    <w:rsid w:val="00845A86"/>
    <w:rsid w:val="00845C53"/>
    <w:rsid w:val="0084650E"/>
    <w:rsid w:val="008477E7"/>
    <w:rsid w:val="00850833"/>
    <w:rsid w:val="00850D60"/>
    <w:rsid w:val="00850E21"/>
    <w:rsid w:val="0085146A"/>
    <w:rsid w:val="008516D1"/>
    <w:rsid w:val="00851D57"/>
    <w:rsid w:val="00852EA4"/>
    <w:rsid w:val="008532D7"/>
    <w:rsid w:val="0085349A"/>
    <w:rsid w:val="008539EA"/>
    <w:rsid w:val="00855178"/>
    <w:rsid w:val="00855FC1"/>
    <w:rsid w:val="00856748"/>
    <w:rsid w:val="00856EF8"/>
    <w:rsid w:val="00861613"/>
    <w:rsid w:val="00861DBA"/>
    <w:rsid w:val="0086282A"/>
    <w:rsid w:val="008633B6"/>
    <w:rsid w:val="00863455"/>
    <w:rsid w:val="00864231"/>
    <w:rsid w:val="00865716"/>
    <w:rsid w:val="00865D1B"/>
    <w:rsid w:val="008662B3"/>
    <w:rsid w:val="00867D07"/>
    <w:rsid w:val="00871DDF"/>
    <w:rsid w:val="00872465"/>
    <w:rsid w:val="00872546"/>
    <w:rsid w:val="00873554"/>
    <w:rsid w:val="00873CC7"/>
    <w:rsid w:val="00874121"/>
    <w:rsid w:val="008742A5"/>
    <w:rsid w:val="00874300"/>
    <w:rsid w:val="00875E03"/>
    <w:rsid w:val="00876655"/>
    <w:rsid w:val="0088002A"/>
    <w:rsid w:val="008804CF"/>
    <w:rsid w:val="00880E00"/>
    <w:rsid w:val="00881186"/>
    <w:rsid w:val="00882939"/>
    <w:rsid w:val="008858F1"/>
    <w:rsid w:val="00886A34"/>
    <w:rsid w:val="008877A5"/>
    <w:rsid w:val="00887D4D"/>
    <w:rsid w:val="00887E6C"/>
    <w:rsid w:val="0089034C"/>
    <w:rsid w:val="00890FD0"/>
    <w:rsid w:val="0089110D"/>
    <w:rsid w:val="00891327"/>
    <w:rsid w:val="00891DB5"/>
    <w:rsid w:val="00892993"/>
    <w:rsid w:val="00892D2E"/>
    <w:rsid w:val="00893581"/>
    <w:rsid w:val="008936DE"/>
    <w:rsid w:val="00893BAB"/>
    <w:rsid w:val="00895912"/>
    <w:rsid w:val="00896A03"/>
    <w:rsid w:val="00896B0D"/>
    <w:rsid w:val="00896E40"/>
    <w:rsid w:val="00897206"/>
    <w:rsid w:val="008972C4"/>
    <w:rsid w:val="00897E55"/>
    <w:rsid w:val="008A003B"/>
    <w:rsid w:val="008A1548"/>
    <w:rsid w:val="008A1F6A"/>
    <w:rsid w:val="008A22FA"/>
    <w:rsid w:val="008A3639"/>
    <w:rsid w:val="008A44E8"/>
    <w:rsid w:val="008A5838"/>
    <w:rsid w:val="008A5B6E"/>
    <w:rsid w:val="008A7ABB"/>
    <w:rsid w:val="008B0731"/>
    <w:rsid w:val="008B0ADF"/>
    <w:rsid w:val="008B0E30"/>
    <w:rsid w:val="008B246A"/>
    <w:rsid w:val="008B2A01"/>
    <w:rsid w:val="008B2E4F"/>
    <w:rsid w:val="008B31E6"/>
    <w:rsid w:val="008B3CE6"/>
    <w:rsid w:val="008B61FB"/>
    <w:rsid w:val="008B63F9"/>
    <w:rsid w:val="008B753C"/>
    <w:rsid w:val="008C0834"/>
    <w:rsid w:val="008C0FBF"/>
    <w:rsid w:val="008C1295"/>
    <w:rsid w:val="008C220A"/>
    <w:rsid w:val="008C3167"/>
    <w:rsid w:val="008C5333"/>
    <w:rsid w:val="008C58F9"/>
    <w:rsid w:val="008C68A5"/>
    <w:rsid w:val="008C68EB"/>
    <w:rsid w:val="008C6FDF"/>
    <w:rsid w:val="008C7777"/>
    <w:rsid w:val="008D28C1"/>
    <w:rsid w:val="008D2C7A"/>
    <w:rsid w:val="008D312A"/>
    <w:rsid w:val="008D38C0"/>
    <w:rsid w:val="008D39C1"/>
    <w:rsid w:val="008D4C59"/>
    <w:rsid w:val="008D7A81"/>
    <w:rsid w:val="008D7B24"/>
    <w:rsid w:val="008E0648"/>
    <w:rsid w:val="008E0E6C"/>
    <w:rsid w:val="008E0EBF"/>
    <w:rsid w:val="008E11C9"/>
    <w:rsid w:val="008E13C3"/>
    <w:rsid w:val="008E2337"/>
    <w:rsid w:val="008E36A3"/>
    <w:rsid w:val="008E3DBD"/>
    <w:rsid w:val="008E3F21"/>
    <w:rsid w:val="008E445C"/>
    <w:rsid w:val="008E4CEF"/>
    <w:rsid w:val="008E52F9"/>
    <w:rsid w:val="008E5B7F"/>
    <w:rsid w:val="008E616C"/>
    <w:rsid w:val="008E6AE1"/>
    <w:rsid w:val="008E770B"/>
    <w:rsid w:val="008E7D9E"/>
    <w:rsid w:val="008F2410"/>
    <w:rsid w:val="008F2637"/>
    <w:rsid w:val="008F2BC6"/>
    <w:rsid w:val="008F2E9D"/>
    <w:rsid w:val="008F3629"/>
    <w:rsid w:val="008F5394"/>
    <w:rsid w:val="008F64CD"/>
    <w:rsid w:val="0090021F"/>
    <w:rsid w:val="0090113E"/>
    <w:rsid w:val="00901A8D"/>
    <w:rsid w:val="00902793"/>
    <w:rsid w:val="009035FD"/>
    <w:rsid w:val="00905317"/>
    <w:rsid w:val="00906ACC"/>
    <w:rsid w:val="00907B6C"/>
    <w:rsid w:val="009103BB"/>
    <w:rsid w:val="00911108"/>
    <w:rsid w:val="00912DE6"/>
    <w:rsid w:val="00913294"/>
    <w:rsid w:val="00913CA1"/>
    <w:rsid w:val="00914378"/>
    <w:rsid w:val="009143B5"/>
    <w:rsid w:val="009147D0"/>
    <w:rsid w:val="00914F24"/>
    <w:rsid w:val="0091613D"/>
    <w:rsid w:val="0091617B"/>
    <w:rsid w:val="009162D9"/>
    <w:rsid w:val="00916D36"/>
    <w:rsid w:val="00916D4E"/>
    <w:rsid w:val="00917184"/>
    <w:rsid w:val="00921F4A"/>
    <w:rsid w:val="00922727"/>
    <w:rsid w:val="00923115"/>
    <w:rsid w:val="00923C0B"/>
    <w:rsid w:val="00924416"/>
    <w:rsid w:val="009269ED"/>
    <w:rsid w:val="00930659"/>
    <w:rsid w:val="00931770"/>
    <w:rsid w:val="00935027"/>
    <w:rsid w:val="00936572"/>
    <w:rsid w:val="009366F7"/>
    <w:rsid w:val="00936D26"/>
    <w:rsid w:val="00937130"/>
    <w:rsid w:val="00937165"/>
    <w:rsid w:val="0093774F"/>
    <w:rsid w:val="00937C1B"/>
    <w:rsid w:val="00937CD4"/>
    <w:rsid w:val="00937EA9"/>
    <w:rsid w:val="00940DBC"/>
    <w:rsid w:val="00942457"/>
    <w:rsid w:val="00942ABC"/>
    <w:rsid w:val="00943F15"/>
    <w:rsid w:val="0094420C"/>
    <w:rsid w:val="00945E3F"/>
    <w:rsid w:val="00945FBA"/>
    <w:rsid w:val="00946311"/>
    <w:rsid w:val="009469D8"/>
    <w:rsid w:val="009473B8"/>
    <w:rsid w:val="009479BF"/>
    <w:rsid w:val="0095040C"/>
    <w:rsid w:val="009513E4"/>
    <w:rsid w:val="0095168C"/>
    <w:rsid w:val="00951CB5"/>
    <w:rsid w:val="00951DDF"/>
    <w:rsid w:val="00952B8A"/>
    <w:rsid w:val="00954844"/>
    <w:rsid w:val="00954B8F"/>
    <w:rsid w:val="009554F7"/>
    <w:rsid w:val="00956420"/>
    <w:rsid w:val="00956842"/>
    <w:rsid w:val="0095698C"/>
    <w:rsid w:val="00960E0E"/>
    <w:rsid w:val="00961D1B"/>
    <w:rsid w:val="00961F28"/>
    <w:rsid w:val="0096250B"/>
    <w:rsid w:val="00963C01"/>
    <w:rsid w:val="0096737D"/>
    <w:rsid w:val="0096769D"/>
    <w:rsid w:val="0097022C"/>
    <w:rsid w:val="009715AB"/>
    <w:rsid w:val="009722F8"/>
    <w:rsid w:val="009723BE"/>
    <w:rsid w:val="009724DC"/>
    <w:rsid w:val="00972967"/>
    <w:rsid w:val="00973A83"/>
    <w:rsid w:val="00975078"/>
    <w:rsid w:val="0097548B"/>
    <w:rsid w:val="0097565B"/>
    <w:rsid w:val="00975810"/>
    <w:rsid w:val="00975B9E"/>
    <w:rsid w:val="0097610D"/>
    <w:rsid w:val="009763CE"/>
    <w:rsid w:val="009772A4"/>
    <w:rsid w:val="00980314"/>
    <w:rsid w:val="0098079A"/>
    <w:rsid w:val="0098153C"/>
    <w:rsid w:val="00981A66"/>
    <w:rsid w:val="00982A64"/>
    <w:rsid w:val="00986463"/>
    <w:rsid w:val="00987CC3"/>
    <w:rsid w:val="009904EA"/>
    <w:rsid w:val="00990CBF"/>
    <w:rsid w:val="009917E4"/>
    <w:rsid w:val="00991FDF"/>
    <w:rsid w:val="00992EE2"/>
    <w:rsid w:val="0099323B"/>
    <w:rsid w:val="009935C9"/>
    <w:rsid w:val="00993D51"/>
    <w:rsid w:val="00994223"/>
    <w:rsid w:val="00996151"/>
    <w:rsid w:val="0099651D"/>
    <w:rsid w:val="00996542"/>
    <w:rsid w:val="00996A1F"/>
    <w:rsid w:val="00997A99"/>
    <w:rsid w:val="009A0653"/>
    <w:rsid w:val="009A1772"/>
    <w:rsid w:val="009A1955"/>
    <w:rsid w:val="009A35CB"/>
    <w:rsid w:val="009A4383"/>
    <w:rsid w:val="009A5078"/>
    <w:rsid w:val="009A6AD6"/>
    <w:rsid w:val="009A6BE6"/>
    <w:rsid w:val="009A6D9A"/>
    <w:rsid w:val="009B2A0A"/>
    <w:rsid w:val="009B3AF6"/>
    <w:rsid w:val="009B3C20"/>
    <w:rsid w:val="009B450D"/>
    <w:rsid w:val="009B566E"/>
    <w:rsid w:val="009B5EA5"/>
    <w:rsid w:val="009B6CEA"/>
    <w:rsid w:val="009B732C"/>
    <w:rsid w:val="009C01DA"/>
    <w:rsid w:val="009C192B"/>
    <w:rsid w:val="009C4223"/>
    <w:rsid w:val="009C4B56"/>
    <w:rsid w:val="009C5F17"/>
    <w:rsid w:val="009D05F4"/>
    <w:rsid w:val="009D16AF"/>
    <w:rsid w:val="009D2522"/>
    <w:rsid w:val="009D2526"/>
    <w:rsid w:val="009D2C81"/>
    <w:rsid w:val="009D3469"/>
    <w:rsid w:val="009D4216"/>
    <w:rsid w:val="009D45F6"/>
    <w:rsid w:val="009D533B"/>
    <w:rsid w:val="009D5B82"/>
    <w:rsid w:val="009D5E5F"/>
    <w:rsid w:val="009D621D"/>
    <w:rsid w:val="009D6680"/>
    <w:rsid w:val="009D7ED0"/>
    <w:rsid w:val="009E07D2"/>
    <w:rsid w:val="009E184E"/>
    <w:rsid w:val="009E28E4"/>
    <w:rsid w:val="009E3DF8"/>
    <w:rsid w:val="009E449E"/>
    <w:rsid w:val="009E4C04"/>
    <w:rsid w:val="009E6194"/>
    <w:rsid w:val="009E64E2"/>
    <w:rsid w:val="009E6B8C"/>
    <w:rsid w:val="009E7155"/>
    <w:rsid w:val="009E7C75"/>
    <w:rsid w:val="009F203C"/>
    <w:rsid w:val="009F2267"/>
    <w:rsid w:val="009F2A25"/>
    <w:rsid w:val="009F3729"/>
    <w:rsid w:val="009F5C91"/>
    <w:rsid w:val="009F62DC"/>
    <w:rsid w:val="009F64DA"/>
    <w:rsid w:val="009F66C9"/>
    <w:rsid w:val="009F6BB7"/>
    <w:rsid w:val="009F6F13"/>
    <w:rsid w:val="009F780A"/>
    <w:rsid w:val="00A02167"/>
    <w:rsid w:val="00A026D6"/>
    <w:rsid w:val="00A02856"/>
    <w:rsid w:val="00A04006"/>
    <w:rsid w:val="00A048AF"/>
    <w:rsid w:val="00A048E4"/>
    <w:rsid w:val="00A049A9"/>
    <w:rsid w:val="00A04BC9"/>
    <w:rsid w:val="00A051FC"/>
    <w:rsid w:val="00A0555C"/>
    <w:rsid w:val="00A05F15"/>
    <w:rsid w:val="00A07E14"/>
    <w:rsid w:val="00A11411"/>
    <w:rsid w:val="00A12507"/>
    <w:rsid w:val="00A1254C"/>
    <w:rsid w:val="00A1327A"/>
    <w:rsid w:val="00A1346E"/>
    <w:rsid w:val="00A13669"/>
    <w:rsid w:val="00A14615"/>
    <w:rsid w:val="00A1501E"/>
    <w:rsid w:val="00A16244"/>
    <w:rsid w:val="00A16762"/>
    <w:rsid w:val="00A167E7"/>
    <w:rsid w:val="00A174B8"/>
    <w:rsid w:val="00A2091C"/>
    <w:rsid w:val="00A241E5"/>
    <w:rsid w:val="00A244FD"/>
    <w:rsid w:val="00A25EC3"/>
    <w:rsid w:val="00A273A9"/>
    <w:rsid w:val="00A27D40"/>
    <w:rsid w:val="00A27F5A"/>
    <w:rsid w:val="00A27FAA"/>
    <w:rsid w:val="00A30955"/>
    <w:rsid w:val="00A31912"/>
    <w:rsid w:val="00A341DD"/>
    <w:rsid w:val="00A341FB"/>
    <w:rsid w:val="00A343AF"/>
    <w:rsid w:val="00A367F0"/>
    <w:rsid w:val="00A36940"/>
    <w:rsid w:val="00A379D7"/>
    <w:rsid w:val="00A4042B"/>
    <w:rsid w:val="00A41A3D"/>
    <w:rsid w:val="00A41A59"/>
    <w:rsid w:val="00A420DA"/>
    <w:rsid w:val="00A42ABC"/>
    <w:rsid w:val="00A42CF6"/>
    <w:rsid w:val="00A432DE"/>
    <w:rsid w:val="00A446D9"/>
    <w:rsid w:val="00A46848"/>
    <w:rsid w:val="00A4686F"/>
    <w:rsid w:val="00A502AF"/>
    <w:rsid w:val="00A5071F"/>
    <w:rsid w:val="00A52A0D"/>
    <w:rsid w:val="00A52C1C"/>
    <w:rsid w:val="00A5427A"/>
    <w:rsid w:val="00A54ECF"/>
    <w:rsid w:val="00A56509"/>
    <w:rsid w:val="00A57009"/>
    <w:rsid w:val="00A57054"/>
    <w:rsid w:val="00A57769"/>
    <w:rsid w:val="00A5783C"/>
    <w:rsid w:val="00A601EE"/>
    <w:rsid w:val="00A6269C"/>
    <w:rsid w:val="00A62DD5"/>
    <w:rsid w:val="00A62DEA"/>
    <w:rsid w:val="00A632BB"/>
    <w:rsid w:val="00A63FBC"/>
    <w:rsid w:val="00A65259"/>
    <w:rsid w:val="00A65FE3"/>
    <w:rsid w:val="00A664A9"/>
    <w:rsid w:val="00A66742"/>
    <w:rsid w:val="00A669EE"/>
    <w:rsid w:val="00A70395"/>
    <w:rsid w:val="00A718AE"/>
    <w:rsid w:val="00A71C19"/>
    <w:rsid w:val="00A72037"/>
    <w:rsid w:val="00A73713"/>
    <w:rsid w:val="00A738C8"/>
    <w:rsid w:val="00A73B7C"/>
    <w:rsid w:val="00A743D5"/>
    <w:rsid w:val="00A767FD"/>
    <w:rsid w:val="00A769EA"/>
    <w:rsid w:val="00A76D57"/>
    <w:rsid w:val="00A770B1"/>
    <w:rsid w:val="00A7790A"/>
    <w:rsid w:val="00A8094D"/>
    <w:rsid w:val="00A81F83"/>
    <w:rsid w:val="00A8260B"/>
    <w:rsid w:val="00A82FD4"/>
    <w:rsid w:val="00A85080"/>
    <w:rsid w:val="00A86590"/>
    <w:rsid w:val="00A87210"/>
    <w:rsid w:val="00A90DF3"/>
    <w:rsid w:val="00A91E40"/>
    <w:rsid w:val="00A92138"/>
    <w:rsid w:val="00A928CB"/>
    <w:rsid w:val="00A937B0"/>
    <w:rsid w:val="00A93A7B"/>
    <w:rsid w:val="00A94A99"/>
    <w:rsid w:val="00A94D3F"/>
    <w:rsid w:val="00A957C7"/>
    <w:rsid w:val="00A973EA"/>
    <w:rsid w:val="00A977E3"/>
    <w:rsid w:val="00AA13AB"/>
    <w:rsid w:val="00AA334A"/>
    <w:rsid w:val="00AA3616"/>
    <w:rsid w:val="00AA43FB"/>
    <w:rsid w:val="00AA53C4"/>
    <w:rsid w:val="00AA6A2B"/>
    <w:rsid w:val="00AA6FF2"/>
    <w:rsid w:val="00AB0A04"/>
    <w:rsid w:val="00AB1233"/>
    <w:rsid w:val="00AB1EF0"/>
    <w:rsid w:val="00AB3B7A"/>
    <w:rsid w:val="00AB614E"/>
    <w:rsid w:val="00AB7104"/>
    <w:rsid w:val="00AB7DE1"/>
    <w:rsid w:val="00AC0348"/>
    <w:rsid w:val="00AC0AB9"/>
    <w:rsid w:val="00AC1BD4"/>
    <w:rsid w:val="00AC21D9"/>
    <w:rsid w:val="00AC2C77"/>
    <w:rsid w:val="00AC2D36"/>
    <w:rsid w:val="00AC304E"/>
    <w:rsid w:val="00AC424D"/>
    <w:rsid w:val="00AC4503"/>
    <w:rsid w:val="00AC5E95"/>
    <w:rsid w:val="00AC627F"/>
    <w:rsid w:val="00AC643D"/>
    <w:rsid w:val="00AC7A88"/>
    <w:rsid w:val="00AC7D50"/>
    <w:rsid w:val="00AC7EF7"/>
    <w:rsid w:val="00AC7FAE"/>
    <w:rsid w:val="00AD01FD"/>
    <w:rsid w:val="00AD08A0"/>
    <w:rsid w:val="00AD10B5"/>
    <w:rsid w:val="00AD1FEE"/>
    <w:rsid w:val="00AD2311"/>
    <w:rsid w:val="00AD2471"/>
    <w:rsid w:val="00AD377B"/>
    <w:rsid w:val="00AD439E"/>
    <w:rsid w:val="00AD555E"/>
    <w:rsid w:val="00AD5917"/>
    <w:rsid w:val="00AD6B5C"/>
    <w:rsid w:val="00AD7711"/>
    <w:rsid w:val="00AD7755"/>
    <w:rsid w:val="00AE0C00"/>
    <w:rsid w:val="00AE17FE"/>
    <w:rsid w:val="00AE2719"/>
    <w:rsid w:val="00AE2939"/>
    <w:rsid w:val="00AE331A"/>
    <w:rsid w:val="00AE3CE0"/>
    <w:rsid w:val="00AE42FB"/>
    <w:rsid w:val="00AE4E4E"/>
    <w:rsid w:val="00AE5372"/>
    <w:rsid w:val="00AE5982"/>
    <w:rsid w:val="00AE6FC2"/>
    <w:rsid w:val="00AF00F9"/>
    <w:rsid w:val="00AF0E2D"/>
    <w:rsid w:val="00AF10DE"/>
    <w:rsid w:val="00AF171E"/>
    <w:rsid w:val="00AF180A"/>
    <w:rsid w:val="00AF2A7E"/>
    <w:rsid w:val="00AF3259"/>
    <w:rsid w:val="00AF3699"/>
    <w:rsid w:val="00AF379D"/>
    <w:rsid w:val="00AF56C3"/>
    <w:rsid w:val="00AF59BD"/>
    <w:rsid w:val="00AF6E14"/>
    <w:rsid w:val="00AF78A9"/>
    <w:rsid w:val="00AF79F4"/>
    <w:rsid w:val="00B01324"/>
    <w:rsid w:val="00B02031"/>
    <w:rsid w:val="00B03CCD"/>
    <w:rsid w:val="00B0505F"/>
    <w:rsid w:val="00B055FF"/>
    <w:rsid w:val="00B0644D"/>
    <w:rsid w:val="00B07C9F"/>
    <w:rsid w:val="00B07CCE"/>
    <w:rsid w:val="00B105AF"/>
    <w:rsid w:val="00B10E45"/>
    <w:rsid w:val="00B11D6A"/>
    <w:rsid w:val="00B13258"/>
    <w:rsid w:val="00B1335F"/>
    <w:rsid w:val="00B14276"/>
    <w:rsid w:val="00B14812"/>
    <w:rsid w:val="00B15048"/>
    <w:rsid w:val="00B161CE"/>
    <w:rsid w:val="00B16301"/>
    <w:rsid w:val="00B1668A"/>
    <w:rsid w:val="00B17EE6"/>
    <w:rsid w:val="00B207C4"/>
    <w:rsid w:val="00B20C8E"/>
    <w:rsid w:val="00B22E44"/>
    <w:rsid w:val="00B23A13"/>
    <w:rsid w:val="00B23C41"/>
    <w:rsid w:val="00B2616A"/>
    <w:rsid w:val="00B264D4"/>
    <w:rsid w:val="00B26EDA"/>
    <w:rsid w:val="00B270D8"/>
    <w:rsid w:val="00B3158D"/>
    <w:rsid w:val="00B32BC0"/>
    <w:rsid w:val="00B32FCD"/>
    <w:rsid w:val="00B33116"/>
    <w:rsid w:val="00B331C6"/>
    <w:rsid w:val="00B3485F"/>
    <w:rsid w:val="00B34E11"/>
    <w:rsid w:val="00B363E3"/>
    <w:rsid w:val="00B36A5D"/>
    <w:rsid w:val="00B370F0"/>
    <w:rsid w:val="00B375BF"/>
    <w:rsid w:val="00B4103C"/>
    <w:rsid w:val="00B4180C"/>
    <w:rsid w:val="00B41A87"/>
    <w:rsid w:val="00B4295E"/>
    <w:rsid w:val="00B4382D"/>
    <w:rsid w:val="00B44077"/>
    <w:rsid w:val="00B442BD"/>
    <w:rsid w:val="00B456FC"/>
    <w:rsid w:val="00B458CB"/>
    <w:rsid w:val="00B46F4B"/>
    <w:rsid w:val="00B47895"/>
    <w:rsid w:val="00B50108"/>
    <w:rsid w:val="00B50AE4"/>
    <w:rsid w:val="00B50BD6"/>
    <w:rsid w:val="00B51F8A"/>
    <w:rsid w:val="00B534D8"/>
    <w:rsid w:val="00B534E7"/>
    <w:rsid w:val="00B5416E"/>
    <w:rsid w:val="00B548D2"/>
    <w:rsid w:val="00B55C85"/>
    <w:rsid w:val="00B55E71"/>
    <w:rsid w:val="00B564E7"/>
    <w:rsid w:val="00B5658B"/>
    <w:rsid w:val="00B56A83"/>
    <w:rsid w:val="00B56D87"/>
    <w:rsid w:val="00B5720A"/>
    <w:rsid w:val="00B575A0"/>
    <w:rsid w:val="00B576DC"/>
    <w:rsid w:val="00B57C4B"/>
    <w:rsid w:val="00B57DF1"/>
    <w:rsid w:val="00B6087B"/>
    <w:rsid w:val="00B60D41"/>
    <w:rsid w:val="00B612CB"/>
    <w:rsid w:val="00B614ED"/>
    <w:rsid w:val="00B61B50"/>
    <w:rsid w:val="00B63214"/>
    <w:rsid w:val="00B6369A"/>
    <w:rsid w:val="00B63F2D"/>
    <w:rsid w:val="00B640B3"/>
    <w:rsid w:val="00B6464A"/>
    <w:rsid w:val="00B654F5"/>
    <w:rsid w:val="00B656CF"/>
    <w:rsid w:val="00B67C5E"/>
    <w:rsid w:val="00B707E9"/>
    <w:rsid w:val="00B71273"/>
    <w:rsid w:val="00B717DF"/>
    <w:rsid w:val="00B71D63"/>
    <w:rsid w:val="00B71E85"/>
    <w:rsid w:val="00B730CB"/>
    <w:rsid w:val="00B736E0"/>
    <w:rsid w:val="00B73BF1"/>
    <w:rsid w:val="00B73D36"/>
    <w:rsid w:val="00B74DE3"/>
    <w:rsid w:val="00B77D26"/>
    <w:rsid w:val="00B82798"/>
    <w:rsid w:val="00B82AFA"/>
    <w:rsid w:val="00B82E3F"/>
    <w:rsid w:val="00B84E20"/>
    <w:rsid w:val="00B85C62"/>
    <w:rsid w:val="00B866A2"/>
    <w:rsid w:val="00B876E6"/>
    <w:rsid w:val="00B87AF4"/>
    <w:rsid w:val="00B90239"/>
    <w:rsid w:val="00B9027E"/>
    <w:rsid w:val="00B90B22"/>
    <w:rsid w:val="00B90B35"/>
    <w:rsid w:val="00B92C6A"/>
    <w:rsid w:val="00B964F6"/>
    <w:rsid w:val="00BA130B"/>
    <w:rsid w:val="00BA2827"/>
    <w:rsid w:val="00BA2836"/>
    <w:rsid w:val="00BA4B8F"/>
    <w:rsid w:val="00BA4EED"/>
    <w:rsid w:val="00BA52DF"/>
    <w:rsid w:val="00BA6949"/>
    <w:rsid w:val="00BA7036"/>
    <w:rsid w:val="00BA73A8"/>
    <w:rsid w:val="00BA7A8E"/>
    <w:rsid w:val="00BA7D8E"/>
    <w:rsid w:val="00BB1344"/>
    <w:rsid w:val="00BB1C78"/>
    <w:rsid w:val="00BB233B"/>
    <w:rsid w:val="00BB3DA6"/>
    <w:rsid w:val="00BB546F"/>
    <w:rsid w:val="00BB5632"/>
    <w:rsid w:val="00BB5C94"/>
    <w:rsid w:val="00BB64BC"/>
    <w:rsid w:val="00BB770C"/>
    <w:rsid w:val="00BB7749"/>
    <w:rsid w:val="00BC033A"/>
    <w:rsid w:val="00BC0DF3"/>
    <w:rsid w:val="00BC143E"/>
    <w:rsid w:val="00BC1554"/>
    <w:rsid w:val="00BC1AF4"/>
    <w:rsid w:val="00BC22CF"/>
    <w:rsid w:val="00BC2E62"/>
    <w:rsid w:val="00BC36DB"/>
    <w:rsid w:val="00BC3AE1"/>
    <w:rsid w:val="00BC4CE0"/>
    <w:rsid w:val="00BC658B"/>
    <w:rsid w:val="00BC7521"/>
    <w:rsid w:val="00BD09D1"/>
    <w:rsid w:val="00BD0B90"/>
    <w:rsid w:val="00BD152F"/>
    <w:rsid w:val="00BD1D4F"/>
    <w:rsid w:val="00BD224C"/>
    <w:rsid w:val="00BD2496"/>
    <w:rsid w:val="00BD396B"/>
    <w:rsid w:val="00BD3DB2"/>
    <w:rsid w:val="00BD43AA"/>
    <w:rsid w:val="00BD43F5"/>
    <w:rsid w:val="00BD450E"/>
    <w:rsid w:val="00BD4575"/>
    <w:rsid w:val="00BD4B22"/>
    <w:rsid w:val="00BD65CD"/>
    <w:rsid w:val="00BD79FE"/>
    <w:rsid w:val="00BE0EFA"/>
    <w:rsid w:val="00BE0F3E"/>
    <w:rsid w:val="00BE132A"/>
    <w:rsid w:val="00BE1B00"/>
    <w:rsid w:val="00BE1FCC"/>
    <w:rsid w:val="00BE41FA"/>
    <w:rsid w:val="00BE4FCF"/>
    <w:rsid w:val="00BE5EE4"/>
    <w:rsid w:val="00BE71CA"/>
    <w:rsid w:val="00BE7C4E"/>
    <w:rsid w:val="00BF06D8"/>
    <w:rsid w:val="00BF0D76"/>
    <w:rsid w:val="00BF0FAA"/>
    <w:rsid w:val="00BF135F"/>
    <w:rsid w:val="00BF18F6"/>
    <w:rsid w:val="00BF1A35"/>
    <w:rsid w:val="00BF2E45"/>
    <w:rsid w:val="00BF2EEA"/>
    <w:rsid w:val="00BF39A7"/>
    <w:rsid w:val="00BF3AA4"/>
    <w:rsid w:val="00BF4A96"/>
    <w:rsid w:val="00BF4D1A"/>
    <w:rsid w:val="00BF4DD0"/>
    <w:rsid w:val="00BF67A2"/>
    <w:rsid w:val="00BF7979"/>
    <w:rsid w:val="00BF7FBE"/>
    <w:rsid w:val="00C0024A"/>
    <w:rsid w:val="00C01EFE"/>
    <w:rsid w:val="00C03724"/>
    <w:rsid w:val="00C048BB"/>
    <w:rsid w:val="00C04BAE"/>
    <w:rsid w:val="00C064A9"/>
    <w:rsid w:val="00C06B0D"/>
    <w:rsid w:val="00C0710F"/>
    <w:rsid w:val="00C075D3"/>
    <w:rsid w:val="00C07BC7"/>
    <w:rsid w:val="00C10A0D"/>
    <w:rsid w:val="00C11E32"/>
    <w:rsid w:val="00C11E6D"/>
    <w:rsid w:val="00C124A3"/>
    <w:rsid w:val="00C12669"/>
    <w:rsid w:val="00C131A8"/>
    <w:rsid w:val="00C13C80"/>
    <w:rsid w:val="00C14264"/>
    <w:rsid w:val="00C14AE7"/>
    <w:rsid w:val="00C156E8"/>
    <w:rsid w:val="00C15980"/>
    <w:rsid w:val="00C16597"/>
    <w:rsid w:val="00C16A03"/>
    <w:rsid w:val="00C17338"/>
    <w:rsid w:val="00C17A05"/>
    <w:rsid w:val="00C20203"/>
    <w:rsid w:val="00C20703"/>
    <w:rsid w:val="00C20723"/>
    <w:rsid w:val="00C21071"/>
    <w:rsid w:val="00C22A0A"/>
    <w:rsid w:val="00C230E0"/>
    <w:rsid w:val="00C24815"/>
    <w:rsid w:val="00C24FE1"/>
    <w:rsid w:val="00C251DF"/>
    <w:rsid w:val="00C27342"/>
    <w:rsid w:val="00C3001B"/>
    <w:rsid w:val="00C3086B"/>
    <w:rsid w:val="00C30C34"/>
    <w:rsid w:val="00C31E91"/>
    <w:rsid w:val="00C338DC"/>
    <w:rsid w:val="00C34870"/>
    <w:rsid w:val="00C36094"/>
    <w:rsid w:val="00C362D5"/>
    <w:rsid w:val="00C364A2"/>
    <w:rsid w:val="00C36F7E"/>
    <w:rsid w:val="00C379D8"/>
    <w:rsid w:val="00C37BB0"/>
    <w:rsid w:val="00C37EDA"/>
    <w:rsid w:val="00C40BD4"/>
    <w:rsid w:val="00C4128C"/>
    <w:rsid w:val="00C415EC"/>
    <w:rsid w:val="00C41D2E"/>
    <w:rsid w:val="00C424C2"/>
    <w:rsid w:val="00C44281"/>
    <w:rsid w:val="00C45B1F"/>
    <w:rsid w:val="00C466A4"/>
    <w:rsid w:val="00C47D71"/>
    <w:rsid w:val="00C5115D"/>
    <w:rsid w:val="00C5177C"/>
    <w:rsid w:val="00C51DA7"/>
    <w:rsid w:val="00C54265"/>
    <w:rsid w:val="00C550EC"/>
    <w:rsid w:val="00C557F1"/>
    <w:rsid w:val="00C55F21"/>
    <w:rsid w:val="00C56793"/>
    <w:rsid w:val="00C569E8"/>
    <w:rsid w:val="00C56D1E"/>
    <w:rsid w:val="00C609ED"/>
    <w:rsid w:val="00C60B44"/>
    <w:rsid w:val="00C611EB"/>
    <w:rsid w:val="00C617BA"/>
    <w:rsid w:val="00C61B91"/>
    <w:rsid w:val="00C6271C"/>
    <w:rsid w:val="00C62C2A"/>
    <w:rsid w:val="00C62F58"/>
    <w:rsid w:val="00C636E1"/>
    <w:rsid w:val="00C63D16"/>
    <w:rsid w:val="00C640E2"/>
    <w:rsid w:val="00C640F4"/>
    <w:rsid w:val="00C651F3"/>
    <w:rsid w:val="00C65CC2"/>
    <w:rsid w:val="00C662AE"/>
    <w:rsid w:val="00C66C51"/>
    <w:rsid w:val="00C66E48"/>
    <w:rsid w:val="00C66F38"/>
    <w:rsid w:val="00C67BC3"/>
    <w:rsid w:val="00C70E09"/>
    <w:rsid w:val="00C70EAA"/>
    <w:rsid w:val="00C711EB"/>
    <w:rsid w:val="00C71B61"/>
    <w:rsid w:val="00C72BA6"/>
    <w:rsid w:val="00C734F4"/>
    <w:rsid w:val="00C74CC6"/>
    <w:rsid w:val="00C75BFB"/>
    <w:rsid w:val="00C75E24"/>
    <w:rsid w:val="00C7632F"/>
    <w:rsid w:val="00C76457"/>
    <w:rsid w:val="00C770D5"/>
    <w:rsid w:val="00C7787E"/>
    <w:rsid w:val="00C77D88"/>
    <w:rsid w:val="00C806D3"/>
    <w:rsid w:val="00C80D5E"/>
    <w:rsid w:val="00C80F7C"/>
    <w:rsid w:val="00C8106A"/>
    <w:rsid w:val="00C81F90"/>
    <w:rsid w:val="00C823EC"/>
    <w:rsid w:val="00C85478"/>
    <w:rsid w:val="00C855F2"/>
    <w:rsid w:val="00C85746"/>
    <w:rsid w:val="00C85E62"/>
    <w:rsid w:val="00C869B3"/>
    <w:rsid w:val="00C86E95"/>
    <w:rsid w:val="00C90503"/>
    <w:rsid w:val="00C908EE"/>
    <w:rsid w:val="00C9090F"/>
    <w:rsid w:val="00C91365"/>
    <w:rsid w:val="00C9176C"/>
    <w:rsid w:val="00C91817"/>
    <w:rsid w:val="00C91B62"/>
    <w:rsid w:val="00C924CB"/>
    <w:rsid w:val="00C926BD"/>
    <w:rsid w:val="00C9274B"/>
    <w:rsid w:val="00C93D15"/>
    <w:rsid w:val="00C9431C"/>
    <w:rsid w:val="00C94482"/>
    <w:rsid w:val="00C94E0E"/>
    <w:rsid w:val="00C95962"/>
    <w:rsid w:val="00C95D72"/>
    <w:rsid w:val="00C967AD"/>
    <w:rsid w:val="00C96CE6"/>
    <w:rsid w:val="00C97675"/>
    <w:rsid w:val="00CA0289"/>
    <w:rsid w:val="00CA0544"/>
    <w:rsid w:val="00CA0F05"/>
    <w:rsid w:val="00CA182D"/>
    <w:rsid w:val="00CA1E96"/>
    <w:rsid w:val="00CA2BE2"/>
    <w:rsid w:val="00CA2C30"/>
    <w:rsid w:val="00CA46C2"/>
    <w:rsid w:val="00CA4762"/>
    <w:rsid w:val="00CA55BB"/>
    <w:rsid w:val="00CA5FE3"/>
    <w:rsid w:val="00CA649A"/>
    <w:rsid w:val="00CA712A"/>
    <w:rsid w:val="00CA7B34"/>
    <w:rsid w:val="00CA7FFB"/>
    <w:rsid w:val="00CB0EEC"/>
    <w:rsid w:val="00CB0FC9"/>
    <w:rsid w:val="00CB16F0"/>
    <w:rsid w:val="00CB2730"/>
    <w:rsid w:val="00CB2E2F"/>
    <w:rsid w:val="00CB3760"/>
    <w:rsid w:val="00CB3E88"/>
    <w:rsid w:val="00CB479F"/>
    <w:rsid w:val="00CB5948"/>
    <w:rsid w:val="00CB5DE5"/>
    <w:rsid w:val="00CB6A82"/>
    <w:rsid w:val="00CB7A48"/>
    <w:rsid w:val="00CB7BA7"/>
    <w:rsid w:val="00CB7D1D"/>
    <w:rsid w:val="00CC03A0"/>
    <w:rsid w:val="00CC1B16"/>
    <w:rsid w:val="00CC28F4"/>
    <w:rsid w:val="00CC4A59"/>
    <w:rsid w:val="00CC6A03"/>
    <w:rsid w:val="00CD1278"/>
    <w:rsid w:val="00CD2D24"/>
    <w:rsid w:val="00CD5752"/>
    <w:rsid w:val="00CD644C"/>
    <w:rsid w:val="00CD67E2"/>
    <w:rsid w:val="00CD68D1"/>
    <w:rsid w:val="00CD6B6C"/>
    <w:rsid w:val="00CD7059"/>
    <w:rsid w:val="00CE00C8"/>
    <w:rsid w:val="00CE1502"/>
    <w:rsid w:val="00CE2DCC"/>
    <w:rsid w:val="00CE2E72"/>
    <w:rsid w:val="00CE345D"/>
    <w:rsid w:val="00CE35DC"/>
    <w:rsid w:val="00CE3BEE"/>
    <w:rsid w:val="00CE5A26"/>
    <w:rsid w:val="00CF1B11"/>
    <w:rsid w:val="00CF2B4C"/>
    <w:rsid w:val="00CF3718"/>
    <w:rsid w:val="00CF5A9D"/>
    <w:rsid w:val="00CF61B9"/>
    <w:rsid w:val="00CF692F"/>
    <w:rsid w:val="00D02A1E"/>
    <w:rsid w:val="00D0439A"/>
    <w:rsid w:val="00D047ED"/>
    <w:rsid w:val="00D056A8"/>
    <w:rsid w:val="00D06A21"/>
    <w:rsid w:val="00D06F7F"/>
    <w:rsid w:val="00D07857"/>
    <w:rsid w:val="00D07D10"/>
    <w:rsid w:val="00D07E66"/>
    <w:rsid w:val="00D10095"/>
    <w:rsid w:val="00D104C1"/>
    <w:rsid w:val="00D110F2"/>
    <w:rsid w:val="00D1158F"/>
    <w:rsid w:val="00D11E2B"/>
    <w:rsid w:val="00D1202D"/>
    <w:rsid w:val="00D12496"/>
    <w:rsid w:val="00D1343A"/>
    <w:rsid w:val="00D13AFA"/>
    <w:rsid w:val="00D144A7"/>
    <w:rsid w:val="00D15758"/>
    <w:rsid w:val="00D15C54"/>
    <w:rsid w:val="00D15DA3"/>
    <w:rsid w:val="00D224A2"/>
    <w:rsid w:val="00D23A5F"/>
    <w:rsid w:val="00D259EA"/>
    <w:rsid w:val="00D300A7"/>
    <w:rsid w:val="00D31557"/>
    <w:rsid w:val="00D31A50"/>
    <w:rsid w:val="00D31AF6"/>
    <w:rsid w:val="00D32149"/>
    <w:rsid w:val="00D3387E"/>
    <w:rsid w:val="00D33AFC"/>
    <w:rsid w:val="00D34954"/>
    <w:rsid w:val="00D34FB3"/>
    <w:rsid w:val="00D35D8E"/>
    <w:rsid w:val="00D36F89"/>
    <w:rsid w:val="00D40787"/>
    <w:rsid w:val="00D40A2C"/>
    <w:rsid w:val="00D40E53"/>
    <w:rsid w:val="00D4221D"/>
    <w:rsid w:val="00D43DB8"/>
    <w:rsid w:val="00D45819"/>
    <w:rsid w:val="00D45C91"/>
    <w:rsid w:val="00D464E2"/>
    <w:rsid w:val="00D46D62"/>
    <w:rsid w:val="00D47CB7"/>
    <w:rsid w:val="00D50234"/>
    <w:rsid w:val="00D50EEE"/>
    <w:rsid w:val="00D50EF6"/>
    <w:rsid w:val="00D5105C"/>
    <w:rsid w:val="00D51B43"/>
    <w:rsid w:val="00D520BF"/>
    <w:rsid w:val="00D52E03"/>
    <w:rsid w:val="00D53DE8"/>
    <w:rsid w:val="00D544D7"/>
    <w:rsid w:val="00D547A6"/>
    <w:rsid w:val="00D54A65"/>
    <w:rsid w:val="00D55F8E"/>
    <w:rsid w:val="00D561DE"/>
    <w:rsid w:val="00D62EC4"/>
    <w:rsid w:val="00D639BA"/>
    <w:rsid w:val="00D650E7"/>
    <w:rsid w:val="00D656D9"/>
    <w:rsid w:val="00D6667A"/>
    <w:rsid w:val="00D67448"/>
    <w:rsid w:val="00D70493"/>
    <w:rsid w:val="00D714D0"/>
    <w:rsid w:val="00D71975"/>
    <w:rsid w:val="00D7236C"/>
    <w:rsid w:val="00D73321"/>
    <w:rsid w:val="00D73DA4"/>
    <w:rsid w:val="00D73F05"/>
    <w:rsid w:val="00D74374"/>
    <w:rsid w:val="00D74E00"/>
    <w:rsid w:val="00D75207"/>
    <w:rsid w:val="00D769EA"/>
    <w:rsid w:val="00D81334"/>
    <w:rsid w:val="00D81AFE"/>
    <w:rsid w:val="00D8279B"/>
    <w:rsid w:val="00D83141"/>
    <w:rsid w:val="00D8336F"/>
    <w:rsid w:val="00D83DAE"/>
    <w:rsid w:val="00D84765"/>
    <w:rsid w:val="00D85FA0"/>
    <w:rsid w:val="00D862E2"/>
    <w:rsid w:val="00D86BA9"/>
    <w:rsid w:val="00D87668"/>
    <w:rsid w:val="00D901A8"/>
    <w:rsid w:val="00D9189B"/>
    <w:rsid w:val="00D9272E"/>
    <w:rsid w:val="00D9334C"/>
    <w:rsid w:val="00D93354"/>
    <w:rsid w:val="00D94844"/>
    <w:rsid w:val="00D94A14"/>
    <w:rsid w:val="00D94C9E"/>
    <w:rsid w:val="00D9601B"/>
    <w:rsid w:val="00D96A25"/>
    <w:rsid w:val="00D97954"/>
    <w:rsid w:val="00DA0D65"/>
    <w:rsid w:val="00DA157B"/>
    <w:rsid w:val="00DA1B84"/>
    <w:rsid w:val="00DA1C3B"/>
    <w:rsid w:val="00DA29FA"/>
    <w:rsid w:val="00DA2DB9"/>
    <w:rsid w:val="00DA3071"/>
    <w:rsid w:val="00DA396B"/>
    <w:rsid w:val="00DA403D"/>
    <w:rsid w:val="00DA52D3"/>
    <w:rsid w:val="00DA5E7A"/>
    <w:rsid w:val="00DA627A"/>
    <w:rsid w:val="00DA67CB"/>
    <w:rsid w:val="00DA7835"/>
    <w:rsid w:val="00DA7ADD"/>
    <w:rsid w:val="00DB07C8"/>
    <w:rsid w:val="00DB0E7C"/>
    <w:rsid w:val="00DB143E"/>
    <w:rsid w:val="00DB1E3D"/>
    <w:rsid w:val="00DB500C"/>
    <w:rsid w:val="00DB6CDE"/>
    <w:rsid w:val="00DB6E93"/>
    <w:rsid w:val="00DB727D"/>
    <w:rsid w:val="00DC0974"/>
    <w:rsid w:val="00DC0B3A"/>
    <w:rsid w:val="00DC3094"/>
    <w:rsid w:val="00DC475E"/>
    <w:rsid w:val="00DC56EC"/>
    <w:rsid w:val="00DC61E8"/>
    <w:rsid w:val="00DC69D6"/>
    <w:rsid w:val="00DC72E1"/>
    <w:rsid w:val="00DD0A1A"/>
    <w:rsid w:val="00DD0A67"/>
    <w:rsid w:val="00DD2AF8"/>
    <w:rsid w:val="00DD2D31"/>
    <w:rsid w:val="00DD2E2D"/>
    <w:rsid w:val="00DD3A9E"/>
    <w:rsid w:val="00DD3D08"/>
    <w:rsid w:val="00DD479E"/>
    <w:rsid w:val="00DD4B58"/>
    <w:rsid w:val="00DD66F8"/>
    <w:rsid w:val="00DD7CA5"/>
    <w:rsid w:val="00DE0EB2"/>
    <w:rsid w:val="00DE0F53"/>
    <w:rsid w:val="00DE1B5A"/>
    <w:rsid w:val="00DE29FE"/>
    <w:rsid w:val="00DE3418"/>
    <w:rsid w:val="00DE4716"/>
    <w:rsid w:val="00DE562E"/>
    <w:rsid w:val="00DE59BE"/>
    <w:rsid w:val="00DE6504"/>
    <w:rsid w:val="00DE688B"/>
    <w:rsid w:val="00DE7B94"/>
    <w:rsid w:val="00DE7CD7"/>
    <w:rsid w:val="00DF02D9"/>
    <w:rsid w:val="00DF0CBF"/>
    <w:rsid w:val="00DF1D70"/>
    <w:rsid w:val="00DF2924"/>
    <w:rsid w:val="00DF3858"/>
    <w:rsid w:val="00DF4BDF"/>
    <w:rsid w:val="00DF5464"/>
    <w:rsid w:val="00DF5845"/>
    <w:rsid w:val="00DF5C5A"/>
    <w:rsid w:val="00DF6328"/>
    <w:rsid w:val="00DF6518"/>
    <w:rsid w:val="00E002B7"/>
    <w:rsid w:val="00E04AE9"/>
    <w:rsid w:val="00E05DE4"/>
    <w:rsid w:val="00E064ED"/>
    <w:rsid w:val="00E07283"/>
    <w:rsid w:val="00E079FB"/>
    <w:rsid w:val="00E111F8"/>
    <w:rsid w:val="00E11703"/>
    <w:rsid w:val="00E117A1"/>
    <w:rsid w:val="00E1182A"/>
    <w:rsid w:val="00E11A06"/>
    <w:rsid w:val="00E11CD5"/>
    <w:rsid w:val="00E11ECB"/>
    <w:rsid w:val="00E122EA"/>
    <w:rsid w:val="00E13221"/>
    <w:rsid w:val="00E13E85"/>
    <w:rsid w:val="00E14262"/>
    <w:rsid w:val="00E14819"/>
    <w:rsid w:val="00E1560A"/>
    <w:rsid w:val="00E15CBA"/>
    <w:rsid w:val="00E1631B"/>
    <w:rsid w:val="00E1709F"/>
    <w:rsid w:val="00E176AC"/>
    <w:rsid w:val="00E201AD"/>
    <w:rsid w:val="00E214CE"/>
    <w:rsid w:val="00E2168D"/>
    <w:rsid w:val="00E2357B"/>
    <w:rsid w:val="00E24570"/>
    <w:rsid w:val="00E26AA0"/>
    <w:rsid w:val="00E2733D"/>
    <w:rsid w:val="00E27766"/>
    <w:rsid w:val="00E27AE5"/>
    <w:rsid w:val="00E30F2A"/>
    <w:rsid w:val="00E31483"/>
    <w:rsid w:val="00E31549"/>
    <w:rsid w:val="00E31615"/>
    <w:rsid w:val="00E32144"/>
    <w:rsid w:val="00E32FC6"/>
    <w:rsid w:val="00E345B1"/>
    <w:rsid w:val="00E3469C"/>
    <w:rsid w:val="00E359D4"/>
    <w:rsid w:val="00E35C11"/>
    <w:rsid w:val="00E37862"/>
    <w:rsid w:val="00E41902"/>
    <w:rsid w:val="00E4214C"/>
    <w:rsid w:val="00E42E21"/>
    <w:rsid w:val="00E43396"/>
    <w:rsid w:val="00E43E99"/>
    <w:rsid w:val="00E43F42"/>
    <w:rsid w:val="00E44055"/>
    <w:rsid w:val="00E4546E"/>
    <w:rsid w:val="00E46388"/>
    <w:rsid w:val="00E46687"/>
    <w:rsid w:val="00E4793A"/>
    <w:rsid w:val="00E50CB8"/>
    <w:rsid w:val="00E50CF2"/>
    <w:rsid w:val="00E51097"/>
    <w:rsid w:val="00E51254"/>
    <w:rsid w:val="00E51491"/>
    <w:rsid w:val="00E51BD1"/>
    <w:rsid w:val="00E52452"/>
    <w:rsid w:val="00E52E74"/>
    <w:rsid w:val="00E5399E"/>
    <w:rsid w:val="00E53B10"/>
    <w:rsid w:val="00E53E78"/>
    <w:rsid w:val="00E54C3F"/>
    <w:rsid w:val="00E556B1"/>
    <w:rsid w:val="00E5699B"/>
    <w:rsid w:val="00E56D86"/>
    <w:rsid w:val="00E57702"/>
    <w:rsid w:val="00E6050E"/>
    <w:rsid w:val="00E629C4"/>
    <w:rsid w:val="00E63B04"/>
    <w:rsid w:val="00E640EE"/>
    <w:rsid w:val="00E6483E"/>
    <w:rsid w:val="00E65890"/>
    <w:rsid w:val="00E65C5D"/>
    <w:rsid w:val="00E664D0"/>
    <w:rsid w:val="00E67136"/>
    <w:rsid w:val="00E6722B"/>
    <w:rsid w:val="00E676C0"/>
    <w:rsid w:val="00E67CD6"/>
    <w:rsid w:val="00E71F2C"/>
    <w:rsid w:val="00E7286E"/>
    <w:rsid w:val="00E73394"/>
    <w:rsid w:val="00E73FAD"/>
    <w:rsid w:val="00E74FA9"/>
    <w:rsid w:val="00E75392"/>
    <w:rsid w:val="00E753A3"/>
    <w:rsid w:val="00E75B50"/>
    <w:rsid w:val="00E75B94"/>
    <w:rsid w:val="00E75FBE"/>
    <w:rsid w:val="00E7618E"/>
    <w:rsid w:val="00E764E9"/>
    <w:rsid w:val="00E76BFB"/>
    <w:rsid w:val="00E76C00"/>
    <w:rsid w:val="00E76C6F"/>
    <w:rsid w:val="00E76CF3"/>
    <w:rsid w:val="00E772F5"/>
    <w:rsid w:val="00E77A87"/>
    <w:rsid w:val="00E77AFC"/>
    <w:rsid w:val="00E80EC0"/>
    <w:rsid w:val="00E82130"/>
    <w:rsid w:val="00E823FB"/>
    <w:rsid w:val="00E82851"/>
    <w:rsid w:val="00E83B5E"/>
    <w:rsid w:val="00E84F6D"/>
    <w:rsid w:val="00E85F83"/>
    <w:rsid w:val="00E873A3"/>
    <w:rsid w:val="00E87845"/>
    <w:rsid w:val="00E900C4"/>
    <w:rsid w:val="00E90B90"/>
    <w:rsid w:val="00E90DB4"/>
    <w:rsid w:val="00E91886"/>
    <w:rsid w:val="00E94525"/>
    <w:rsid w:val="00E9659C"/>
    <w:rsid w:val="00E96B6B"/>
    <w:rsid w:val="00E979E9"/>
    <w:rsid w:val="00EA0D27"/>
    <w:rsid w:val="00EA1524"/>
    <w:rsid w:val="00EA15F9"/>
    <w:rsid w:val="00EA16A0"/>
    <w:rsid w:val="00EA19A1"/>
    <w:rsid w:val="00EA2AF5"/>
    <w:rsid w:val="00EA360F"/>
    <w:rsid w:val="00EA475A"/>
    <w:rsid w:val="00EA5927"/>
    <w:rsid w:val="00EA701F"/>
    <w:rsid w:val="00EA765C"/>
    <w:rsid w:val="00EA7AC8"/>
    <w:rsid w:val="00EA7B5D"/>
    <w:rsid w:val="00EB136B"/>
    <w:rsid w:val="00EB158F"/>
    <w:rsid w:val="00EB2850"/>
    <w:rsid w:val="00EB33EA"/>
    <w:rsid w:val="00EB375D"/>
    <w:rsid w:val="00EB394B"/>
    <w:rsid w:val="00EB4FBB"/>
    <w:rsid w:val="00EB5A7C"/>
    <w:rsid w:val="00EB68A1"/>
    <w:rsid w:val="00EB69C4"/>
    <w:rsid w:val="00EB6A45"/>
    <w:rsid w:val="00EB7859"/>
    <w:rsid w:val="00EB7B8D"/>
    <w:rsid w:val="00EC2089"/>
    <w:rsid w:val="00EC302F"/>
    <w:rsid w:val="00EC3035"/>
    <w:rsid w:val="00EC3779"/>
    <w:rsid w:val="00EC41BB"/>
    <w:rsid w:val="00EC43FC"/>
    <w:rsid w:val="00EC5B24"/>
    <w:rsid w:val="00ED10D8"/>
    <w:rsid w:val="00ED2140"/>
    <w:rsid w:val="00ED4192"/>
    <w:rsid w:val="00ED4503"/>
    <w:rsid w:val="00ED6AA6"/>
    <w:rsid w:val="00EE020C"/>
    <w:rsid w:val="00EE40FC"/>
    <w:rsid w:val="00EE426C"/>
    <w:rsid w:val="00EE62AC"/>
    <w:rsid w:val="00EE6E8C"/>
    <w:rsid w:val="00EE7287"/>
    <w:rsid w:val="00EE7825"/>
    <w:rsid w:val="00EF065E"/>
    <w:rsid w:val="00EF0F18"/>
    <w:rsid w:val="00EF2475"/>
    <w:rsid w:val="00EF4360"/>
    <w:rsid w:val="00EF4B73"/>
    <w:rsid w:val="00EF68BF"/>
    <w:rsid w:val="00EF6B97"/>
    <w:rsid w:val="00EF7838"/>
    <w:rsid w:val="00EF7E84"/>
    <w:rsid w:val="00F00AA4"/>
    <w:rsid w:val="00F015CA"/>
    <w:rsid w:val="00F02B1E"/>
    <w:rsid w:val="00F02B56"/>
    <w:rsid w:val="00F047B4"/>
    <w:rsid w:val="00F04D75"/>
    <w:rsid w:val="00F06275"/>
    <w:rsid w:val="00F066E5"/>
    <w:rsid w:val="00F07893"/>
    <w:rsid w:val="00F10BDF"/>
    <w:rsid w:val="00F10D04"/>
    <w:rsid w:val="00F122F2"/>
    <w:rsid w:val="00F12AC7"/>
    <w:rsid w:val="00F137EF"/>
    <w:rsid w:val="00F13FEE"/>
    <w:rsid w:val="00F17379"/>
    <w:rsid w:val="00F17BE0"/>
    <w:rsid w:val="00F17C69"/>
    <w:rsid w:val="00F17F3D"/>
    <w:rsid w:val="00F21C6F"/>
    <w:rsid w:val="00F22259"/>
    <w:rsid w:val="00F22793"/>
    <w:rsid w:val="00F23239"/>
    <w:rsid w:val="00F23255"/>
    <w:rsid w:val="00F23617"/>
    <w:rsid w:val="00F239D1"/>
    <w:rsid w:val="00F23ABF"/>
    <w:rsid w:val="00F25E26"/>
    <w:rsid w:val="00F25E91"/>
    <w:rsid w:val="00F27AFC"/>
    <w:rsid w:val="00F30FBB"/>
    <w:rsid w:val="00F31548"/>
    <w:rsid w:val="00F318C6"/>
    <w:rsid w:val="00F3340E"/>
    <w:rsid w:val="00F34358"/>
    <w:rsid w:val="00F34BAF"/>
    <w:rsid w:val="00F35E90"/>
    <w:rsid w:val="00F36765"/>
    <w:rsid w:val="00F405A8"/>
    <w:rsid w:val="00F40617"/>
    <w:rsid w:val="00F418DD"/>
    <w:rsid w:val="00F41B41"/>
    <w:rsid w:val="00F4261A"/>
    <w:rsid w:val="00F42DD4"/>
    <w:rsid w:val="00F4323D"/>
    <w:rsid w:val="00F43921"/>
    <w:rsid w:val="00F44EE0"/>
    <w:rsid w:val="00F45622"/>
    <w:rsid w:val="00F45882"/>
    <w:rsid w:val="00F46CD4"/>
    <w:rsid w:val="00F477F5"/>
    <w:rsid w:val="00F47A4F"/>
    <w:rsid w:val="00F47D03"/>
    <w:rsid w:val="00F5031F"/>
    <w:rsid w:val="00F503CC"/>
    <w:rsid w:val="00F50499"/>
    <w:rsid w:val="00F50945"/>
    <w:rsid w:val="00F50E0C"/>
    <w:rsid w:val="00F5108A"/>
    <w:rsid w:val="00F5122F"/>
    <w:rsid w:val="00F51B2B"/>
    <w:rsid w:val="00F51D45"/>
    <w:rsid w:val="00F529CD"/>
    <w:rsid w:val="00F52CD4"/>
    <w:rsid w:val="00F530C8"/>
    <w:rsid w:val="00F531B7"/>
    <w:rsid w:val="00F53B20"/>
    <w:rsid w:val="00F5428C"/>
    <w:rsid w:val="00F5472B"/>
    <w:rsid w:val="00F5528C"/>
    <w:rsid w:val="00F55916"/>
    <w:rsid w:val="00F55940"/>
    <w:rsid w:val="00F566A9"/>
    <w:rsid w:val="00F56FD7"/>
    <w:rsid w:val="00F5711B"/>
    <w:rsid w:val="00F624C4"/>
    <w:rsid w:val="00F62A00"/>
    <w:rsid w:val="00F63B8B"/>
    <w:rsid w:val="00F64A3B"/>
    <w:rsid w:val="00F65969"/>
    <w:rsid w:val="00F665FD"/>
    <w:rsid w:val="00F66AE1"/>
    <w:rsid w:val="00F66D72"/>
    <w:rsid w:val="00F67361"/>
    <w:rsid w:val="00F67652"/>
    <w:rsid w:val="00F67ECE"/>
    <w:rsid w:val="00F70DF5"/>
    <w:rsid w:val="00F71FDC"/>
    <w:rsid w:val="00F72276"/>
    <w:rsid w:val="00F72553"/>
    <w:rsid w:val="00F73BA4"/>
    <w:rsid w:val="00F74340"/>
    <w:rsid w:val="00F76624"/>
    <w:rsid w:val="00F76627"/>
    <w:rsid w:val="00F77589"/>
    <w:rsid w:val="00F80B0B"/>
    <w:rsid w:val="00F81E8F"/>
    <w:rsid w:val="00F827BD"/>
    <w:rsid w:val="00F83169"/>
    <w:rsid w:val="00F84D26"/>
    <w:rsid w:val="00F85366"/>
    <w:rsid w:val="00F8560C"/>
    <w:rsid w:val="00F86993"/>
    <w:rsid w:val="00F9083F"/>
    <w:rsid w:val="00F90E10"/>
    <w:rsid w:val="00F90EA2"/>
    <w:rsid w:val="00F911A9"/>
    <w:rsid w:val="00F9163D"/>
    <w:rsid w:val="00F9201F"/>
    <w:rsid w:val="00F9206C"/>
    <w:rsid w:val="00F924C0"/>
    <w:rsid w:val="00F947AC"/>
    <w:rsid w:val="00F94D12"/>
    <w:rsid w:val="00F953E2"/>
    <w:rsid w:val="00F961FA"/>
    <w:rsid w:val="00F963A9"/>
    <w:rsid w:val="00F96BA3"/>
    <w:rsid w:val="00F97177"/>
    <w:rsid w:val="00FA1079"/>
    <w:rsid w:val="00FA332F"/>
    <w:rsid w:val="00FA3ED2"/>
    <w:rsid w:val="00FA3FD1"/>
    <w:rsid w:val="00FA53B9"/>
    <w:rsid w:val="00FA5541"/>
    <w:rsid w:val="00FA673B"/>
    <w:rsid w:val="00FB1086"/>
    <w:rsid w:val="00FB2D5A"/>
    <w:rsid w:val="00FB3A69"/>
    <w:rsid w:val="00FB5075"/>
    <w:rsid w:val="00FB51E4"/>
    <w:rsid w:val="00FB524F"/>
    <w:rsid w:val="00FB5C9C"/>
    <w:rsid w:val="00FB6303"/>
    <w:rsid w:val="00FB7D19"/>
    <w:rsid w:val="00FC06AA"/>
    <w:rsid w:val="00FC0711"/>
    <w:rsid w:val="00FC0FC0"/>
    <w:rsid w:val="00FC180A"/>
    <w:rsid w:val="00FC3810"/>
    <w:rsid w:val="00FC48D4"/>
    <w:rsid w:val="00FC4FC4"/>
    <w:rsid w:val="00FC5DF1"/>
    <w:rsid w:val="00FC68B5"/>
    <w:rsid w:val="00FC69FC"/>
    <w:rsid w:val="00FC6CA1"/>
    <w:rsid w:val="00FC73E8"/>
    <w:rsid w:val="00FD0C6A"/>
    <w:rsid w:val="00FD12AC"/>
    <w:rsid w:val="00FD18DE"/>
    <w:rsid w:val="00FD1A35"/>
    <w:rsid w:val="00FD3004"/>
    <w:rsid w:val="00FD7ADF"/>
    <w:rsid w:val="00FD7D04"/>
    <w:rsid w:val="00FD7F94"/>
    <w:rsid w:val="00FE0696"/>
    <w:rsid w:val="00FE0B96"/>
    <w:rsid w:val="00FE16A7"/>
    <w:rsid w:val="00FE1FA7"/>
    <w:rsid w:val="00FE33DD"/>
    <w:rsid w:val="00FE3B79"/>
    <w:rsid w:val="00FE716A"/>
    <w:rsid w:val="00FE75A7"/>
    <w:rsid w:val="00FF0263"/>
    <w:rsid w:val="00FF0B49"/>
    <w:rsid w:val="00FF1C84"/>
    <w:rsid w:val="00FF26BE"/>
    <w:rsid w:val="00FF2B0A"/>
    <w:rsid w:val="00FF31B2"/>
    <w:rsid w:val="00FF3411"/>
    <w:rsid w:val="00FF481F"/>
    <w:rsid w:val="00FF5028"/>
    <w:rsid w:val="00FF5DD3"/>
    <w:rsid w:val="00FF5E9F"/>
    <w:rsid w:val="00FF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,Char,single space,Podrozdział,Fußnotentext arial,stile 1,Footnote1,Footnote2,Footnote3,Footnote4,Footnote5,Footnote6,Footnote7,Footnote8,Footnote9,Footnote10,Footnote11,Footnote21,Footnote31,Footnote41,Footnote51,Footnote61, Char3 "/>
    <w:basedOn w:val="Normal"/>
    <w:link w:val="FootnoteTextChar"/>
    <w:uiPriority w:val="99"/>
    <w:rsid w:val="002E76DD"/>
    <w:rPr>
      <w:sz w:val="20"/>
      <w:szCs w:val="20"/>
    </w:rPr>
  </w:style>
  <w:style w:type="character" w:styleId="FootnoteReference">
    <w:name w:val="footnote reference"/>
    <w:aliases w:val="Footnote symbol,Footnote,Char1 Char Char Char Char, Char1 Char Char Char Char,Heading 4 Char2,Heading 4 Char1 Char,Heading 4 Char Char Char,Level 2 - a Char Char Char,Level 2 - a1 Char Char Char,Level 2 - a2 Char Char Cha,SUPERS"/>
    <w:uiPriority w:val="99"/>
    <w:rsid w:val="002E76DD"/>
    <w:rPr>
      <w:vertAlign w:val="superscript"/>
    </w:rPr>
  </w:style>
  <w:style w:type="character" w:customStyle="1" w:styleId="FootnoteTextChar">
    <w:name w:val="Footnote Text Char"/>
    <w:aliases w:val=" Char Char,Char Char,single space Char,Podrozdział Char,Fußnotentext arial Char,stile 1 Char,Footnote1 Char,Footnote2 Char,Footnote3 Char,Footnote4 Char,Footnote5 Char,Footnote6 Char,Footnote7 Char,Footnote8 Char,Footnote9 Char"/>
    <w:link w:val="FootnoteText"/>
    <w:uiPriority w:val="99"/>
    <w:locked/>
    <w:rsid w:val="0078667B"/>
  </w:style>
  <w:style w:type="paragraph" w:styleId="BodyTextIndent">
    <w:name w:val="Body Text Indent"/>
    <w:basedOn w:val="Normal"/>
    <w:link w:val="BodyTextIndentChar"/>
    <w:rsid w:val="00E359D4"/>
    <w:pPr>
      <w:spacing w:after="120"/>
      <w:ind w:left="283"/>
    </w:pPr>
    <w:rPr>
      <w:rFonts w:ascii="Bookman Old Style" w:eastAsia="Calibri" w:hAnsi="Bookman Old Style"/>
    </w:rPr>
  </w:style>
  <w:style w:type="character" w:customStyle="1" w:styleId="BodyTextIndentChar">
    <w:name w:val="Body Text Indent Char"/>
    <w:link w:val="BodyTextIndent"/>
    <w:rsid w:val="00E359D4"/>
    <w:rPr>
      <w:rFonts w:ascii="Bookman Old Style" w:eastAsia="Calibri" w:hAnsi="Bookman Old Style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uiPriority w:val="34"/>
    <w:qFormat/>
    <w:rsid w:val="00E359D4"/>
    <w:pPr>
      <w:ind w:left="720"/>
    </w:pPr>
    <w:rPr>
      <w:rFonts w:ascii="Bookman Old Style" w:eastAsia="Calibri" w:hAnsi="Bookman Old Style" w:cs="Bookman Old Style"/>
    </w:rPr>
  </w:style>
  <w:style w:type="table" w:styleId="TableGrid">
    <w:name w:val="Table Grid"/>
    <w:basedOn w:val="TableNormal"/>
    <w:rsid w:val="0045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6388"/>
    <w:pPr>
      <w:spacing w:before="100" w:beforeAutospacing="1" w:after="100" w:afterAutospacing="1"/>
    </w:pPr>
  </w:style>
  <w:style w:type="character" w:customStyle="1" w:styleId="blue">
    <w:name w:val="blue"/>
    <w:rsid w:val="00E46388"/>
  </w:style>
  <w:style w:type="paragraph" w:styleId="Header">
    <w:name w:val="header"/>
    <w:basedOn w:val="Normal"/>
    <w:link w:val="HeaderChar"/>
    <w:rsid w:val="00423E1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423E1F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423E1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23E1F"/>
    <w:rPr>
      <w:sz w:val="24"/>
      <w:szCs w:val="24"/>
      <w:lang w:val="bg-BG" w:eastAsia="bg-BG"/>
    </w:rPr>
  </w:style>
  <w:style w:type="paragraph" w:customStyle="1" w:styleId="Default">
    <w:name w:val="Default"/>
    <w:rsid w:val="00E96B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45B1F"/>
    <w:pPr>
      <w:ind w:left="720"/>
      <w:contextualSpacing/>
    </w:pPr>
    <w:rPr>
      <w:rFonts w:ascii="Tahoma" w:hAnsi="Tahoma"/>
      <w:sz w:val="28"/>
      <w:szCs w:val="28"/>
    </w:rPr>
  </w:style>
  <w:style w:type="character" w:styleId="Hyperlink">
    <w:name w:val="Hyperlink"/>
    <w:basedOn w:val="DefaultParagraphFont"/>
    <w:rsid w:val="00951CB5"/>
    <w:rPr>
      <w:color w:val="0000FF"/>
      <w:u w:val="single"/>
    </w:rPr>
  </w:style>
  <w:style w:type="character" w:customStyle="1" w:styleId="FontStyle20">
    <w:name w:val="Font Style20"/>
    <w:basedOn w:val="DefaultParagraphFont"/>
    <w:uiPriority w:val="99"/>
    <w:rsid w:val="00A420DA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E90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0C4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DefaultParagraphFont"/>
    <w:rsid w:val="00D50EF6"/>
  </w:style>
  <w:style w:type="table" w:customStyle="1" w:styleId="TableGrid1">
    <w:name w:val="Table Grid1"/>
    <w:basedOn w:val="TableNormal"/>
    <w:next w:val="TableGrid"/>
    <w:uiPriority w:val="59"/>
    <w:rsid w:val="00D31557"/>
    <w:rPr>
      <w:rFonts w:eastAsia="Calibri"/>
      <w:sz w:val="24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67A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7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7A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7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7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,Char,single space,Podrozdział,Fußnotentext arial,stile 1,Footnote1,Footnote2,Footnote3,Footnote4,Footnote5,Footnote6,Footnote7,Footnote8,Footnote9,Footnote10,Footnote11,Footnote21,Footnote31,Footnote41,Footnote51,Footnote61, Char3 "/>
    <w:basedOn w:val="Normal"/>
    <w:link w:val="FootnoteTextChar"/>
    <w:uiPriority w:val="99"/>
    <w:rsid w:val="002E76DD"/>
    <w:rPr>
      <w:sz w:val="20"/>
      <w:szCs w:val="20"/>
    </w:rPr>
  </w:style>
  <w:style w:type="character" w:styleId="FootnoteReference">
    <w:name w:val="footnote reference"/>
    <w:aliases w:val="Footnote symbol,Footnote,Char1 Char Char Char Char, Char1 Char Char Char Char,Heading 4 Char2,Heading 4 Char1 Char,Heading 4 Char Char Char,Level 2 - a Char Char Char,Level 2 - a1 Char Char Char,Level 2 - a2 Char Char Cha,SUPERS"/>
    <w:uiPriority w:val="99"/>
    <w:rsid w:val="002E76DD"/>
    <w:rPr>
      <w:vertAlign w:val="superscript"/>
    </w:rPr>
  </w:style>
  <w:style w:type="character" w:customStyle="1" w:styleId="FootnoteTextChar">
    <w:name w:val="Footnote Text Char"/>
    <w:aliases w:val=" Char Char,Char Char,single space Char,Podrozdział Char,Fußnotentext arial Char,stile 1 Char,Footnote1 Char,Footnote2 Char,Footnote3 Char,Footnote4 Char,Footnote5 Char,Footnote6 Char,Footnote7 Char,Footnote8 Char,Footnote9 Char"/>
    <w:link w:val="FootnoteText"/>
    <w:uiPriority w:val="99"/>
    <w:locked/>
    <w:rsid w:val="0078667B"/>
  </w:style>
  <w:style w:type="paragraph" w:styleId="BodyTextIndent">
    <w:name w:val="Body Text Indent"/>
    <w:basedOn w:val="Normal"/>
    <w:link w:val="BodyTextIndentChar"/>
    <w:rsid w:val="00E359D4"/>
    <w:pPr>
      <w:spacing w:after="120"/>
      <w:ind w:left="283"/>
    </w:pPr>
    <w:rPr>
      <w:rFonts w:ascii="Bookman Old Style" w:eastAsia="Calibri" w:hAnsi="Bookman Old Style"/>
    </w:rPr>
  </w:style>
  <w:style w:type="character" w:customStyle="1" w:styleId="BodyTextIndentChar">
    <w:name w:val="Body Text Indent Char"/>
    <w:link w:val="BodyTextIndent"/>
    <w:rsid w:val="00E359D4"/>
    <w:rPr>
      <w:rFonts w:ascii="Bookman Old Style" w:eastAsia="Calibri" w:hAnsi="Bookman Old Style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uiPriority w:val="34"/>
    <w:qFormat/>
    <w:rsid w:val="00E359D4"/>
    <w:pPr>
      <w:ind w:left="720"/>
    </w:pPr>
    <w:rPr>
      <w:rFonts w:ascii="Bookman Old Style" w:eastAsia="Calibri" w:hAnsi="Bookman Old Style" w:cs="Bookman Old Style"/>
    </w:rPr>
  </w:style>
  <w:style w:type="table" w:styleId="TableGrid">
    <w:name w:val="Table Grid"/>
    <w:basedOn w:val="TableNormal"/>
    <w:rsid w:val="00456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6388"/>
    <w:pPr>
      <w:spacing w:before="100" w:beforeAutospacing="1" w:after="100" w:afterAutospacing="1"/>
    </w:pPr>
  </w:style>
  <w:style w:type="character" w:customStyle="1" w:styleId="blue">
    <w:name w:val="blue"/>
    <w:rsid w:val="00E46388"/>
  </w:style>
  <w:style w:type="paragraph" w:styleId="Header">
    <w:name w:val="header"/>
    <w:basedOn w:val="Normal"/>
    <w:link w:val="HeaderChar"/>
    <w:rsid w:val="00423E1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423E1F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423E1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23E1F"/>
    <w:rPr>
      <w:sz w:val="24"/>
      <w:szCs w:val="24"/>
      <w:lang w:val="bg-BG" w:eastAsia="bg-BG"/>
    </w:rPr>
  </w:style>
  <w:style w:type="paragraph" w:customStyle="1" w:styleId="Default">
    <w:name w:val="Default"/>
    <w:rsid w:val="00E96B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45B1F"/>
    <w:pPr>
      <w:ind w:left="720"/>
      <w:contextualSpacing/>
    </w:pPr>
    <w:rPr>
      <w:rFonts w:ascii="Tahoma" w:hAnsi="Tahoma"/>
      <w:sz w:val="28"/>
      <w:szCs w:val="28"/>
    </w:rPr>
  </w:style>
  <w:style w:type="character" w:styleId="Hyperlink">
    <w:name w:val="Hyperlink"/>
    <w:basedOn w:val="DefaultParagraphFont"/>
    <w:rsid w:val="00951CB5"/>
    <w:rPr>
      <w:color w:val="0000FF"/>
      <w:u w:val="single"/>
    </w:rPr>
  </w:style>
  <w:style w:type="character" w:customStyle="1" w:styleId="FontStyle20">
    <w:name w:val="Font Style20"/>
    <w:basedOn w:val="DefaultParagraphFont"/>
    <w:uiPriority w:val="99"/>
    <w:rsid w:val="00A420DA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E90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0C4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DefaultParagraphFont"/>
    <w:rsid w:val="00D50EF6"/>
  </w:style>
  <w:style w:type="table" w:customStyle="1" w:styleId="TableGrid1">
    <w:name w:val="Table Grid1"/>
    <w:basedOn w:val="TableNormal"/>
    <w:next w:val="TableGrid"/>
    <w:uiPriority w:val="59"/>
    <w:rsid w:val="00D31557"/>
    <w:rPr>
      <w:rFonts w:eastAsia="Calibri"/>
      <w:sz w:val="24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67A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7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7A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7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7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57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65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ni-konkursi@mon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ni.bg/sites/default/files/documents/12_2016/FNI-Pravila_finansi_2016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.bg" TargetMode="External"/><Relationship Id="rId3" Type="http://schemas.openxmlformats.org/officeDocument/2006/relationships/hyperlink" Target="http://www.mon.bg" TargetMode="External"/><Relationship Id="rId7" Type="http://schemas.openxmlformats.org/officeDocument/2006/relationships/hyperlink" Target="http://horizon2020.mon..bg" TargetMode="External"/><Relationship Id="rId2" Type="http://schemas.openxmlformats.org/officeDocument/2006/relationships/hyperlink" Target="http://eur-lex.europa.eu/legal-content/BG/TXT/?uri=celex:52014XC0627(01)" TargetMode="External"/><Relationship Id="rId1" Type="http://schemas.openxmlformats.org/officeDocument/2006/relationships/hyperlink" Target="http://www.mon.bg" TargetMode="External"/><Relationship Id="rId6" Type="http://schemas.openxmlformats.org/officeDocument/2006/relationships/hyperlink" Target="http://www.nacid.bg" TargetMode="External"/><Relationship Id="rId5" Type="http://schemas.openxmlformats.org/officeDocument/2006/relationships/hyperlink" Target="http://eur-lex.europa.eu/legal-content/BG/TXT/?uri=celex:52014XC0627(01)" TargetMode="External"/><Relationship Id="rId4" Type="http://schemas.openxmlformats.org/officeDocument/2006/relationships/hyperlink" Target="http://www.fni.bg" TargetMode="External"/><Relationship Id="rId9" Type="http://schemas.openxmlformats.org/officeDocument/2006/relationships/hyperlink" Target="http://www.p&#1072;rlia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3044-8F21-48AF-9D2F-369D7FB3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7012</Words>
  <Characters>39971</Characters>
  <Application>Microsoft Office Word</Application>
  <DocSecurity>0</DocSecurity>
  <Lines>333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NAO</Company>
  <LinksUpToDate>false</LinksUpToDate>
  <CharactersWithSpaces>46890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2</cp:revision>
  <cp:lastPrinted>2017-03-14T09:45:00Z</cp:lastPrinted>
  <dcterms:created xsi:type="dcterms:W3CDTF">2017-04-05T14:09:00Z</dcterms:created>
  <dcterms:modified xsi:type="dcterms:W3CDTF">2017-04-05T14:09:00Z</dcterms:modified>
</cp:coreProperties>
</file>